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4206" w14:textId="49FFAABB" w:rsidR="0061599A" w:rsidRPr="00E56313" w:rsidRDefault="004F007C" w:rsidP="00E56313">
      <w:pPr>
        <w:pStyle w:val="Title"/>
        <w:rPr>
          <w:color w:val="000000"/>
        </w:rPr>
      </w:pPr>
      <w:r>
        <w:t xml:space="preserve">Revitalising </w:t>
      </w:r>
      <w:r w:rsidR="00827917">
        <w:t>Reservoir</w:t>
      </w:r>
      <w:r>
        <w:t>: Our Vision</w:t>
      </w:r>
    </w:p>
    <w:p w14:paraId="08BA1313" w14:textId="2EA2A46A" w:rsidR="006A6E31" w:rsidRPr="006A6E31" w:rsidRDefault="006A6E31" w:rsidP="00D175DB">
      <w:pPr>
        <w:pStyle w:val="Heading1"/>
      </w:pPr>
      <w:r w:rsidRPr="006A6E31">
        <w:t>Our vision for</w:t>
      </w:r>
      <w:r w:rsidR="002D3D53">
        <w:t xml:space="preserve"> </w:t>
      </w:r>
      <w:r w:rsidRPr="006A6E31">
        <w:t>Reservoir</w:t>
      </w:r>
    </w:p>
    <w:p w14:paraId="657A7600" w14:textId="308A53DF" w:rsidR="006A6E31" w:rsidRDefault="006A6E31" w:rsidP="006A6E31">
      <w:r w:rsidRPr="006A6E31">
        <w:t>Reservoir honours its cultural tapestry; inclusive, friendly and with heart.</w:t>
      </w:r>
    </w:p>
    <w:p w14:paraId="6002D1C9" w14:textId="77777777" w:rsidR="006865D1" w:rsidRPr="006865D1" w:rsidRDefault="006865D1" w:rsidP="006865D1">
      <w:pPr>
        <w:pStyle w:val="Heading3"/>
        <w:rPr>
          <w:lang w:val="en-GB"/>
        </w:rPr>
      </w:pPr>
      <w:r w:rsidRPr="006865D1">
        <w:rPr>
          <w:lang w:val="en-GB"/>
        </w:rPr>
        <w:t xml:space="preserve">About Suburban Revitalisation </w:t>
      </w:r>
    </w:p>
    <w:p w14:paraId="6736EE06" w14:textId="70A50F16" w:rsidR="006865D1" w:rsidRPr="006865D1" w:rsidRDefault="006865D1" w:rsidP="006865D1">
      <w:pPr>
        <w:rPr>
          <w:lang w:val="en-GB"/>
        </w:rPr>
      </w:pPr>
      <w:r w:rsidRPr="006865D1">
        <w:rPr>
          <w:lang w:val="en-GB"/>
        </w:rPr>
        <w:t>The Victorian Government’s Suburban Revitalisation program identifies and supports the delivery of local projects in activity centres across metropolitan Melbourne. This work strengthens the liveability of our suburbs by driving economic opportunities and jobs growth closer to where Melburnians live.</w:t>
      </w:r>
    </w:p>
    <w:p w14:paraId="41F5588F" w14:textId="41564C7F" w:rsidR="006865D1" w:rsidRPr="006A6E31" w:rsidRDefault="006865D1" w:rsidP="006865D1">
      <w:r w:rsidRPr="006865D1">
        <w:rPr>
          <w:lang w:val="en-GB"/>
        </w:rPr>
        <w:t>Reservoir’s Revitalisation Board provides a local voice to the program, working with local communities to identify opportunities for locally-led projects to make Reservoir thrive.</w:t>
      </w:r>
    </w:p>
    <w:p w14:paraId="260DBD63" w14:textId="77777777" w:rsidR="006A6E31" w:rsidRPr="006A6E31" w:rsidRDefault="006A6E31" w:rsidP="002F75D9">
      <w:pPr>
        <w:pStyle w:val="Heading1"/>
      </w:pPr>
      <w:r w:rsidRPr="006A6E31">
        <w:t xml:space="preserve">Why Reservoir? </w:t>
      </w:r>
    </w:p>
    <w:p w14:paraId="78273B34" w14:textId="77777777" w:rsidR="006A6E31" w:rsidRPr="006A6E31" w:rsidRDefault="006A6E31" w:rsidP="006A6E31">
      <w:r w:rsidRPr="006A6E31">
        <w:t>Reservoir is one of Melbourne’s largest suburbs, located 12km north of the Melbourne CBD and within the City of Darebin. Its socially and culturally diverse community, together with its residents’ strong sense of community and pride, are some of Reservoir’s greatest strengths.</w:t>
      </w:r>
    </w:p>
    <w:p w14:paraId="14173B98" w14:textId="77777777" w:rsidR="006A6E31" w:rsidRPr="006A6E31" w:rsidRDefault="006A6E31" w:rsidP="006A6E31">
      <w:r w:rsidRPr="006A6E31">
        <w:t>The new award-winning train station, part of the Level Crossing Removal Project, as well as other public transport links, connect residents and visitors to Reservoir’s established main street precinct, well-loved recreational and leisure destinations and diverse residential neighbourhoods.</w:t>
      </w:r>
    </w:p>
    <w:p w14:paraId="5A55F9E1" w14:textId="77777777" w:rsidR="006A6E31" w:rsidRPr="006A6E31" w:rsidRDefault="006A6E31" w:rsidP="006A6E31">
      <w:r w:rsidRPr="006A6E31">
        <w:t>The State Government is committed to long-lasting renewal in Reservoir and this is why it has been identified as a priority suburb to revitalise. Investment in Reservoir will seek to:</w:t>
      </w:r>
    </w:p>
    <w:p w14:paraId="2F600767" w14:textId="56F15592" w:rsidR="006A6E31" w:rsidRPr="006A6E31" w:rsidRDefault="006A6E31" w:rsidP="00321B3C">
      <w:pPr>
        <w:pStyle w:val="Bullet"/>
      </w:pPr>
      <w:r w:rsidRPr="006A6E31">
        <w:t>Guide local growth such that it benefits long-standing and new residents alike</w:t>
      </w:r>
    </w:p>
    <w:p w14:paraId="1208CC05" w14:textId="78687B1F" w:rsidR="006A6E31" w:rsidRPr="006A6E31" w:rsidRDefault="006A6E31" w:rsidP="00321B3C">
      <w:pPr>
        <w:pStyle w:val="Bullet"/>
      </w:pPr>
      <w:r w:rsidRPr="006A6E31">
        <w:t>Support a strong and resilient local economy and economic wellbeing</w:t>
      </w:r>
    </w:p>
    <w:p w14:paraId="768787DF" w14:textId="02447ABE" w:rsidR="006A6E31" w:rsidRPr="006A6E31" w:rsidRDefault="006A6E31" w:rsidP="00321B3C">
      <w:pPr>
        <w:pStyle w:val="Bullet"/>
      </w:pPr>
      <w:r w:rsidRPr="006A6E31">
        <w:t>Create a vibrant and attractive public realm and main street precinct</w:t>
      </w:r>
    </w:p>
    <w:p w14:paraId="48746EB9" w14:textId="6EEC0345" w:rsidR="006A6E31" w:rsidRPr="006A6E31" w:rsidRDefault="006A6E31" w:rsidP="00321B3C">
      <w:pPr>
        <w:pStyle w:val="Bullet"/>
      </w:pPr>
      <w:r w:rsidRPr="006A6E31">
        <w:t>Increase community connections and programs for the most vulnerable</w:t>
      </w:r>
    </w:p>
    <w:p w14:paraId="35C87AA9" w14:textId="7A9CAED9" w:rsidR="006A6E31" w:rsidRDefault="006A6E31" w:rsidP="00321B3C">
      <w:pPr>
        <w:pStyle w:val="Bullet"/>
      </w:pPr>
      <w:r w:rsidRPr="006A6E31">
        <w:t>Improve perceptions of safety.</w:t>
      </w:r>
    </w:p>
    <w:p w14:paraId="791BE018" w14:textId="316E22BD" w:rsidR="00321B3C" w:rsidRDefault="00FA6012" w:rsidP="00FA6012">
      <w:pPr>
        <w:pStyle w:val="Heading3"/>
      </w:pPr>
      <w:r>
        <w:t>Reservoir statistics</w:t>
      </w:r>
    </w:p>
    <w:p w14:paraId="792191F5" w14:textId="6666B818" w:rsidR="0014095C" w:rsidRPr="0014095C" w:rsidRDefault="0014095C" w:rsidP="00E11F05">
      <w:pPr>
        <w:pStyle w:val="Bullet"/>
        <w:rPr>
          <w:vertAlign w:val="superscript"/>
          <w:lang w:val="en-GB"/>
        </w:rPr>
      </w:pPr>
      <w:r w:rsidRPr="0014095C">
        <w:rPr>
          <w:lang w:val="en-GB"/>
        </w:rPr>
        <w:t>50,474 people call Reservoir home (2016)</w:t>
      </w:r>
      <w:r w:rsidRPr="0014095C">
        <w:rPr>
          <w:vertAlign w:val="superscript"/>
          <w:lang w:val="en-GB"/>
        </w:rPr>
        <w:t>*</w:t>
      </w:r>
    </w:p>
    <w:p w14:paraId="6CCD986B" w14:textId="6AE143EE" w:rsidR="0014095C" w:rsidRPr="0014095C" w:rsidRDefault="0014095C" w:rsidP="00E11F05">
      <w:pPr>
        <w:pStyle w:val="Bullet"/>
        <w:rPr>
          <w:lang w:val="en-GB"/>
        </w:rPr>
      </w:pPr>
      <w:r w:rsidRPr="0014095C">
        <w:rPr>
          <w:lang w:val="en-GB"/>
        </w:rPr>
        <w:t>38% were born</w:t>
      </w:r>
      <w:r>
        <w:rPr>
          <w:lang w:val="en-GB"/>
        </w:rPr>
        <w:t xml:space="preserve"> </w:t>
      </w:r>
      <w:r w:rsidRPr="0014095C">
        <w:rPr>
          <w:lang w:val="en-GB"/>
        </w:rPr>
        <w:t>overseas</w:t>
      </w:r>
    </w:p>
    <w:p w14:paraId="617F7444" w14:textId="7C887D8B" w:rsidR="0014095C" w:rsidRPr="0014095C" w:rsidRDefault="0014095C" w:rsidP="00E11F05">
      <w:pPr>
        <w:pStyle w:val="Bullet"/>
        <w:rPr>
          <w:lang w:val="en-GB"/>
        </w:rPr>
      </w:pPr>
      <w:r w:rsidRPr="0014095C">
        <w:rPr>
          <w:lang w:val="en-GB"/>
        </w:rPr>
        <w:t>14.9% of residents are of Italian ancestry and 10% of the total population speak Italian at home</w:t>
      </w:r>
    </w:p>
    <w:p w14:paraId="1421C916" w14:textId="47772F24" w:rsidR="0014095C" w:rsidRPr="0014095C" w:rsidRDefault="0014095C" w:rsidP="00E11F05">
      <w:pPr>
        <w:pStyle w:val="Bullet"/>
        <w:rPr>
          <w:lang w:val="en-GB"/>
        </w:rPr>
      </w:pPr>
      <w:r w:rsidRPr="0014095C">
        <w:rPr>
          <w:lang w:val="en-GB"/>
        </w:rPr>
        <w:t>28.7%</w:t>
      </w:r>
      <w:r>
        <w:rPr>
          <w:lang w:val="en-GB"/>
        </w:rPr>
        <w:t xml:space="preserve"> </w:t>
      </w:r>
      <w:r w:rsidRPr="0014095C">
        <w:rPr>
          <w:lang w:val="en-GB"/>
        </w:rPr>
        <w:t>of households are lone person, which is higher than the Greater Melbourne rate (23.2%)</w:t>
      </w:r>
    </w:p>
    <w:p w14:paraId="09EA5C48" w14:textId="6CC1F5D6" w:rsidR="0014095C" w:rsidRPr="0014095C" w:rsidRDefault="0014095C" w:rsidP="00E11F05">
      <w:pPr>
        <w:pStyle w:val="Bullet"/>
        <w:rPr>
          <w:lang w:val="en-GB"/>
        </w:rPr>
      </w:pPr>
      <w:r w:rsidRPr="0014095C">
        <w:rPr>
          <w:lang w:val="en-GB"/>
        </w:rPr>
        <w:t>17.7%</w:t>
      </w:r>
      <w:r w:rsidR="00B32E95">
        <w:rPr>
          <w:lang w:val="en-GB"/>
        </w:rPr>
        <w:t xml:space="preserve"> </w:t>
      </w:r>
      <w:r w:rsidRPr="0014095C">
        <w:rPr>
          <w:lang w:val="en-GB"/>
        </w:rPr>
        <w:t>of residents are 65 years or older, which is higher than the City of Darebin (14.2%)</w:t>
      </w:r>
    </w:p>
    <w:p w14:paraId="63B0ABEF" w14:textId="4AFEFC1D" w:rsidR="0014095C" w:rsidRDefault="0014095C" w:rsidP="00E11F05">
      <w:pPr>
        <w:pStyle w:val="Bullet"/>
        <w:rPr>
          <w:lang w:val="en-GB"/>
        </w:rPr>
      </w:pPr>
      <w:r w:rsidRPr="0014095C">
        <w:rPr>
          <w:lang w:val="en-GB"/>
        </w:rPr>
        <w:t>19km</w:t>
      </w:r>
      <w:r w:rsidRPr="0014095C">
        <w:rPr>
          <w:vertAlign w:val="superscript"/>
          <w:lang w:val="en-GB"/>
        </w:rPr>
        <w:t>2</w:t>
      </w:r>
      <w:r>
        <w:rPr>
          <w:vertAlign w:val="superscript"/>
          <w:lang w:val="en-GB"/>
        </w:rPr>
        <w:t xml:space="preserve"> </w:t>
      </w:r>
      <w:r w:rsidRPr="00CA0A5D">
        <w:rPr>
          <w:lang w:val="en-GB"/>
        </w:rPr>
        <w:t>-</w:t>
      </w:r>
      <w:r>
        <w:rPr>
          <w:vertAlign w:val="superscript"/>
          <w:lang w:val="en-GB"/>
        </w:rPr>
        <w:t xml:space="preserve"> </w:t>
      </w:r>
      <w:r w:rsidRPr="0014095C">
        <w:rPr>
          <w:lang w:val="en-GB"/>
        </w:rPr>
        <w:t>Reservoir is one of the largest suburbs in Metro Melbourne</w:t>
      </w:r>
    </w:p>
    <w:p w14:paraId="331AD0BC" w14:textId="5EE21871" w:rsidR="00595BD5" w:rsidRDefault="00595BD5" w:rsidP="00E11F05">
      <w:pPr>
        <w:pStyle w:val="Bullet"/>
        <w:rPr>
          <w:lang w:val="en-GB"/>
        </w:rPr>
      </w:pPr>
      <w:r w:rsidRPr="00595BD5">
        <w:rPr>
          <w:lang w:val="en-GB"/>
        </w:rPr>
        <w:t>Reservoir Railway Station</w:t>
      </w:r>
      <w:r>
        <w:rPr>
          <w:lang w:val="en-GB"/>
        </w:rPr>
        <w:t xml:space="preserve"> </w:t>
      </w:r>
      <w:r w:rsidRPr="00595BD5">
        <w:rPr>
          <w:lang w:val="en-GB"/>
        </w:rPr>
        <w:t>was completed by the Level Crossing Removal Project in July 2020, and was the first train station in Australia to be awarded a 5-Star Green Star AS Built rating by the Green Building Council of Australia</w:t>
      </w:r>
    </w:p>
    <w:p w14:paraId="317545EC" w14:textId="6B7B1CE9" w:rsidR="002F4F52" w:rsidRPr="0014095C" w:rsidRDefault="002F4F52" w:rsidP="0014095C">
      <w:pPr>
        <w:rPr>
          <w:lang w:val="en-GB"/>
        </w:rPr>
      </w:pPr>
      <w:r w:rsidRPr="002F4F52">
        <w:rPr>
          <w:lang w:val="en-GB"/>
        </w:rPr>
        <w:t>*Australian Bureau of Statistics, 2016</w:t>
      </w:r>
    </w:p>
    <w:p w14:paraId="246A6C71" w14:textId="77777777" w:rsidR="006D63B4" w:rsidRDefault="006D63B4" w:rsidP="00470C3F">
      <w:pPr>
        <w:pStyle w:val="Heading3"/>
      </w:pPr>
      <w:r>
        <w:t>Our objectives</w:t>
      </w:r>
    </w:p>
    <w:p w14:paraId="2DC9FA10" w14:textId="76012161" w:rsidR="003D5F5D" w:rsidRPr="003D5F5D" w:rsidRDefault="003D5F5D" w:rsidP="0015774F">
      <w:pPr>
        <w:pStyle w:val="Heading4"/>
        <w:rPr>
          <w:lang w:val="en-GB"/>
        </w:rPr>
      </w:pPr>
      <w:r>
        <w:t>Aspiration</w:t>
      </w:r>
      <w:r w:rsidR="0015774F">
        <w:t xml:space="preserve">: </w:t>
      </w:r>
      <w:r>
        <w:t xml:space="preserve"> </w:t>
      </w:r>
      <w:r w:rsidRPr="003D5F5D">
        <w:rPr>
          <w:lang w:val="en-GB"/>
        </w:rPr>
        <w:t>Vibrant cultural destinations</w:t>
      </w:r>
    </w:p>
    <w:p w14:paraId="388B0657" w14:textId="77777777" w:rsidR="003D5F5D" w:rsidRPr="003D5F5D" w:rsidRDefault="003D5F5D" w:rsidP="0015774F">
      <w:pPr>
        <w:pStyle w:val="Heading5"/>
        <w:rPr>
          <w:lang w:val="en-GB"/>
        </w:rPr>
      </w:pPr>
      <w:r w:rsidRPr="003D5F5D">
        <w:rPr>
          <w:lang w:val="en-GB"/>
        </w:rPr>
        <w:t>Objectives</w:t>
      </w:r>
    </w:p>
    <w:p w14:paraId="487EF8DE" w14:textId="5C378A21" w:rsidR="003D5F5D" w:rsidRPr="003D5F5D" w:rsidRDefault="003D5F5D" w:rsidP="0015774F">
      <w:pPr>
        <w:pStyle w:val="Bullet"/>
        <w:rPr>
          <w:lang w:val="en-GB"/>
        </w:rPr>
      </w:pPr>
      <w:r w:rsidRPr="003D5F5D">
        <w:rPr>
          <w:lang w:val="en-GB"/>
        </w:rPr>
        <w:t>•Entice community life into the streets and public spaces through enhanced streetscape amenity</w:t>
      </w:r>
    </w:p>
    <w:p w14:paraId="4A1E3E81" w14:textId="7400C2A1" w:rsidR="003D5F5D" w:rsidRPr="003D5F5D" w:rsidRDefault="003D5F5D" w:rsidP="0015774F">
      <w:pPr>
        <w:pStyle w:val="Bullet"/>
        <w:rPr>
          <w:lang w:val="en-GB"/>
        </w:rPr>
      </w:pPr>
      <w:r w:rsidRPr="003D5F5D">
        <w:rPr>
          <w:lang w:val="en-GB"/>
        </w:rPr>
        <w:lastRenderedPageBreak/>
        <w:t>•Celebrate Reservoir’s reputation as a cultural destination through cultural art installations and events</w:t>
      </w:r>
    </w:p>
    <w:p w14:paraId="0550BD3F" w14:textId="3A76A0BA" w:rsidR="003D5F5D" w:rsidRPr="003D5F5D" w:rsidRDefault="003D5F5D" w:rsidP="0015774F">
      <w:pPr>
        <w:pStyle w:val="Bullet"/>
        <w:rPr>
          <w:lang w:val="en-GB"/>
        </w:rPr>
      </w:pPr>
      <w:r w:rsidRPr="003D5F5D">
        <w:rPr>
          <w:lang w:val="en-GB"/>
        </w:rPr>
        <w:t>•Attract visitation through a regular program of events and activations during the day and night</w:t>
      </w:r>
    </w:p>
    <w:p w14:paraId="0FDF88D1" w14:textId="7E7DC835" w:rsidR="0014095C" w:rsidRPr="0014095C" w:rsidRDefault="003D5F5D" w:rsidP="0015774F">
      <w:pPr>
        <w:pStyle w:val="Bullet"/>
      </w:pPr>
      <w:r w:rsidRPr="003D5F5D">
        <w:rPr>
          <w:lang w:val="en-GB"/>
        </w:rPr>
        <w:t>•Grow a local culture of active citizenship and volunteerism through capacity building and resourcing</w:t>
      </w:r>
    </w:p>
    <w:p w14:paraId="14ADB9CC" w14:textId="78CE8EF4" w:rsidR="0015774F" w:rsidRPr="0015774F" w:rsidRDefault="0015774F" w:rsidP="0015774F">
      <w:pPr>
        <w:pStyle w:val="Heading4"/>
        <w:rPr>
          <w:lang w:val="en-GB"/>
        </w:rPr>
      </w:pPr>
      <w:r>
        <w:t xml:space="preserve">Aspiration: </w:t>
      </w:r>
      <w:r w:rsidRPr="0015774F">
        <w:t>Inclusive</w:t>
      </w:r>
      <w:r w:rsidRPr="0015774F">
        <w:rPr>
          <w:lang w:val="en-GB"/>
        </w:rPr>
        <w:t xml:space="preserve">, connected and safe </w:t>
      </w:r>
    </w:p>
    <w:p w14:paraId="67BD73B1" w14:textId="77777777" w:rsidR="0015774F" w:rsidRPr="0015774F" w:rsidRDefault="0015774F" w:rsidP="0015774F">
      <w:pPr>
        <w:pStyle w:val="Heading5"/>
      </w:pPr>
      <w:r w:rsidRPr="0015774F">
        <w:t>Objectives</w:t>
      </w:r>
    </w:p>
    <w:p w14:paraId="6A0C2A0F" w14:textId="50299660" w:rsidR="0015774F" w:rsidRPr="0015774F" w:rsidRDefault="0015774F" w:rsidP="0015774F">
      <w:pPr>
        <w:pStyle w:val="Bullet"/>
      </w:pPr>
      <w:r w:rsidRPr="0015774F">
        <w:t>Establish partnerships and collaboration on programs to address antisocial behaviour in streets</w:t>
      </w:r>
    </w:p>
    <w:p w14:paraId="6FB67CB4" w14:textId="10BDE919" w:rsidR="0015774F" w:rsidRPr="0015774F" w:rsidRDefault="0015774F" w:rsidP="0015774F">
      <w:pPr>
        <w:pStyle w:val="Bullet"/>
      </w:pPr>
      <w:r w:rsidRPr="0015774F">
        <w:t>Light up the streets at night to attract evening visitation to enhance perceptions of safety</w:t>
      </w:r>
    </w:p>
    <w:p w14:paraId="46DAFDE0" w14:textId="6D11A2C3" w:rsidR="0015774F" w:rsidRPr="0015774F" w:rsidRDefault="0015774F" w:rsidP="0015774F">
      <w:pPr>
        <w:pStyle w:val="Bullet"/>
      </w:pPr>
      <w:r w:rsidRPr="0015774F">
        <w:t>Enhance active transport options, local connections and wayfinding to connect Edwardes, Broadway and other Reservoir destinations</w:t>
      </w:r>
    </w:p>
    <w:p w14:paraId="2190D520" w14:textId="261E222B" w:rsidR="00321B3C" w:rsidRDefault="0015774F" w:rsidP="0015774F">
      <w:pPr>
        <w:pStyle w:val="Bullet"/>
      </w:pPr>
      <w:r w:rsidRPr="0015774F">
        <w:t>Advocate for better</w:t>
      </w:r>
      <w:r w:rsidRPr="0015774F">
        <w:rPr>
          <w:lang w:val="en-GB"/>
        </w:rPr>
        <w:t xml:space="preserve"> local public transport options and connections</w:t>
      </w:r>
    </w:p>
    <w:p w14:paraId="552B8449" w14:textId="6D64BBAC" w:rsidR="0015774F" w:rsidRPr="0015774F" w:rsidRDefault="0015774F" w:rsidP="0015774F">
      <w:pPr>
        <w:pStyle w:val="Heading4"/>
        <w:rPr>
          <w:lang w:val="en-GB"/>
        </w:rPr>
      </w:pPr>
      <w:r>
        <w:rPr>
          <w:lang w:val="en-GB"/>
        </w:rPr>
        <w:t xml:space="preserve">Aspiration: </w:t>
      </w:r>
      <w:r w:rsidRPr="0015774F">
        <w:rPr>
          <w:lang w:val="en-GB"/>
        </w:rPr>
        <w:t xml:space="preserve">Strong economic wellbeing  </w:t>
      </w:r>
    </w:p>
    <w:p w14:paraId="017EBF69" w14:textId="77777777" w:rsidR="0015774F" w:rsidRPr="0015774F" w:rsidRDefault="0015774F" w:rsidP="0015774F">
      <w:pPr>
        <w:pStyle w:val="Heading5"/>
      </w:pPr>
      <w:r w:rsidRPr="0015774F">
        <w:t>Objectives</w:t>
      </w:r>
    </w:p>
    <w:p w14:paraId="7681DF48" w14:textId="7FDB3D49" w:rsidR="0015774F" w:rsidRPr="0015774F" w:rsidRDefault="0015774F" w:rsidP="0015774F">
      <w:pPr>
        <w:pStyle w:val="Bullet"/>
      </w:pPr>
      <w:r w:rsidRPr="0015774F">
        <w:t>Expand the Reservoir Village network to include Broadway precinct and enhance its profile through place branding, new website, business directories and curated place management to attract visitation to shopping precincts</w:t>
      </w:r>
    </w:p>
    <w:p w14:paraId="6F5FB993" w14:textId="4287014D" w:rsidR="0015774F" w:rsidRPr="0015774F" w:rsidRDefault="0015774F" w:rsidP="0015774F">
      <w:pPr>
        <w:pStyle w:val="Bullet"/>
      </w:pPr>
      <w:r w:rsidRPr="0015774F">
        <w:t>Undertake research and develop strategies to enhance shopping precincts, and attract cultural diverse business investment and large scale employers</w:t>
      </w:r>
    </w:p>
    <w:p w14:paraId="3666400C" w14:textId="3970D1FC" w:rsidR="0015774F" w:rsidRDefault="0015774F" w:rsidP="0015774F">
      <w:pPr>
        <w:pStyle w:val="Bullet"/>
      </w:pPr>
      <w:r w:rsidRPr="0015774F">
        <w:t xml:space="preserve">Grow ‘jobs ready’ skills for disengaged youth and retain employment </w:t>
      </w:r>
      <w:r w:rsidRPr="0015774F">
        <w:br/>
        <w:t>talent within</w:t>
      </w:r>
      <w:r w:rsidRPr="0015774F">
        <w:rPr>
          <w:lang w:val="en-GB"/>
        </w:rPr>
        <w:t xml:space="preserve"> Reservoir</w:t>
      </w:r>
    </w:p>
    <w:p w14:paraId="5F7256B7" w14:textId="77777777" w:rsidR="00D471AC" w:rsidRPr="00D471AC" w:rsidRDefault="00D471AC" w:rsidP="00D471AC">
      <w:pPr>
        <w:pStyle w:val="Heading2"/>
        <w:rPr>
          <w:lang w:val="en-GB"/>
        </w:rPr>
      </w:pPr>
      <w:r w:rsidRPr="00D471AC">
        <w:rPr>
          <w:lang w:val="en-GB"/>
        </w:rPr>
        <w:t xml:space="preserve">A Message from the Reservoir Revitalisation Board Chair </w:t>
      </w:r>
    </w:p>
    <w:p w14:paraId="4075958E" w14:textId="77777777" w:rsidR="00D471AC" w:rsidRPr="00D471AC" w:rsidRDefault="00D471AC" w:rsidP="00D471AC">
      <w:pPr>
        <w:rPr>
          <w:lang w:val="en-GB"/>
        </w:rPr>
      </w:pPr>
      <w:r w:rsidRPr="00D471AC">
        <w:rPr>
          <w:lang w:val="en-GB"/>
        </w:rPr>
        <w:t xml:space="preserve">As a local resident, I’m honoured to chair the Reservoir Revitalisation Board. </w:t>
      </w:r>
    </w:p>
    <w:p w14:paraId="79F731B6" w14:textId="77777777" w:rsidR="00D471AC" w:rsidRPr="00D471AC" w:rsidRDefault="00D471AC" w:rsidP="00D471AC">
      <w:pPr>
        <w:rPr>
          <w:lang w:val="en-GB"/>
        </w:rPr>
      </w:pPr>
      <w:r w:rsidRPr="00D471AC">
        <w:rPr>
          <w:lang w:val="en-GB"/>
        </w:rPr>
        <w:t xml:space="preserve">The Board has been established by the Victorian Government to work with local communities to strengthen Reservoir’s liveability, drive economic opportunities and local jobs growth. </w:t>
      </w:r>
    </w:p>
    <w:p w14:paraId="1B3B1E1D" w14:textId="77777777" w:rsidR="00D471AC" w:rsidRPr="00D471AC" w:rsidRDefault="00D471AC" w:rsidP="00D471AC">
      <w:pPr>
        <w:rPr>
          <w:lang w:val="en-GB"/>
        </w:rPr>
      </w:pPr>
      <w:r w:rsidRPr="00D471AC">
        <w:rPr>
          <w:lang w:val="en-GB"/>
        </w:rPr>
        <w:t xml:space="preserve">It’s an exciting time to live and work in Reservoir. </w:t>
      </w:r>
    </w:p>
    <w:p w14:paraId="45FEEFEA" w14:textId="77777777" w:rsidR="00D471AC" w:rsidRPr="00D471AC" w:rsidRDefault="00D471AC" w:rsidP="00D471AC">
      <w:pPr>
        <w:rPr>
          <w:lang w:val="en-GB"/>
        </w:rPr>
      </w:pPr>
      <w:r w:rsidRPr="00D471AC">
        <w:rPr>
          <w:lang w:val="en-GB"/>
        </w:rPr>
        <w:t xml:space="preserve">Recent investments in our suburb, including the Reservoir level crossing removal and the new award-winning Reservoir Train Station, have inspired confidence and optimism in Reservoir. </w:t>
      </w:r>
    </w:p>
    <w:p w14:paraId="6046B262" w14:textId="77777777" w:rsidR="00D471AC" w:rsidRPr="00D471AC" w:rsidRDefault="00D471AC" w:rsidP="00D471AC">
      <w:pPr>
        <w:rPr>
          <w:lang w:val="en-GB"/>
        </w:rPr>
      </w:pPr>
      <w:r w:rsidRPr="00D471AC">
        <w:rPr>
          <w:lang w:val="en-GB"/>
        </w:rPr>
        <w:t xml:space="preserve">Reservoir is changing as new residents are attracted to its recreation, leisure and shopping opportunities and proximity to the northern suburbs and Melbourne’s CBD. </w:t>
      </w:r>
    </w:p>
    <w:p w14:paraId="1336334B" w14:textId="77777777" w:rsidR="00D471AC" w:rsidRPr="00D471AC" w:rsidRDefault="00D471AC" w:rsidP="00D471AC">
      <w:pPr>
        <w:rPr>
          <w:lang w:val="en-GB"/>
        </w:rPr>
      </w:pPr>
      <w:r w:rsidRPr="00D471AC">
        <w:rPr>
          <w:lang w:val="en-GB"/>
        </w:rPr>
        <w:t>Its diverse communities are its greatest strength and contribute to its unique sense of place.</w:t>
      </w:r>
    </w:p>
    <w:p w14:paraId="215A87FC" w14:textId="77777777" w:rsidR="00D471AC" w:rsidRPr="00D471AC" w:rsidRDefault="00D471AC" w:rsidP="00D471AC">
      <w:pPr>
        <w:rPr>
          <w:lang w:val="en-GB"/>
        </w:rPr>
      </w:pPr>
      <w:r w:rsidRPr="00D471AC">
        <w:rPr>
          <w:lang w:val="en-GB"/>
        </w:rPr>
        <w:t xml:space="preserve">Reservoir continues to face challenges. This revitalisation program is an opportunity to ensure that everyone benefits from Reservoir’s growth. It’s our role to work with the community and to provide advice that guides future investment in Reservoir’s renewal. </w:t>
      </w:r>
    </w:p>
    <w:p w14:paraId="291F89D1" w14:textId="77777777" w:rsidR="00D471AC" w:rsidRPr="00D471AC" w:rsidRDefault="00D471AC" w:rsidP="00D471AC">
      <w:pPr>
        <w:rPr>
          <w:lang w:val="en-GB"/>
        </w:rPr>
      </w:pPr>
      <w:r w:rsidRPr="00D471AC">
        <w:rPr>
          <w:lang w:val="en-GB"/>
        </w:rPr>
        <w:t>This document outlines the Revitalisation Board’s vision for Reservoir. This will lead the projects we undertake with the community, as we work towards making this vision a reality.</w:t>
      </w:r>
    </w:p>
    <w:p w14:paraId="39F6E467" w14:textId="77777777" w:rsidR="00D471AC" w:rsidRPr="00D471AC" w:rsidRDefault="00D471AC" w:rsidP="00D471AC">
      <w:pPr>
        <w:rPr>
          <w:lang w:val="en-GB"/>
        </w:rPr>
      </w:pPr>
      <w:r w:rsidRPr="00D471AC">
        <w:rPr>
          <w:lang w:val="en-GB"/>
        </w:rPr>
        <w:t>I’m looking forward to continuing to work with the Reservoir Revitalisation Board to deliver new projects that support the Reservoir community and explore ways to realise Reservoir’s full potential. The Board will report back on its achievements and recommendations in its End of Term Report in July 2022.</w:t>
      </w:r>
    </w:p>
    <w:p w14:paraId="4FA51637" w14:textId="78F54EB9" w:rsidR="00D471AC" w:rsidRPr="00D471AC" w:rsidRDefault="00D471AC" w:rsidP="00D471AC">
      <w:pPr>
        <w:rPr>
          <w:lang w:val="en-GB"/>
        </w:rPr>
      </w:pPr>
      <w:r w:rsidRPr="00D471AC">
        <w:rPr>
          <w:lang w:val="en-GB"/>
        </w:rPr>
        <w:t>Robin Scott</w:t>
      </w:r>
      <w:r w:rsidR="00E11F05">
        <w:rPr>
          <w:lang w:val="en-GB"/>
        </w:rPr>
        <w:t xml:space="preserve">, </w:t>
      </w:r>
      <w:r w:rsidRPr="00D471AC">
        <w:rPr>
          <w:lang w:val="en-GB"/>
        </w:rPr>
        <w:t xml:space="preserve">Member for Preston </w:t>
      </w:r>
    </w:p>
    <w:p w14:paraId="43681060" w14:textId="77777777" w:rsidR="008D1C95" w:rsidRPr="008D1C95" w:rsidRDefault="008D1C95" w:rsidP="008D1C95">
      <w:pPr>
        <w:pStyle w:val="Heading3"/>
        <w:rPr>
          <w:lang w:val="en-GB"/>
        </w:rPr>
      </w:pPr>
      <w:r w:rsidRPr="008D1C95">
        <w:rPr>
          <w:lang w:val="en-GB"/>
        </w:rPr>
        <w:t>Reservoir Revitalisation Board</w:t>
      </w:r>
    </w:p>
    <w:p w14:paraId="6BEF7317" w14:textId="77777777" w:rsidR="00B104DF" w:rsidRDefault="006C464F" w:rsidP="00B104DF">
      <w:pPr>
        <w:pStyle w:val="TableCopy"/>
      </w:pPr>
      <w:r w:rsidRPr="006C464F">
        <w:t>Robin Scott</w:t>
      </w:r>
      <w:r w:rsidR="00B104DF">
        <w:t xml:space="preserve">, </w:t>
      </w:r>
      <w:r w:rsidRPr="006C464F">
        <w:t>Member for Preston, Chair of Reservoir Revitalisation Board</w:t>
      </w:r>
    </w:p>
    <w:p w14:paraId="2ADCB198" w14:textId="77777777" w:rsidR="00B104DF" w:rsidRDefault="006C464F" w:rsidP="00B104DF">
      <w:pPr>
        <w:pStyle w:val="TableCopy"/>
      </w:pPr>
      <w:r w:rsidRPr="006C464F">
        <w:t>Cr. Lina Messina</w:t>
      </w:r>
      <w:r w:rsidR="00B104DF">
        <w:t xml:space="preserve">, </w:t>
      </w:r>
      <w:r w:rsidRPr="006C464F">
        <w:t>Mayor, City of Darebin</w:t>
      </w:r>
    </w:p>
    <w:p w14:paraId="541C1C1F" w14:textId="469213F3" w:rsidR="006C464F" w:rsidRPr="006C464F" w:rsidRDefault="006C464F" w:rsidP="00B104DF">
      <w:pPr>
        <w:pStyle w:val="TableCopy"/>
      </w:pPr>
      <w:r w:rsidRPr="006C464F">
        <w:t>Sue Wilkinson</w:t>
      </w:r>
      <w:r w:rsidR="00B104DF">
        <w:t xml:space="preserve">, </w:t>
      </w:r>
      <w:r w:rsidRPr="006C464F">
        <w:t>Chief Executive Officer, Darebin City Council</w:t>
      </w:r>
    </w:p>
    <w:p w14:paraId="2334B25E" w14:textId="77777777" w:rsidR="00B104DF" w:rsidRDefault="006C464F" w:rsidP="006C464F">
      <w:r w:rsidRPr="006C464F">
        <w:lastRenderedPageBreak/>
        <w:t>Claire Layden</w:t>
      </w:r>
      <w:r w:rsidR="00B104DF">
        <w:t xml:space="preserve">, </w:t>
      </w:r>
      <w:r w:rsidRPr="006C464F">
        <w:t>Member, East Reservoir Neighbours for Change</w:t>
      </w:r>
    </w:p>
    <w:p w14:paraId="0CF24AD2" w14:textId="77777777" w:rsidR="00B104DF" w:rsidRDefault="006C464F" w:rsidP="006C464F">
      <w:r w:rsidRPr="006C464F">
        <w:t>Terry Larkins</w:t>
      </w:r>
      <w:r w:rsidR="00B104DF">
        <w:t xml:space="preserve">, </w:t>
      </w:r>
      <w:r w:rsidRPr="006C464F">
        <w:t>PSM, OAM</w:t>
      </w:r>
      <w:r w:rsidR="00B104DF">
        <w:t xml:space="preserve">, </w:t>
      </w:r>
      <w:r w:rsidRPr="006C464F">
        <w:t>Chair, Northern Metropolitan Partnership</w:t>
      </w:r>
    </w:p>
    <w:p w14:paraId="7E8B1A42" w14:textId="1029A548" w:rsidR="006C464F" w:rsidRPr="006C464F" w:rsidRDefault="006C464F" w:rsidP="006C464F">
      <w:r w:rsidRPr="006C464F">
        <w:t>Angie Davidson</w:t>
      </w:r>
      <w:r w:rsidR="00B104DF">
        <w:t xml:space="preserve">, </w:t>
      </w:r>
      <w:r w:rsidRPr="006C464F">
        <w:t>Executive Officer, Reservoir Neighbourhood House</w:t>
      </w:r>
    </w:p>
    <w:p w14:paraId="3F32260E" w14:textId="77777777" w:rsidR="00B104DF" w:rsidRDefault="006C464F" w:rsidP="006C464F">
      <w:r w:rsidRPr="006C464F">
        <w:t>Paddy McVeigh</w:t>
      </w:r>
      <w:r w:rsidR="00B104DF">
        <w:t xml:space="preserve">, </w:t>
      </w:r>
      <w:r w:rsidRPr="006C464F">
        <w:t>Executive Officer, Preston Reservoir Adult Community Education (PRACE)</w:t>
      </w:r>
    </w:p>
    <w:p w14:paraId="5C036771" w14:textId="14667B45" w:rsidR="00B104DF" w:rsidRDefault="006C464F" w:rsidP="006C464F">
      <w:r w:rsidRPr="006C464F">
        <w:t>Kent Burgess</w:t>
      </w:r>
      <w:r w:rsidR="00B104DF">
        <w:t xml:space="preserve">, </w:t>
      </w:r>
      <w:r w:rsidRPr="006C464F">
        <w:t>Chief Executive Officer, Your Community Health</w:t>
      </w:r>
    </w:p>
    <w:p w14:paraId="37D46184" w14:textId="60897550" w:rsidR="006C464F" w:rsidRPr="006C464F" w:rsidRDefault="006C464F" w:rsidP="006C464F">
      <w:r w:rsidRPr="006C464F">
        <w:t>Penelope Jamieson</w:t>
      </w:r>
      <w:r w:rsidR="00B104DF">
        <w:t xml:space="preserve">, </w:t>
      </w:r>
      <w:r w:rsidRPr="006C464F">
        <w:t>Centre Manager, Reservoir Village Traders’ Association</w:t>
      </w:r>
    </w:p>
    <w:p w14:paraId="4B04690D" w14:textId="16D60D7B" w:rsidR="006C464F" w:rsidRPr="006C464F" w:rsidRDefault="006C464F" w:rsidP="006C464F">
      <w:r w:rsidRPr="006C464F">
        <w:t>Andrew McNeil</w:t>
      </w:r>
      <w:r w:rsidR="00B104DF">
        <w:t xml:space="preserve">, </w:t>
      </w:r>
      <w:r w:rsidRPr="006C464F">
        <w:t>Principal, Reservoir High School</w:t>
      </w:r>
      <w:r w:rsidRPr="006C464F">
        <w:tab/>
        <w:t>Ashley McInnes</w:t>
      </w:r>
    </w:p>
    <w:p w14:paraId="6CD2299C" w14:textId="77777777" w:rsidR="00B104DF" w:rsidRDefault="006C464F" w:rsidP="006C464F">
      <w:r w:rsidRPr="006C464F">
        <w:t>Director, Communications, Stakeholder Engagement La Trobe University</w:t>
      </w:r>
    </w:p>
    <w:p w14:paraId="22330290" w14:textId="23B0487C" w:rsidR="006C464F" w:rsidRPr="006C464F" w:rsidRDefault="006C464F" w:rsidP="006C464F">
      <w:r w:rsidRPr="006C464F">
        <w:t>Nene Powell</w:t>
      </w:r>
      <w:r w:rsidR="00B104DF">
        <w:t xml:space="preserve">, </w:t>
      </w:r>
      <w:r w:rsidRPr="006C464F">
        <w:t>Member, East Reservoir Neighbours for Change</w:t>
      </w:r>
    </w:p>
    <w:p w14:paraId="35F7C108" w14:textId="3514B95A" w:rsidR="006C464F" w:rsidRPr="006C464F" w:rsidRDefault="006C464F" w:rsidP="006C464F">
      <w:r w:rsidRPr="006C464F">
        <w:t>Dr Nerina DiLorenzo</w:t>
      </w:r>
      <w:r w:rsidR="00B104DF">
        <w:t xml:space="preserve">, </w:t>
      </w:r>
      <w:r w:rsidRPr="006C464F">
        <w:t>Executive General Manager of Service Delivery, Melbourne Water</w:t>
      </w:r>
    </w:p>
    <w:p w14:paraId="68BFE76E" w14:textId="77777777" w:rsidR="00993D46" w:rsidRPr="00993D46" w:rsidRDefault="00993D46" w:rsidP="00993D46">
      <w:pPr>
        <w:rPr>
          <w:lang w:val="en-GB"/>
        </w:rPr>
      </w:pPr>
      <w:r w:rsidRPr="00993D46">
        <w:rPr>
          <w:lang w:val="en-GB"/>
        </w:rPr>
        <w:t xml:space="preserve">Published by the Office for Suburban Development, (Level 8, 1 Spring Street) Melbourne, Victoria, Australia 3000. Telephone 1300 366 356 </w:t>
      </w:r>
    </w:p>
    <w:p w14:paraId="251E68F7" w14:textId="77777777" w:rsidR="00993D46" w:rsidRPr="00993D46" w:rsidRDefault="00993D46" w:rsidP="00993D46">
      <w:pPr>
        <w:rPr>
          <w:lang w:val="en-GB"/>
        </w:rPr>
      </w:pPr>
      <w:r w:rsidRPr="00993D46">
        <w:rPr>
          <w:lang w:val="en-GB"/>
        </w:rPr>
        <w:t>Authorised by the Victorian Government, Melbourne.</w:t>
      </w:r>
    </w:p>
    <w:p w14:paraId="1AAD84D4" w14:textId="72B854FC" w:rsidR="00993D46" w:rsidRPr="00993D46" w:rsidRDefault="00993D46" w:rsidP="00993D46">
      <w:pPr>
        <w:rPr>
          <w:lang w:val="en-GB"/>
        </w:rPr>
      </w:pPr>
      <w:r w:rsidRPr="00993D46">
        <w:rPr>
          <w:lang w:val="en-GB"/>
        </w:rPr>
        <w:t xml:space="preserve">© Copyright State of Victoria, Department of Jobs, Precincts and Regions, </w:t>
      </w:r>
      <w:r w:rsidR="00004299">
        <w:rPr>
          <w:lang w:val="en-GB"/>
        </w:rPr>
        <w:t>October</w:t>
      </w:r>
      <w:r w:rsidRPr="00993D46">
        <w:rPr>
          <w:lang w:val="en-GB"/>
        </w:rPr>
        <w:t xml:space="preserve"> 2021. Except for any logos, emblems, trademarks, artwork and photography this document is made available under the terms of the Creative Commons Attribution 3.0 Australia license. </w:t>
      </w:r>
    </w:p>
    <w:p w14:paraId="0DCD7C3B" w14:textId="77777777" w:rsidR="00993D46" w:rsidRPr="00993D46" w:rsidRDefault="00993D46" w:rsidP="00993D46">
      <w:pPr>
        <w:rPr>
          <w:lang w:val="en-GB"/>
        </w:rPr>
      </w:pPr>
      <w:r w:rsidRPr="00993D46">
        <w:rPr>
          <w:lang w:val="en-GB"/>
        </w:rPr>
        <w:t>Disclaimer</w:t>
      </w:r>
    </w:p>
    <w:p w14:paraId="12FC0036" w14:textId="6CB5CF13" w:rsidR="004F007C" w:rsidRPr="00730F8D" w:rsidRDefault="00993D46" w:rsidP="00993D46">
      <w:pPr>
        <w:rPr>
          <w:lang w:val="en-GB"/>
        </w:rPr>
      </w:pPr>
      <w:r w:rsidRPr="00993D46">
        <w:rPr>
          <w:lang w:val="en-GB"/>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 The Victorian Government, authors and presenters do not accept any liability to any person for the information (or the use of the information) which is provided or referred to in the report.</w:t>
      </w:r>
    </w:p>
    <w:sectPr w:rsidR="004F007C" w:rsidRPr="00730F8D" w:rsidSect="002F01A7">
      <w:footerReference w:type="even"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6E8E" w14:textId="77777777" w:rsidR="00B96572" w:rsidRDefault="00B96572" w:rsidP="00E56313">
      <w:r>
        <w:separator/>
      </w:r>
    </w:p>
    <w:p w14:paraId="3E1EEE5D" w14:textId="77777777" w:rsidR="00B96572" w:rsidRDefault="00B96572" w:rsidP="00E56313"/>
    <w:p w14:paraId="43AB4924" w14:textId="77777777" w:rsidR="00B96572" w:rsidRDefault="00B96572" w:rsidP="00E56313"/>
  </w:endnote>
  <w:endnote w:type="continuationSeparator" w:id="0">
    <w:p w14:paraId="3291299D" w14:textId="77777777" w:rsidR="00B96572" w:rsidRDefault="00B96572" w:rsidP="00E56313">
      <w:r>
        <w:continuationSeparator/>
      </w:r>
    </w:p>
    <w:p w14:paraId="05F6437B" w14:textId="77777777" w:rsidR="00B96572" w:rsidRDefault="00B96572" w:rsidP="00E56313"/>
    <w:p w14:paraId="5387782F" w14:textId="77777777" w:rsidR="00B96572" w:rsidRDefault="00B96572"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4D"/>
    <w:family w:val="auto"/>
    <w:notTrueType/>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80A6"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9FD5724" w14:textId="77777777" w:rsidR="00843667" w:rsidRDefault="00843667" w:rsidP="00E56313">
    <w:pPr>
      <w:rPr>
        <w:rStyle w:val="PageNumber"/>
      </w:rPr>
    </w:pPr>
  </w:p>
  <w:p w14:paraId="3704DD37" w14:textId="77777777" w:rsidR="00843667" w:rsidRDefault="00843667" w:rsidP="00E56313"/>
  <w:p w14:paraId="50A7585A" w14:textId="77777777" w:rsidR="00843667" w:rsidRDefault="00843667" w:rsidP="00E56313"/>
  <w:p w14:paraId="3EF55893" w14:textId="77777777" w:rsidR="00843667" w:rsidRDefault="00843667" w:rsidP="00E56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7A6E" w14:textId="77777777" w:rsidR="00B96572" w:rsidRDefault="00B96572" w:rsidP="00E56313">
      <w:r>
        <w:separator/>
      </w:r>
    </w:p>
    <w:p w14:paraId="471C9CA3" w14:textId="77777777" w:rsidR="00B96572" w:rsidRDefault="00B96572" w:rsidP="00E56313"/>
    <w:p w14:paraId="2FB1E86A" w14:textId="77777777" w:rsidR="00B96572" w:rsidRDefault="00B96572" w:rsidP="00E56313"/>
  </w:footnote>
  <w:footnote w:type="continuationSeparator" w:id="0">
    <w:p w14:paraId="1B60FC65" w14:textId="77777777" w:rsidR="00B96572" w:rsidRDefault="00B96572" w:rsidP="00E56313">
      <w:r>
        <w:continuationSeparator/>
      </w:r>
    </w:p>
    <w:p w14:paraId="72BF6E14" w14:textId="77777777" w:rsidR="00B96572" w:rsidRDefault="00B96572" w:rsidP="00E56313"/>
    <w:p w14:paraId="34EEE8BB" w14:textId="77777777" w:rsidR="00B96572" w:rsidRDefault="00B96572"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5FD007AF"/>
    <w:multiLevelType w:val="hybridMultilevel"/>
    <w:tmpl w:val="F44A3C18"/>
    <w:lvl w:ilvl="0" w:tplc="EFF65FEE">
      <w:start w:val="1"/>
      <w:numFmt w:val="decimal"/>
      <w:pStyle w:val="Numbered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9"/>
  </w:num>
  <w:num w:numId="35">
    <w:abstractNumId w:val="37"/>
  </w:num>
  <w:num w:numId="36">
    <w:abstractNumId w:val="15"/>
  </w:num>
  <w:num w:numId="37">
    <w:abstractNumId w:val="26"/>
  </w:num>
  <w:num w:numId="38">
    <w:abstractNumId w:val="13"/>
  </w:num>
  <w:num w:numId="39">
    <w:abstractNumId w:val="12"/>
  </w:num>
  <w:num w:numId="4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04299"/>
    <w:rsid w:val="00013889"/>
    <w:rsid w:val="00017775"/>
    <w:rsid w:val="000204BD"/>
    <w:rsid w:val="00030496"/>
    <w:rsid w:val="000357B3"/>
    <w:rsid w:val="000419C6"/>
    <w:rsid w:val="00053101"/>
    <w:rsid w:val="000536A2"/>
    <w:rsid w:val="00087128"/>
    <w:rsid w:val="0009513B"/>
    <w:rsid w:val="00095A8B"/>
    <w:rsid w:val="000A1660"/>
    <w:rsid w:val="000B3D0A"/>
    <w:rsid w:val="000B47BF"/>
    <w:rsid w:val="000B5F85"/>
    <w:rsid w:val="000C72E5"/>
    <w:rsid w:val="000F5E2C"/>
    <w:rsid w:val="00100DAC"/>
    <w:rsid w:val="001343D8"/>
    <w:rsid w:val="00134464"/>
    <w:rsid w:val="0014095C"/>
    <w:rsid w:val="0015774F"/>
    <w:rsid w:val="001745B8"/>
    <w:rsid w:val="001748EF"/>
    <w:rsid w:val="00194343"/>
    <w:rsid w:val="001C600B"/>
    <w:rsid w:val="001D37F7"/>
    <w:rsid w:val="00203883"/>
    <w:rsid w:val="00210DDC"/>
    <w:rsid w:val="002275CB"/>
    <w:rsid w:val="00284955"/>
    <w:rsid w:val="00290BF9"/>
    <w:rsid w:val="00294AA3"/>
    <w:rsid w:val="002962D1"/>
    <w:rsid w:val="002A6DB1"/>
    <w:rsid w:val="002A76AD"/>
    <w:rsid w:val="002B6E14"/>
    <w:rsid w:val="002B7736"/>
    <w:rsid w:val="002B7DAA"/>
    <w:rsid w:val="002D2EC0"/>
    <w:rsid w:val="002D3D53"/>
    <w:rsid w:val="002D6883"/>
    <w:rsid w:val="002F01A7"/>
    <w:rsid w:val="002F4F52"/>
    <w:rsid w:val="002F75D9"/>
    <w:rsid w:val="003046E4"/>
    <w:rsid w:val="0031065A"/>
    <w:rsid w:val="00321B3C"/>
    <w:rsid w:val="00324BAD"/>
    <w:rsid w:val="0034186D"/>
    <w:rsid w:val="00343AFC"/>
    <w:rsid w:val="0035735A"/>
    <w:rsid w:val="00362FBA"/>
    <w:rsid w:val="0037064F"/>
    <w:rsid w:val="00385B49"/>
    <w:rsid w:val="00395308"/>
    <w:rsid w:val="003A1138"/>
    <w:rsid w:val="003D5F5D"/>
    <w:rsid w:val="003D7499"/>
    <w:rsid w:val="003E5FEE"/>
    <w:rsid w:val="003E7F9F"/>
    <w:rsid w:val="003F3C9F"/>
    <w:rsid w:val="003F4C53"/>
    <w:rsid w:val="00424007"/>
    <w:rsid w:val="0042767C"/>
    <w:rsid w:val="00451405"/>
    <w:rsid w:val="00464890"/>
    <w:rsid w:val="004678B2"/>
    <w:rsid w:val="00470C3F"/>
    <w:rsid w:val="00473AB1"/>
    <w:rsid w:val="00482F87"/>
    <w:rsid w:val="004A15DF"/>
    <w:rsid w:val="004A7315"/>
    <w:rsid w:val="004B0B2A"/>
    <w:rsid w:val="004D0B04"/>
    <w:rsid w:val="004D273C"/>
    <w:rsid w:val="004F007C"/>
    <w:rsid w:val="004F0FDF"/>
    <w:rsid w:val="00506C69"/>
    <w:rsid w:val="005117C5"/>
    <w:rsid w:val="0051277C"/>
    <w:rsid w:val="00513335"/>
    <w:rsid w:val="00517406"/>
    <w:rsid w:val="00561580"/>
    <w:rsid w:val="0058543D"/>
    <w:rsid w:val="00595BD5"/>
    <w:rsid w:val="0061599A"/>
    <w:rsid w:val="00620805"/>
    <w:rsid w:val="0063431F"/>
    <w:rsid w:val="00635700"/>
    <w:rsid w:val="0065327B"/>
    <w:rsid w:val="0066012B"/>
    <w:rsid w:val="00660A85"/>
    <w:rsid w:val="00665417"/>
    <w:rsid w:val="00671B15"/>
    <w:rsid w:val="00681D94"/>
    <w:rsid w:val="006865D1"/>
    <w:rsid w:val="00697076"/>
    <w:rsid w:val="006A6E31"/>
    <w:rsid w:val="006B1393"/>
    <w:rsid w:val="006B34CD"/>
    <w:rsid w:val="006B61E2"/>
    <w:rsid w:val="006C464F"/>
    <w:rsid w:val="006C6242"/>
    <w:rsid w:val="006D63B4"/>
    <w:rsid w:val="006E232D"/>
    <w:rsid w:val="006E4975"/>
    <w:rsid w:val="006E6539"/>
    <w:rsid w:val="006F595D"/>
    <w:rsid w:val="00701AC3"/>
    <w:rsid w:val="0073019A"/>
    <w:rsid w:val="00730F8D"/>
    <w:rsid w:val="007421EA"/>
    <w:rsid w:val="00752B02"/>
    <w:rsid w:val="00763A9B"/>
    <w:rsid w:val="00783316"/>
    <w:rsid w:val="007C02A2"/>
    <w:rsid w:val="007D0491"/>
    <w:rsid w:val="007D1616"/>
    <w:rsid w:val="007D2570"/>
    <w:rsid w:val="007E1B64"/>
    <w:rsid w:val="007F66CB"/>
    <w:rsid w:val="00800403"/>
    <w:rsid w:val="008017B4"/>
    <w:rsid w:val="00804FD5"/>
    <w:rsid w:val="00821C53"/>
    <w:rsid w:val="0082630D"/>
    <w:rsid w:val="00827917"/>
    <w:rsid w:val="00843667"/>
    <w:rsid w:val="008457D8"/>
    <w:rsid w:val="00870866"/>
    <w:rsid w:val="008C7567"/>
    <w:rsid w:val="008D1C95"/>
    <w:rsid w:val="008D4664"/>
    <w:rsid w:val="008D63F5"/>
    <w:rsid w:val="008E1BD0"/>
    <w:rsid w:val="008E37CC"/>
    <w:rsid w:val="00916CAD"/>
    <w:rsid w:val="009324DF"/>
    <w:rsid w:val="00944AD1"/>
    <w:rsid w:val="00947441"/>
    <w:rsid w:val="00953ED1"/>
    <w:rsid w:val="009644BA"/>
    <w:rsid w:val="00977509"/>
    <w:rsid w:val="00983D55"/>
    <w:rsid w:val="009840A4"/>
    <w:rsid w:val="00993D46"/>
    <w:rsid w:val="00994485"/>
    <w:rsid w:val="009A4B3D"/>
    <w:rsid w:val="009B221C"/>
    <w:rsid w:val="009D5C0B"/>
    <w:rsid w:val="009D7457"/>
    <w:rsid w:val="009D76C8"/>
    <w:rsid w:val="009E2779"/>
    <w:rsid w:val="00A0004C"/>
    <w:rsid w:val="00A01A0B"/>
    <w:rsid w:val="00A05DF5"/>
    <w:rsid w:val="00A2008A"/>
    <w:rsid w:val="00A37580"/>
    <w:rsid w:val="00A43AEA"/>
    <w:rsid w:val="00A56D7C"/>
    <w:rsid w:val="00A822BD"/>
    <w:rsid w:val="00A84713"/>
    <w:rsid w:val="00AB2405"/>
    <w:rsid w:val="00AC4E82"/>
    <w:rsid w:val="00AF334F"/>
    <w:rsid w:val="00B104DF"/>
    <w:rsid w:val="00B13EDC"/>
    <w:rsid w:val="00B20244"/>
    <w:rsid w:val="00B2145F"/>
    <w:rsid w:val="00B32E95"/>
    <w:rsid w:val="00B336E7"/>
    <w:rsid w:val="00B46E0D"/>
    <w:rsid w:val="00B52CAE"/>
    <w:rsid w:val="00B65B0E"/>
    <w:rsid w:val="00B722AF"/>
    <w:rsid w:val="00B767D8"/>
    <w:rsid w:val="00B96572"/>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0A5D"/>
    <w:rsid w:val="00CA7CCD"/>
    <w:rsid w:val="00CB1EF3"/>
    <w:rsid w:val="00CB6899"/>
    <w:rsid w:val="00CC13B6"/>
    <w:rsid w:val="00CC627D"/>
    <w:rsid w:val="00CE5AA8"/>
    <w:rsid w:val="00D036E4"/>
    <w:rsid w:val="00D175DB"/>
    <w:rsid w:val="00D22BD4"/>
    <w:rsid w:val="00D35BC4"/>
    <w:rsid w:val="00D406AA"/>
    <w:rsid w:val="00D471AC"/>
    <w:rsid w:val="00D53468"/>
    <w:rsid w:val="00D53BB5"/>
    <w:rsid w:val="00D81EEB"/>
    <w:rsid w:val="00D850BB"/>
    <w:rsid w:val="00D90745"/>
    <w:rsid w:val="00D93A0B"/>
    <w:rsid w:val="00D94A1A"/>
    <w:rsid w:val="00DB22F2"/>
    <w:rsid w:val="00DB7DCF"/>
    <w:rsid w:val="00DD435A"/>
    <w:rsid w:val="00DD5E27"/>
    <w:rsid w:val="00DD77E3"/>
    <w:rsid w:val="00DE055F"/>
    <w:rsid w:val="00DE3050"/>
    <w:rsid w:val="00E11F05"/>
    <w:rsid w:val="00E47681"/>
    <w:rsid w:val="00E547D5"/>
    <w:rsid w:val="00E56313"/>
    <w:rsid w:val="00E67B6B"/>
    <w:rsid w:val="00E720F4"/>
    <w:rsid w:val="00EA23BE"/>
    <w:rsid w:val="00EA52AE"/>
    <w:rsid w:val="00EC7FF6"/>
    <w:rsid w:val="00F06168"/>
    <w:rsid w:val="00F45551"/>
    <w:rsid w:val="00F8396A"/>
    <w:rsid w:val="00F96D44"/>
    <w:rsid w:val="00FA6012"/>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06957"/>
  <w15:chartTrackingRefBased/>
  <w15:docId w15:val="{252D18C3-9124-684F-ABE1-95614A0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482F87"/>
    <w:pPr>
      <w:keepNext/>
      <w:keepLines/>
      <w:spacing w:before="36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482F87"/>
    <w:rPr>
      <w:rFonts w:ascii="Arial" w:eastAsia="MS Gothic" w:hAnsi="Arial" w:cs="Arial"/>
      <w:b/>
      <w:bCs/>
      <w:iCs/>
      <w:spacing w:val="-4"/>
      <w:sz w:val="24"/>
      <w:szCs w:val="24"/>
      <w:lang w:val="en-US"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InfoH1Infographics">
    <w:name w:val="Info H1 (Infographics)"/>
    <w:basedOn w:val="Normal"/>
    <w:uiPriority w:val="99"/>
    <w:rsid w:val="004F007C"/>
    <w:pPr>
      <w:suppressAutoHyphens/>
      <w:autoSpaceDE w:val="0"/>
      <w:autoSpaceDN w:val="0"/>
      <w:adjustRightInd w:val="0"/>
      <w:spacing w:after="227" w:line="240" w:lineRule="atLeast"/>
      <w:textAlignment w:val="center"/>
    </w:pPr>
    <w:rPr>
      <w:rFonts w:ascii="VIC" w:hAnsi="VIC" w:cs="VIC"/>
      <w:b/>
      <w:bCs/>
      <w:color w:val="000000"/>
      <w:spacing w:val="0"/>
      <w:sz w:val="18"/>
      <w:szCs w:val="18"/>
      <w:lang w:val="en-GB" w:eastAsia="en-GB"/>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aliases w:val="Footer subheading"/>
    <w:uiPriority w:val="21"/>
    <w:qFormat/>
    <w:rsid w:val="006E232D"/>
    <w:rPr>
      <w:rFonts w:ascii="Arial" w:hAnsi="Arial"/>
      <w:i/>
      <w:iCs/>
      <w:color w:val="404040" w:themeColor="text1" w:themeTint="BF"/>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InfoSH1Infographics">
    <w:name w:val="Info SH1 (Infographics)"/>
    <w:basedOn w:val="Normal"/>
    <w:uiPriority w:val="99"/>
    <w:rsid w:val="004F007C"/>
    <w:pPr>
      <w:suppressAutoHyphens/>
      <w:autoSpaceDE w:val="0"/>
      <w:autoSpaceDN w:val="0"/>
      <w:adjustRightInd w:val="0"/>
      <w:spacing w:after="113" w:line="240" w:lineRule="atLeast"/>
      <w:textAlignment w:val="center"/>
    </w:pPr>
    <w:rPr>
      <w:rFonts w:ascii="VIC Medium" w:hAnsi="VIC Medium" w:cs="VIC Medium"/>
      <w:caps/>
      <w:color w:val="000000"/>
      <w:spacing w:val="0"/>
      <w:sz w:val="16"/>
      <w:szCs w:val="16"/>
      <w:lang w:val="en-GB" w:eastAsia="en-GB"/>
    </w:rPr>
  </w:style>
  <w:style w:type="paragraph" w:customStyle="1" w:styleId="InfobulletInfographics">
    <w:name w:val="Info bullet (Infographics)"/>
    <w:basedOn w:val="Normal"/>
    <w:uiPriority w:val="99"/>
    <w:rsid w:val="004F007C"/>
    <w:pPr>
      <w:suppressAutoHyphens/>
      <w:autoSpaceDE w:val="0"/>
      <w:autoSpaceDN w:val="0"/>
      <w:adjustRightInd w:val="0"/>
      <w:spacing w:after="113" w:line="210" w:lineRule="atLeast"/>
      <w:ind w:left="170" w:hanging="170"/>
      <w:textAlignment w:val="center"/>
    </w:pPr>
    <w:rPr>
      <w:rFonts w:ascii="VIC Light" w:hAnsi="VIC Light" w:cs="VIC Light"/>
      <w:color w:val="000000"/>
      <w:spacing w:val="-1"/>
      <w:sz w:val="16"/>
      <w:szCs w:val="16"/>
      <w:lang w:val="en-GB" w:eastAsia="en-GB"/>
    </w:rPr>
  </w:style>
  <w:style w:type="paragraph" w:customStyle="1" w:styleId="BasicParagraph">
    <w:name w:val="[Basic Paragraph]"/>
    <w:basedOn w:val="Normal"/>
    <w:uiPriority w:val="99"/>
    <w:rsid w:val="004F007C"/>
    <w:pPr>
      <w:suppressAutoHyphens/>
      <w:autoSpaceDE w:val="0"/>
      <w:autoSpaceDN w:val="0"/>
      <w:adjustRightInd w:val="0"/>
      <w:spacing w:after="0" w:line="288" w:lineRule="auto"/>
      <w:textAlignment w:val="center"/>
    </w:pPr>
    <w:rPr>
      <w:rFonts w:ascii="VIC Light" w:hAnsi="VIC Light" w:cs="VIC Light"/>
      <w:color w:val="000000"/>
      <w:spacing w:val="0"/>
      <w:sz w:val="18"/>
      <w:szCs w:val="18"/>
      <w:lang w:val="en-GB" w:eastAsia="en-GB"/>
    </w:rPr>
  </w:style>
  <w:style w:type="paragraph" w:customStyle="1" w:styleId="BoardnameBoard">
    <w:name w:val="Board name (Board)"/>
    <w:basedOn w:val="Normal"/>
    <w:uiPriority w:val="99"/>
    <w:rsid w:val="00482F87"/>
    <w:pPr>
      <w:suppressAutoHyphens/>
      <w:autoSpaceDE w:val="0"/>
      <w:autoSpaceDN w:val="0"/>
      <w:adjustRightInd w:val="0"/>
      <w:spacing w:after="57" w:line="140" w:lineRule="atLeast"/>
      <w:textAlignment w:val="center"/>
    </w:pPr>
    <w:rPr>
      <w:rFonts w:ascii="VIC Medium" w:hAnsi="VIC Medium" w:cs="VIC Medium"/>
      <w:color w:val="000000"/>
      <w:spacing w:val="-1"/>
      <w:sz w:val="14"/>
      <w:szCs w:val="14"/>
      <w:lang w:val="en-GB" w:eastAsia="en-GB"/>
    </w:rPr>
  </w:style>
  <w:style w:type="paragraph" w:customStyle="1" w:styleId="BoardbodyBoard">
    <w:name w:val="Board body (Board)"/>
    <w:basedOn w:val="Normal"/>
    <w:uiPriority w:val="99"/>
    <w:rsid w:val="00482F87"/>
    <w:pPr>
      <w:suppressAutoHyphens/>
      <w:autoSpaceDE w:val="0"/>
      <w:autoSpaceDN w:val="0"/>
      <w:adjustRightInd w:val="0"/>
      <w:spacing w:after="57" w:line="140" w:lineRule="atLeast"/>
      <w:textAlignment w:val="center"/>
    </w:pPr>
    <w:rPr>
      <w:rFonts w:ascii="VIC Light" w:hAnsi="VIC Light" w:cs="VIC Light"/>
      <w:color w:val="000000"/>
      <w:spacing w:val="-1"/>
      <w:sz w:val="14"/>
      <w:szCs w:val="14"/>
      <w:lang w:val="en-GB" w:eastAsia="en-GB"/>
    </w:rPr>
  </w:style>
  <w:style w:type="paragraph" w:customStyle="1" w:styleId="Numberedbullet">
    <w:name w:val="Numbered bullet"/>
    <w:basedOn w:val="TableCopy"/>
    <w:qFormat/>
    <w:rsid w:val="000204BD"/>
    <w:pPr>
      <w:numPr>
        <w:numId w:val="40"/>
      </w:numPr>
    </w:pPr>
    <w:rPr>
      <w:lang w:val="en-GB"/>
    </w:rPr>
  </w:style>
  <w:style w:type="character" w:customStyle="1" w:styleId="bodybold">
    <w:name w:val="body bold"/>
    <w:uiPriority w:val="99"/>
    <w:rsid w:val="00A01A0B"/>
    <w:rPr>
      <w:b/>
      <w:bCs/>
    </w:rPr>
  </w:style>
  <w:style w:type="character" w:customStyle="1" w:styleId="Bodymedium">
    <w:name w:val="Body medium"/>
    <w:uiPriority w:val="99"/>
    <w:rsid w:val="00A01A0B"/>
    <w:rPr>
      <w:sz w:val="16"/>
      <w:szCs w:val="16"/>
    </w:rPr>
  </w:style>
  <w:style w:type="paragraph" w:customStyle="1" w:styleId="Body10pt">
    <w:name w:val="Body 10pt"/>
    <w:basedOn w:val="Normal"/>
    <w:uiPriority w:val="99"/>
    <w:rsid w:val="00A01A0B"/>
    <w:pPr>
      <w:suppressAutoHyphens/>
      <w:autoSpaceDE w:val="0"/>
      <w:autoSpaceDN w:val="0"/>
      <w:adjustRightInd w:val="0"/>
      <w:spacing w:after="113" w:line="260" w:lineRule="atLeast"/>
      <w:textAlignment w:val="center"/>
    </w:pPr>
    <w:rPr>
      <w:rFonts w:ascii="VIC Light" w:hAnsi="VIC Light" w:cs="VIC Light"/>
      <w:color w:val="000000"/>
      <w:spacing w:val="-1"/>
      <w:szCs w:val="20"/>
      <w:lang w:val="en-GB" w:eastAsia="en-GB"/>
    </w:rPr>
  </w:style>
  <w:style w:type="paragraph" w:customStyle="1" w:styleId="TheorybodyTheoryofchange">
    <w:name w:val="Theory body (Theory of change)"/>
    <w:basedOn w:val="Normal"/>
    <w:uiPriority w:val="99"/>
    <w:rsid w:val="003F3C9F"/>
    <w:pPr>
      <w:suppressAutoHyphens/>
      <w:autoSpaceDE w:val="0"/>
      <w:autoSpaceDN w:val="0"/>
      <w:adjustRightInd w:val="0"/>
      <w:spacing w:before="57" w:after="57" w:line="240" w:lineRule="atLeast"/>
      <w:jc w:val="center"/>
      <w:textAlignment w:val="center"/>
    </w:pPr>
    <w:rPr>
      <w:rFonts w:ascii="VIC Light" w:hAnsi="VIC Light" w:cs="VIC Light"/>
      <w:color w:val="000000"/>
      <w:spacing w:val="-1"/>
      <w:sz w:val="18"/>
      <w:szCs w:val="18"/>
      <w:lang w:val="en-GB" w:eastAsia="en-GB"/>
    </w:rPr>
  </w:style>
  <w:style w:type="character" w:customStyle="1" w:styleId="Theorymedium">
    <w:name w:val="Theory medium"/>
    <w:uiPriority w:val="99"/>
    <w:rsid w:val="003F3C9F"/>
  </w:style>
  <w:style w:type="paragraph" w:customStyle="1" w:styleId="TheoryH1Theoryofchange">
    <w:name w:val="Theory H1 (Theory of change)"/>
    <w:basedOn w:val="Normal"/>
    <w:uiPriority w:val="99"/>
    <w:rsid w:val="000F5E2C"/>
    <w:pPr>
      <w:suppressAutoHyphens/>
      <w:autoSpaceDE w:val="0"/>
      <w:autoSpaceDN w:val="0"/>
      <w:adjustRightInd w:val="0"/>
      <w:spacing w:before="283" w:after="170" w:line="288" w:lineRule="auto"/>
      <w:jc w:val="center"/>
      <w:textAlignment w:val="center"/>
    </w:pPr>
    <w:rPr>
      <w:rFonts w:ascii="VIC" w:hAnsi="VIC" w:cs="VIC"/>
      <w:b/>
      <w:bCs/>
      <w:color w:val="000000"/>
      <w:spacing w:val="-3"/>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3" ma:contentTypeDescription="Create a new document." ma:contentTypeScope="" ma:versionID="33f2f83ed05a7dc5bd389677288c6365">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be3e344b8d5f4b025a60e95305260c2c"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2.xml><?xml version="1.0" encoding="utf-8"?>
<ds:datastoreItem xmlns:ds="http://schemas.openxmlformats.org/officeDocument/2006/customXml" ds:itemID="{25689DA7-8E5F-48FD-B51C-DBC36393BD2D}"/>
</file>

<file path=customXml/itemProps3.xml><?xml version="1.0" encoding="utf-8"?>
<ds:datastoreItem xmlns:ds="http://schemas.openxmlformats.org/officeDocument/2006/customXml" ds:itemID="{817964D1-1E35-4F2D-9EB2-EAD68D21BE37}">
  <ds:schemaRefs>
    <ds:schemaRef ds:uri="http://schemas.microsoft.com/sharepoint/v3/contenttype/forms"/>
  </ds:schemaRefs>
</ds:datastoreItem>
</file>

<file path=customXml/itemProps4.xml><?xml version="1.0" encoding="utf-8"?>
<ds:datastoreItem xmlns:ds="http://schemas.openxmlformats.org/officeDocument/2006/customXml" ds:itemID="{1353DC38-0E14-46AD-AB05-FCD833164030}">
  <ds:schemaRefs>
    <ds:schemaRef ds:uri="http://schemas.microsoft.com/office/2006/metadata/properties"/>
    <ds:schemaRef ds:uri="http://schemas.microsoft.com/office/infopath/2007/PartnerControls"/>
    <ds:schemaRef ds:uri="1970f3ff-c7c3-4b73-8f0c-0bc260d159f3"/>
    <ds:schemaRef ds:uri="3b4993c4-1e12-480f-8829-7529dfd7c42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Maryann Long</cp:lastModifiedBy>
  <cp:revision>57</cp:revision>
  <dcterms:created xsi:type="dcterms:W3CDTF">2021-11-05T04:57:00Z</dcterms:created>
  <dcterms:modified xsi:type="dcterms:W3CDTF">2021-11-10T01:59:00Z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ies>
</file>