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A548" w14:textId="3DD70BF1" w:rsidR="00912BCA" w:rsidRPr="0075265B" w:rsidRDefault="00CF28D7" w:rsidP="00872E04">
      <w:pPr>
        <w:spacing w:line="276" w:lineRule="auto"/>
        <w:jc w:val="both"/>
        <w:rPr>
          <w:rFonts w:ascii="VIC" w:hAnsi="VIC" w:cs="Arial"/>
          <w:b/>
          <w:color w:val="201547"/>
          <w:sz w:val="32"/>
          <w:szCs w:val="32"/>
        </w:rPr>
      </w:pPr>
      <w:r w:rsidRPr="0075265B">
        <w:rPr>
          <w:rFonts w:ascii="VIC" w:hAnsi="VIC" w:cs="Arial"/>
          <w:b/>
          <w:color w:val="201547"/>
          <w:sz w:val="32"/>
          <w:szCs w:val="32"/>
        </w:rPr>
        <w:t>Frequently Asked Questions – FAQs</w:t>
      </w:r>
    </w:p>
    <w:p w14:paraId="46315266" w14:textId="77777777" w:rsidR="00CF28D7" w:rsidRPr="0075265B" w:rsidRDefault="00CF28D7" w:rsidP="00872E04">
      <w:pPr>
        <w:spacing w:line="276" w:lineRule="auto"/>
        <w:jc w:val="both"/>
        <w:rPr>
          <w:rFonts w:ascii="VIC" w:hAnsi="VIC" w:cs="Arial"/>
          <w:b/>
          <w:color w:val="201547"/>
          <w:sz w:val="32"/>
          <w:szCs w:val="32"/>
        </w:rPr>
      </w:pPr>
    </w:p>
    <w:p w14:paraId="577D0A6E" w14:textId="2DB25591" w:rsidR="00CF28D7" w:rsidRDefault="00CF28D7" w:rsidP="00A64C23">
      <w:pPr>
        <w:spacing w:line="276" w:lineRule="auto"/>
        <w:rPr>
          <w:rFonts w:ascii="VIC" w:hAnsi="VIC" w:cs="Arial"/>
          <w:b/>
          <w:color w:val="201547"/>
          <w:sz w:val="32"/>
          <w:szCs w:val="32"/>
        </w:rPr>
      </w:pPr>
      <w:r w:rsidRPr="0075265B">
        <w:rPr>
          <w:rFonts w:ascii="VIC" w:hAnsi="VIC" w:cs="Arial"/>
          <w:b/>
          <w:color w:val="201547"/>
          <w:sz w:val="32"/>
          <w:szCs w:val="32"/>
        </w:rPr>
        <w:t xml:space="preserve">Our Suburbs: Local Living Fund – </w:t>
      </w:r>
      <w:r w:rsidR="00A64C23">
        <w:rPr>
          <w:rFonts w:ascii="VIC" w:hAnsi="VIC" w:cs="Arial"/>
          <w:b/>
          <w:bCs/>
          <w:color w:val="201547"/>
          <w:sz w:val="32"/>
          <w:szCs w:val="32"/>
        </w:rPr>
        <w:br/>
      </w:r>
      <w:r w:rsidR="00554DA1" w:rsidRPr="0075265B">
        <w:rPr>
          <w:rFonts w:ascii="VIC" w:hAnsi="VIC" w:cs="Arial"/>
          <w:b/>
          <w:color w:val="201547"/>
          <w:sz w:val="32"/>
          <w:szCs w:val="32"/>
        </w:rPr>
        <w:t xml:space="preserve">Living Local </w:t>
      </w:r>
      <w:r w:rsidR="004046B0" w:rsidRPr="0075265B">
        <w:rPr>
          <w:rFonts w:ascii="VIC" w:hAnsi="VIC" w:cs="Arial"/>
          <w:b/>
          <w:color w:val="201547"/>
          <w:sz w:val="32"/>
          <w:szCs w:val="32"/>
        </w:rPr>
        <w:t>–</w:t>
      </w:r>
      <w:r w:rsidR="00554DA1" w:rsidRPr="0075265B">
        <w:rPr>
          <w:rFonts w:ascii="VIC" w:hAnsi="VIC" w:cs="Arial"/>
          <w:b/>
          <w:color w:val="201547"/>
          <w:sz w:val="32"/>
          <w:szCs w:val="32"/>
        </w:rPr>
        <w:t xml:space="preserve"> </w:t>
      </w:r>
      <w:r w:rsidR="004046B0" w:rsidRPr="0075265B">
        <w:rPr>
          <w:rFonts w:ascii="VIC" w:hAnsi="VIC" w:cs="Arial"/>
          <w:b/>
          <w:color w:val="201547"/>
          <w:sz w:val="32"/>
          <w:szCs w:val="32"/>
        </w:rPr>
        <w:t xml:space="preserve">Suburban </w:t>
      </w:r>
      <w:r w:rsidR="00A30343" w:rsidRPr="0075265B">
        <w:rPr>
          <w:rFonts w:ascii="VIC" w:hAnsi="VIC" w:cs="Arial"/>
          <w:b/>
          <w:color w:val="201547"/>
          <w:sz w:val="32"/>
          <w:szCs w:val="32"/>
        </w:rPr>
        <w:t>Grants</w:t>
      </w:r>
      <w:r w:rsidR="004046B0" w:rsidRPr="0075265B">
        <w:rPr>
          <w:rFonts w:ascii="VIC" w:hAnsi="VIC" w:cs="Arial"/>
          <w:b/>
          <w:color w:val="201547"/>
          <w:sz w:val="32"/>
          <w:szCs w:val="32"/>
        </w:rPr>
        <w:t xml:space="preserve"> Program</w:t>
      </w:r>
    </w:p>
    <w:p w14:paraId="292FEEF2" w14:textId="77777777" w:rsidR="00864DA4" w:rsidRDefault="00864DA4" w:rsidP="00A64C23">
      <w:pPr>
        <w:spacing w:line="276" w:lineRule="auto"/>
        <w:rPr>
          <w:rFonts w:ascii="VIC" w:hAnsi="VIC" w:cs="Arial"/>
          <w:b/>
          <w:color w:val="201547"/>
          <w:sz w:val="32"/>
          <w:szCs w:val="32"/>
        </w:rPr>
      </w:pPr>
    </w:p>
    <w:p w14:paraId="0293484F" w14:textId="77777777" w:rsidR="00864DA4" w:rsidRDefault="00864DA4" w:rsidP="00A64C23">
      <w:pPr>
        <w:spacing w:line="276" w:lineRule="auto"/>
        <w:rPr>
          <w:rFonts w:ascii="VIC" w:hAnsi="VIC" w:cs="Arial"/>
          <w:b/>
          <w:color w:val="201547"/>
          <w:sz w:val="32"/>
          <w:szCs w:val="32"/>
        </w:rPr>
      </w:pPr>
    </w:p>
    <w:p w14:paraId="1122BB94" w14:textId="120DCB53" w:rsidR="00864DA4" w:rsidRPr="0075265B" w:rsidRDefault="00864DA4" w:rsidP="00A64C23">
      <w:pPr>
        <w:spacing w:line="276" w:lineRule="auto"/>
        <w:rPr>
          <w:rFonts w:ascii="VIC" w:hAnsi="VIC" w:cs="Arial"/>
          <w:b/>
          <w:color w:val="201547"/>
          <w:sz w:val="32"/>
          <w:szCs w:val="32"/>
        </w:rPr>
      </w:pPr>
      <w:r>
        <w:rPr>
          <w:rFonts w:ascii="VIC" w:hAnsi="VIC" w:cs="Arial"/>
          <w:b/>
          <w:color w:val="201547"/>
          <w:sz w:val="32"/>
          <w:szCs w:val="32"/>
        </w:rPr>
        <w:t xml:space="preserve">Updated </w:t>
      </w:r>
      <w:r w:rsidR="00746833">
        <w:rPr>
          <w:rFonts w:ascii="VIC" w:hAnsi="VIC" w:cs="Arial"/>
          <w:b/>
          <w:color w:val="201547"/>
          <w:sz w:val="32"/>
          <w:szCs w:val="32"/>
        </w:rPr>
        <w:fldChar w:fldCharType="begin"/>
      </w:r>
      <w:r w:rsidR="00746833">
        <w:rPr>
          <w:rFonts w:ascii="VIC" w:hAnsi="VIC" w:cs="Arial"/>
          <w:b/>
          <w:color w:val="201547"/>
          <w:sz w:val="32"/>
          <w:szCs w:val="32"/>
        </w:rPr>
        <w:instrText xml:space="preserve"> DATE \@ "dd MMMM yyyy" </w:instrText>
      </w:r>
      <w:r w:rsidR="00746833">
        <w:rPr>
          <w:rFonts w:ascii="VIC" w:hAnsi="VIC" w:cs="Arial"/>
          <w:b/>
          <w:color w:val="201547"/>
          <w:sz w:val="32"/>
          <w:szCs w:val="32"/>
        </w:rPr>
        <w:fldChar w:fldCharType="separate"/>
      </w:r>
      <w:r w:rsidR="006E3A5C">
        <w:rPr>
          <w:rFonts w:ascii="VIC" w:hAnsi="VIC" w:cs="Arial"/>
          <w:b/>
          <w:noProof/>
          <w:color w:val="201547"/>
          <w:sz w:val="32"/>
          <w:szCs w:val="32"/>
        </w:rPr>
        <w:t>27 July 2022</w:t>
      </w:r>
      <w:r w:rsidR="00746833">
        <w:rPr>
          <w:rFonts w:ascii="VIC" w:hAnsi="VIC" w:cs="Arial"/>
          <w:b/>
          <w:color w:val="201547"/>
          <w:sz w:val="32"/>
          <w:szCs w:val="32"/>
        </w:rPr>
        <w:fldChar w:fldCharType="end"/>
      </w:r>
    </w:p>
    <w:p w14:paraId="78E16E17" w14:textId="77777777" w:rsidR="008B0020" w:rsidRPr="0075265B" w:rsidRDefault="008B0020" w:rsidP="00872E04">
      <w:pPr>
        <w:spacing w:line="276" w:lineRule="auto"/>
        <w:jc w:val="both"/>
        <w:rPr>
          <w:rFonts w:ascii="VIC" w:hAnsi="VIC" w:cs="Arial"/>
          <w:b/>
          <w:color w:val="201547"/>
          <w:sz w:val="32"/>
          <w:szCs w:val="32"/>
        </w:rPr>
      </w:pPr>
    </w:p>
    <w:p w14:paraId="7406EE76" w14:textId="77777777" w:rsidR="00653CD4" w:rsidRPr="0075265B" w:rsidRDefault="00653CD4" w:rsidP="00872E04">
      <w:pPr>
        <w:spacing w:line="276" w:lineRule="auto"/>
        <w:jc w:val="both"/>
        <w:rPr>
          <w:rFonts w:ascii="VIC" w:hAnsi="VIC" w:cs="Arial"/>
          <w:b/>
          <w:color w:val="201547"/>
          <w:sz w:val="32"/>
          <w:szCs w:val="32"/>
        </w:rPr>
        <w:sectPr w:rsidR="00653CD4" w:rsidRPr="0075265B" w:rsidSect="00A34B35">
          <w:headerReference w:type="even" r:id="rId11"/>
          <w:headerReference w:type="default" r:id="rId12"/>
          <w:footerReference w:type="even" r:id="rId13"/>
          <w:footerReference w:type="default" r:id="rId14"/>
          <w:headerReference w:type="first" r:id="rId15"/>
          <w:footerReference w:type="first" r:id="rId16"/>
          <w:pgSz w:w="11900" w:h="16840"/>
          <w:pgMar w:top="3616" w:right="1440" w:bottom="1440" w:left="1440" w:header="0" w:footer="708" w:gutter="0"/>
          <w:cols w:space="708"/>
          <w:titlePg/>
          <w:docGrid w:linePitch="360"/>
        </w:sectPr>
      </w:pPr>
    </w:p>
    <w:p w14:paraId="467CF2E4" w14:textId="3CCC5459" w:rsidR="008B0020" w:rsidRPr="0075265B" w:rsidRDefault="0075265B" w:rsidP="00872E04">
      <w:pPr>
        <w:pStyle w:val="ListParagraph"/>
        <w:numPr>
          <w:ilvl w:val="0"/>
          <w:numId w:val="3"/>
        </w:numPr>
        <w:spacing w:line="276" w:lineRule="auto"/>
        <w:jc w:val="both"/>
        <w:rPr>
          <w:rFonts w:ascii="VIC" w:hAnsi="VIC" w:cs="Arial"/>
          <w:b/>
          <w:color w:val="7030A0"/>
          <w:sz w:val="32"/>
          <w:szCs w:val="32"/>
        </w:rPr>
      </w:pPr>
      <w:r w:rsidRPr="0075265B">
        <w:rPr>
          <w:rFonts w:ascii="VIC" w:hAnsi="VIC" w:cs="Arial"/>
          <w:b/>
          <w:bCs/>
          <w:color w:val="7030A0"/>
          <w:sz w:val="32"/>
          <w:szCs w:val="32"/>
        </w:rPr>
        <w:lastRenderedPageBreak/>
        <w:t>FAQs -</w:t>
      </w:r>
      <w:r w:rsidR="008B0020" w:rsidRPr="0075265B">
        <w:rPr>
          <w:rFonts w:ascii="VIC" w:hAnsi="VIC" w:cs="Arial"/>
          <w:b/>
          <w:color w:val="7030A0"/>
          <w:sz w:val="32"/>
          <w:szCs w:val="32"/>
        </w:rPr>
        <w:t xml:space="preserve"> </w:t>
      </w:r>
      <w:r w:rsidR="00554DA1" w:rsidRPr="0075265B">
        <w:rPr>
          <w:rFonts w:ascii="VIC" w:hAnsi="VIC" w:cs="Arial"/>
          <w:b/>
          <w:color w:val="7030A0"/>
          <w:sz w:val="32"/>
          <w:szCs w:val="32"/>
        </w:rPr>
        <w:t xml:space="preserve">Living Local </w:t>
      </w:r>
      <w:r w:rsidR="004046B0" w:rsidRPr="0075265B">
        <w:rPr>
          <w:rFonts w:ascii="VIC" w:hAnsi="VIC" w:cs="Arial"/>
          <w:b/>
          <w:color w:val="7030A0"/>
          <w:sz w:val="32"/>
          <w:szCs w:val="32"/>
        </w:rPr>
        <w:t>–</w:t>
      </w:r>
      <w:r w:rsidR="00554DA1" w:rsidRPr="0075265B">
        <w:rPr>
          <w:rFonts w:ascii="VIC" w:hAnsi="VIC" w:cs="Arial"/>
          <w:b/>
          <w:color w:val="7030A0"/>
          <w:sz w:val="32"/>
          <w:szCs w:val="32"/>
        </w:rPr>
        <w:t xml:space="preserve"> </w:t>
      </w:r>
      <w:r w:rsidR="004046B0" w:rsidRPr="0075265B">
        <w:rPr>
          <w:rFonts w:ascii="VIC" w:hAnsi="VIC" w:cs="Arial"/>
          <w:b/>
          <w:color w:val="7030A0"/>
          <w:sz w:val="32"/>
          <w:szCs w:val="32"/>
        </w:rPr>
        <w:t xml:space="preserve">Suburban </w:t>
      </w:r>
      <w:r w:rsidR="00554DA1" w:rsidRPr="0075265B">
        <w:rPr>
          <w:rFonts w:ascii="VIC" w:hAnsi="VIC" w:cs="Arial"/>
          <w:b/>
          <w:color w:val="7030A0"/>
          <w:sz w:val="32"/>
          <w:szCs w:val="32"/>
        </w:rPr>
        <w:t>Grant</w:t>
      </w:r>
      <w:r w:rsidR="004046B0" w:rsidRPr="0075265B">
        <w:rPr>
          <w:rFonts w:ascii="VIC" w:hAnsi="VIC" w:cs="Arial"/>
          <w:b/>
          <w:color w:val="7030A0"/>
          <w:sz w:val="32"/>
          <w:szCs w:val="32"/>
        </w:rPr>
        <w:t>s Program</w:t>
      </w:r>
    </w:p>
    <w:p w14:paraId="483FA45C" w14:textId="77777777" w:rsidR="00653CD4" w:rsidRPr="0075265B" w:rsidRDefault="00653CD4" w:rsidP="00872E04">
      <w:pPr>
        <w:spacing w:line="276" w:lineRule="auto"/>
        <w:jc w:val="both"/>
        <w:rPr>
          <w:rFonts w:ascii="VIC" w:hAnsi="VIC" w:cs="Arial"/>
          <w:b/>
          <w:color w:val="201547"/>
          <w:sz w:val="32"/>
          <w:szCs w:val="32"/>
        </w:rPr>
      </w:pPr>
    </w:p>
    <w:p w14:paraId="436E3A06" w14:textId="324833F5" w:rsidR="00872E04" w:rsidRPr="0075265B" w:rsidRDefault="008B0020" w:rsidP="0075265B">
      <w:pPr>
        <w:spacing w:line="276" w:lineRule="auto"/>
        <w:jc w:val="both"/>
        <w:rPr>
          <w:rFonts w:ascii="VIC" w:hAnsi="VIC" w:cs="Arial"/>
          <w:b/>
          <w:color w:val="201547"/>
          <w:sz w:val="32"/>
          <w:szCs w:val="32"/>
        </w:rPr>
      </w:pPr>
      <w:r w:rsidRPr="0075265B">
        <w:rPr>
          <w:rFonts w:ascii="VIC" w:hAnsi="VIC" w:cs="Arial"/>
          <w:b/>
          <w:color w:val="201547"/>
          <w:sz w:val="32"/>
          <w:szCs w:val="32"/>
        </w:rPr>
        <w:t xml:space="preserve">What is the </w:t>
      </w:r>
      <w:r w:rsidR="00D54D44">
        <w:rPr>
          <w:rFonts w:ascii="VIC" w:hAnsi="VIC" w:cs="Arial"/>
          <w:b/>
          <w:color w:val="201547"/>
          <w:sz w:val="32"/>
          <w:szCs w:val="32"/>
        </w:rPr>
        <w:t>Livi</w:t>
      </w:r>
      <w:r w:rsidR="00BB030B">
        <w:rPr>
          <w:rFonts w:ascii="VIC" w:hAnsi="VIC" w:cs="Arial"/>
          <w:b/>
          <w:color w:val="201547"/>
          <w:sz w:val="32"/>
          <w:szCs w:val="32"/>
        </w:rPr>
        <w:t>ng Local</w:t>
      </w:r>
      <w:r w:rsidRPr="0075265B">
        <w:rPr>
          <w:rFonts w:ascii="VIC" w:hAnsi="VIC" w:cs="Arial"/>
          <w:b/>
          <w:color w:val="201547"/>
          <w:sz w:val="32"/>
          <w:szCs w:val="32"/>
        </w:rPr>
        <w:t xml:space="preserve"> Fund?</w:t>
      </w:r>
    </w:p>
    <w:p w14:paraId="4886A9C9" w14:textId="2EDE7D51" w:rsidR="00265A4D" w:rsidRDefault="00265A4D" w:rsidP="00872E04">
      <w:pPr>
        <w:jc w:val="both"/>
        <w:rPr>
          <w:rFonts w:ascii="VIC" w:eastAsia="Times New Roman" w:hAnsi="VIC" w:cs="Times New Roman"/>
          <w:color w:val="000B16" w:themeColor="background2" w:themeShade="40"/>
          <w:sz w:val="20"/>
          <w:szCs w:val="20"/>
          <w:lang w:val="en-AU"/>
        </w:rPr>
      </w:pPr>
      <w:r w:rsidRPr="00265A4D">
        <w:rPr>
          <w:rFonts w:ascii="VIC" w:eastAsia="Times New Roman" w:hAnsi="VIC" w:cs="Times New Roman"/>
          <w:color w:val="000B16" w:themeColor="background2" w:themeShade="40"/>
          <w:sz w:val="20"/>
          <w:szCs w:val="20"/>
          <w:lang w:val="en-AU"/>
        </w:rPr>
        <w:t>As part of the Victorian Budget 2022</w:t>
      </w:r>
      <w:r w:rsidR="00F44BE1">
        <w:rPr>
          <w:rFonts w:ascii="VIC" w:eastAsia="Times New Roman" w:hAnsi="VIC" w:cs="Times New Roman"/>
          <w:color w:val="000B16" w:themeColor="background2" w:themeShade="40"/>
          <w:sz w:val="20"/>
          <w:szCs w:val="20"/>
          <w:lang w:val="en-AU"/>
        </w:rPr>
        <w:t>/</w:t>
      </w:r>
      <w:r w:rsidRPr="0075265B">
        <w:rPr>
          <w:rFonts w:ascii="VIC" w:eastAsia="Times New Roman" w:hAnsi="VIC" w:cs="Times New Roman"/>
          <w:color w:val="000B16" w:themeColor="background2" w:themeShade="40"/>
          <w:sz w:val="20"/>
          <w:szCs w:val="20"/>
          <w:lang w:val="en-AU"/>
        </w:rPr>
        <w:t>23</w:t>
      </w:r>
      <w:r w:rsidRPr="00265A4D">
        <w:rPr>
          <w:rFonts w:ascii="VIC" w:eastAsia="Times New Roman" w:hAnsi="VIC" w:cs="Times New Roman"/>
          <w:color w:val="000B16" w:themeColor="background2" w:themeShade="40"/>
          <w:sz w:val="20"/>
          <w:szCs w:val="20"/>
          <w:lang w:val="en-AU"/>
        </w:rPr>
        <w:t>, the Victorian Government has established the Living Local Fund through an investment of $15 million.</w:t>
      </w:r>
    </w:p>
    <w:p w14:paraId="434FDCBE" w14:textId="77777777" w:rsidR="003A6ED7" w:rsidRPr="00265A4D" w:rsidRDefault="003A6ED7" w:rsidP="00872E04">
      <w:pPr>
        <w:jc w:val="both"/>
        <w:rPr>
          <w:rFonts w:ascii="VIC" w:eastAsia="Times New Roman" w:hAnsi="VIC" w:cs="Times New Roman"/>
          <w:color w:val="000B16" w:themeColor="background2" w:themeShade="40"/>
          <w:sz w:val="20"/>
          <w:szCs w:val="20"/>
          <w:lang w:val="en-AU"/>
        </w:rPr>
      </w:pPr>
    </w:p>
    <w:p w14:paraId="712C535E" w14:textId="2B269086" w:rsidR="00265A4D" w:rsidRDefault="00265A4D" w:rsidP="00872E04">
      <w:pPr>
        <w:jc w:val="both"/>
        <w:rPr>
          <w:rFonts w:ascii="VIC" w:eastAsia="Times New Roman" w:hAnsi="VIC" w:cs="Times New Roman"/>
          <w:color w:val="000B16" w:themeColor="background2" w:themeShade="40"/>
          <w:sz w:val="20"/>
          <w:szCs w:val="20"/>
          <w:lang w:val="en-AU"/>
        </w:rPr>
      </w:pPr>
      <w:r w:rsidRPr="00265A4D">
        <w:rPr>
          <w:rFonts w:ascii="VIC" w:eastAsia="Times New Roman" w:hAnsi="VIC" w:cs="Times New Roman"/>
          <w:color w:val="000B16" w:themeColor="background2" w:themeShade="40"/>
          <w:sz w:val="20"/>
          <w:szCs w:val="20"/>
          <w:lang w:val="en-AU"/>
        </w:rPr>
        <w:t xml:space="preserve">The Our Suburbs:  Living Local Fund will support Metropolitan Melbourne’s suburbs to recover </w:t>
      </w:r>
      <w:r w:rsidR="00F44BE1">
        <w:rPr>
          <w:rFonts w:ascii="VIC" w:eastAsia="Times New Roman" w:hAnsi="VIC" w:cs="Times New Roman"/>
          <w:color w:val="000B16" w:themeColor="background2" w:themeShade="40"/>
          <w:sz w:val="20"/>
          <w:szCs w:val="20"/>
          <w:lang w:val="en-AU"/>
        </w:rPr>
        <w:t xml:space="preserve">from the COVID-19 pandemic </w:t>
      </w:r>
      <w:r w:rsidRPr="0075265B">
        <w:rPr>
          <w:rFonts w:ascii="VIC" w:eastAsia="Times New Roman" w:hAnsi="VIC" w:cs="Times New Roman"/>
          <w:color w:val="000B16" w:themeColor="background2" w:themeShade="40"/>
          <w:sz w:val="20"/>
          <w:szCs w:val="20"/>
          <w:lang w:val="en-AU"/>
        </w:rPr>
        <w:t>and thrive.</w:t>
      </w:r>
      <w:r w:rsidRPr="00265A4D">
        <w:rPr>
          <w:rFonts w:ascii="VIC" w:eastAsia="Times New Roman" w:hAnsi="VIC" w:cs="Times New Roman"/>
          <w:color w:val="000B16" w:themeColor="background2" w:themeShade="40"/>
          <w:sz w:val="20"/>
          <w:szCs w:val="20"/>
          <w:lang w:val="en-AU"/>
        </w:rPr>
        <w:t xml:space="preserve"> It will drive economic and social recovery in the suburbs hardest hit by the pandemic and provide funding for local community-building projects that promote social connections, enhance liveability, and revitalise suburban shopping strips. </w:t>
      </w:r>
    </w:p>
    <w:p w14:paraId="10A17D42" w14:textId="77777777" w:rsidR="003A6ED7" w:rsidRPr="00265A4D" w:rsidRDefault="003A6ED7" w:rsidP="00872E04">
      <w:pPr>
        <w:jc w:val="both"/>
        <w:rPr>
          <w:rFonts w:ascii="VIC" w:eastAsia="Times New Roman" w:hAnsi="VIC" w:cs="Times New Roman"/>
          <w:color w:val="000B16" w:themeColor="background2" w:themeShade="40"/>
          <w:sz w:val="20"/>
          <w:szCs w:val="20"/>
          <w:lang w:val="en-AU"/>
        </w:rPr>
      </w:pPr>
    </w:p>
    <w:p w14:paraId="4C8724B3" w14:textId="77777777" w:rsidR="00265A4D" w:rsidRDefault="00265A4D" w:rsidP="00872E04">
      <w:pPr>
        <w:jc w:val="both"/>
        <w:rPr>
          <w:rFonts w:ascii="VIC" w:eastAsia="Times New Roman" w:hAnsi="VIC" w:cs="Times New Roman"/>
          <w:color w:val="000B16" w:themeColor="background2" w:themeShade="40"/>
          <w:sz w:val="20"/>
          <w:szCs w:val="20"/>
          <w:lang w:val="en-AU"/>
        </w:rPr>
      </w:pPr>
      <w:r w:rsidRPr="00265A4D">
        <w:rPr>
          <w:rFonts w:ascii="VIC" w:eastAsia="Times New Roman" w:hAnsi="VIC" w:cs="Times New Roman"/>
          <w:color w:val="000B16" w:themeColor="background2" w:themeShade="40"/>
          <w:sz w:val="20"/>
          <w:szCs w:val="20"/>
          <w:lang w:val="en-AU"/>
        </w:rPr>
        <w:t>The Our Suburbs: Living Local Fund will also provide grants to community not-for-profit organisations to help them support local communities.</w:t>
      </w:r>
    </w:p>
    <w:p w14:paraId="2069704D" w14:textId="77777777" w:rsidR="00EB2A0B" w:rsidRPr="00265A4D" w:rsidRDefault="00EB2A0B" w:rsidP="00872E04">
      <w:pPr>
        <w:jc w:val="both"/>
        <w:rPr>
          <w:rFonts w:ascii="VIC" w:eastAsia="Times New Roman" w:hAnsi="VIC" w:cs="Times New Roman"/>
          <w:color w:val="000B16" w:themeColor="background2" w:themeShade="40"/>
          <w:sz w:val="20"/>
          <w:szCs w:val="20"/>
          <w:lang w:val="en-AU"/>
        </w:rPr>
      </w:pPr>
    </w:p>
    <w:p w14:paraId="0F6C828C" w14:textId="77777777" w:rsidR="00EF3522" w:rsidRPr="00EF3522" w:rsidRDefault="00EF3522" w:rsidP="00EF3522">
      <w:pPr>
        <w:jc w:val="both"/>
        <w:rPr>
          <w:rFonts w:ascii="VIC" w:hAnsi="VIC"/>
          <w:sz w:val="20"/>
          <w:szCs w:val="20"/>
        </w:rPr>
      </w:pPr>
      <w:r w:rsidRPr="00EF3522">
        <w:rPr>
          <w:rFonts w:ascii="VIC" w:hAnsi="VIC"/>
          <w:sz w:val="20"/>
          <w:szCs w:val="20"/>
        </w:rPr>
        <w:t>The Living Local Fund comprises two streams:</w:t>
      </w:r>
      <w:r w:rsidRPr="00EF3522">
        <w:rPr>
          <w:rStyle w:val="FootnoteReference"/>
          <w:rFonts w:ascii="VIC" w:hAnsi="VIC"/>
          <w:sz w:val="20"/>
          <w:szCs w:val="20"/>
        </w:rPr>
        <w:t xml:space="preserve"> </w:t>
      </w:r>
    </w:p>
    <w:p w14:paraId="50D8DD3F" w14:textId="77777777" w:rsidR="00EF3522" w:rsidRPr="00EF3522" w:rsidRDefault="00EF3522" w:rsidP="00EF3522">
      <w:pPr>
        <w:pStyle w:val="NormalList"/>
        <w:jc w:val="both"/>
        <w:rPr>
          <w:szCs w:val="20"/>
        </w:rPr>
      </w:pPr>
      <w:r w:rsidRPr="00EF3522">
        <w:rPr>
          <w:b/>
          <w:bCs/>
          <w:szCs w:val="20"/>
        </w:rPr>
        <w:t>Stream 1</w:t>
      </w:r>
      <w:r w:rsidRPr="00EF3522">
        <w:rPr>
          <w:szCs w:val="20"/>
        </w:rPr>
        <w:t xml:space="preserve"> </w:t>
      </w:r>
      <w:r w:rsidRPr="00EF3522">
        <w:rPr>
          <w:szCs w:val="20"/>
          <w:lang w:eastAsia="en-GB"/>
        </w:rPr>
        <w:t>–</w:t>
      </w:r>
      <w:r w:rsidRPr="00EF3522">
        <w:rPr>
          <w:szCs w:val="20"/>
        </w:rPr>
        <w:t xml:space="preserve"> Living Local </w:t>
      </w:r>
      <w:r w:rsidRPr="00EF3522">
        <w:rPr>
          <w:szCs w:val="20"/>
          <w:lang w:eastAsia="en-GB"/>
        </w:rPr>
        <w:t xml:space="preserve">– Suburban Grants </w:t>
      </w:r>
      <w:r w:rsidRPr="00EF3522">
        <w:rPr>
          <w:szCs w:val="20"/>
        </w:rPr>
        <w:t>Program ($12.5 million)</w:t>
      </w:r>
    </w:p>
    <w:p w14:paraId="2AAC900E" w14:textId="77777777" w:rsidR="00EF3522" w:rsidRPr="00EF3522" w:rsidRDefault="00EF3522" w:rsidP="00EF3522">
      <w:pPr>
        <w:pStyle w:val="NormalList"/>
        <w:rPr>
          <w:szCs w:val="20"/>
        </w:rPr>
      </w:pPr>
      <w:r w:rsidRPr="00EF3522">
        <w:rPr>
          <w:b/>
          <w:bCs/>
          <w:szCs w:val="20"/>
        </w:rPr>
        <w:t>Stream 2</w:t>
      </w:r>
      <w:r w:rsidRPr="00EF3522">
        <w:rPr>
          <w:szCs w:val="20"/>
        </w:rPr>
        <w:t xml:space="preserve"> - Living Local – Community Grants Program ($2.5 million).</w:t>
      </w:r>
    </w:p>
    <w:p w14:paraId="038FBD72" w14:textId="4BD3483E" w:rsidR="00872E04" w:rsidRPr="00C11F14" w:rsidRDefault="008B0020" w:rsidP="00872E04">
      <w:pPr>
        <w:spacing w:line="276" w:lineRule="auto"/>
        <w:jc w:val="both"/>
        <w:rPr>
          <w:rFonts w:ascii="VIC" w:hAnsi="VIC" w:cs="Arial"/>
          <w:b/>
          <w:color w:val="201547"/>
          <w:sz w:val="32"/>
          <w:szCs w:val="32"/>
        </w:rPr>
      </w:pPr>
      <w:r w:rsidRPr="00EF3522">
        <w:rPr>
          <w:rFonts w:ascii="VIC" w:hAnsi="VIC" w:cs="Arial"/>
          <w:b/>
          <w:bCs/>
          <w:color w:val="201547"/>
          <w:sz w:val="20"/>
          <w:szCs w:val="20"/>
        </w:rPr>
        <w:br/>
      </w:r>
      <w:r w:rsidRPr="0075265B">
        <w:rPr>
          <w:rFonts w:ascii="VIC" w:hAnsi="VIC" w:cs="Arial"/>
          <w:b/>
          <w:color w:val="201547"/>
          <w:sz w:val="32"/>
          <w:szCs w:val="32"/>
        </w:rPr>
        <w:t xml:space="preserve">What is the </w:t>
      </w:r>
      <w:r w:rsidR="00554DA1" w:rsidRPr="0075265B">
        <w:rPr>
          <w:rFonts w:ascii="VIC" w:hAnsi="VIC" w:cs="Arial"/>
          <w:b/>
          <w:color w:val="201547"/>
          <w:sz w:val="32"/>
          <w:szCs w:val="32"/>
        </w:rPr>
        <w:t xml:space="preserve">Living Local </w:t>
      </w:r>
      <w:r w:rsidR="004046B0" w:rsidRPr="0075265B">
        <w:rPr>
          <w:rFonts w:ascii="VIC" w:hAnsi="VIC" w:cs="Arial"/>
          <w:b/>
          <w:color w:val="201547"/>
          <w:sz w:val="32"/>
          <w:szCs w:val="32"/>
        </w:rPr>
        <w:t>–</w:t>
      </w:r>
      <w:r w:rsidR="00554DA1" w:rsidRPr="0075265B">
        <w:rPr>
          <w:rFonts w:ascii="VIC" w:hAnsi="VIC" w:cs="Arial"/>
          <w:b/>
          <w:color w:val="201547"/>
          <w:sz w:val="32"/>
          <w:szCs w:val="32"/>
        </w:rPr>
        <w:t xml:space="preserve"> </w:t>
      </w:r>
      <w:r w:rsidR="004046B0" w:rsidRPr="0075265B">
        <w:rPr>
          <w:rFonts w:ascii="VIC" w:hAnsi="VIC" w:cs="Arial"/>
          <w:b/>
          <w:color w:val="201547"/>
          <w:sz w:val="32"/>
          <w:szCs w:val="32"/>
        </w:rPr>
        <w:t xml:space="preserve">Suburban </w:t>
      </w:r>
      <w:r w:rsidR="00245EDE" w:rsidRPr="0075265B">
        <w:rPr>
          <w:rFonts w:ascii="VIC" w:hAnsi="VIC" w:cs="Arial"/>
          <w:b/>
          <w:color w:val="201547"/>
          <w:sz w:val="32"/>
          <w:szCs w:val="32"/>
        </w:rPr>
        <w:t>Grants Program</w:t>
      </w:r>
      <w:r w:rsidRPr="0075265B">
        <w:rPr>
          <w:rFonts w:ascii="VIC" w:hAnsi="VIC" w:cs="Arial"/>
          <w:b/>
          <w:color w:val="201547"/>
          <w:sz w:val="32"/>
          <w:szCs w:val="32"/>
        </w:rPr>
        <w:t>?</w:t>
      </w:r>
    </w:p>
    <w:p w14:paraId="3D127A17" w14:textId="3C707538" w:rsidR="00900454" w:rsidRDefault="00D4490E" w:rsidP="00113FC4">
      <w:pPr>
        <w:jc w:val="both"/>
        <w:rPr>
          <w:rFonts w:ascii="VIC" w:eastAsia="Times New Roman" w:hAnsi="VIC" w:cs="Times New Roman"/>
          <w:color w:val="000B16" w:themeColor="background2" w:themeShade="40"/>
          <w:sz w:val="20"/>
          <w:szCs w:val="20"/>
          <w:lang w:val="en-AU"/>
        </w:rPr>
      </w:pPr>
      <w:r>
        <w:rPr>
          <w:rFonts w:ascii="VIC" w:eastAsia="Times New Roman" w:hAnsi="VIC" w:cs="Times New Roman"/>
          <w:color w:val="000B16" w:themeColor="background2" w:themeShade="40"/>
          <w:sz w:val="20"/>
          <w:szCs w:val="20"/>
          <w:lang w:val="en-AU"/>
        </w:rPr>
        <w:t xml:space="preserve">The </w:t>
      </w:r>
      <w:r w:rsidR="00B62359">
        <w:rPr>
          <w:rFonts w:ascii="VIC" w:eastAsia="Times New Roman" w:hAnsi="VIC" w:cs="Times New Roman"/>
          <w:color w:val="000B16" w:themeColor="background2" w:themeShade="40"/>
          <w:sz w:val="20"/>
          <w:szCs w:val="20"/>
          <w:lang w:val="en-AU"/>
        </w:rPr>
        <w:t>Program has bee</w:t>
      </w:r>
      <w:r w:rsidR="00743C9C">
        <w:rPr>
          <w:rFonts w:ascii="VIC" w:eastAsia="Times New Roman" w:hAnsi="VIC" w:cs="Times New Roman"/>
          <w:color w:val="000B16" w:themeColor="background2" w:themeShade="40"/>
          <w:sz w:val="20"/>
          <w:szCs w:val="20"/>
          <w:lang w:val="en-AU"/>
        </w:rPr>
        <w:t xml:space="preserve">n established </w:t>
      </w:r>
      <w:r w:rsidR="005B6BA3">
        <w:rPr>
          <w:rFonts w:ascii="VIC" w:eastAsia="Times New Roman" w:hAnsi="VIC" w:cs="Times New Roman"/>
          <w:color w:val="000B16" w:themeColor="background2" w:themeShade="40"/>
          <w:sz w:val="20"/>
          <w:szCs w:val="20"/>
          <w:lang w:val="en-AU"/>
        </w:rPr>
        <w:t xml:space="preserve">in recognition of </w:t>
      </w:r>
      <w:r w:rsidR="00113FC4" w:rsidRPr="00113FC4">
        <w:rPr>
          <w:rFonts w:ascii="VIC" w:eastAsia="Times New Roman" w:hAnsi="VIC" w:cs="Times New Roman"/>
          <w:color w:val="000B16" w:themeColor="background2" w:themeShade="40"/>
          <w:sz w:val="20"/>
          <w:szCs w:val="20"/>
          <w:lang w:val="en-AU"/>
        </w:rPr>
        <w:t>increased local living as more people work from home</w:t>
      </w:r>
      <w:r w:rsidR="00C3193C">
        <w:rPr>
          <w:rFonts w:ascii="VIC" w:eastAsia="Times New Roman" w:hAnsi="VIC" w:cs="Times New Roman"/>
          <w:color w:val="000B16" w:themeColor="background2" w:themeShade="40"/>
          <w:sz w:val="20"/>
          <w:szCs w:val="20"/>
          <w:lang w:val="en-AU"/>
        </w:rPr>
        <w:t>,</w:t>
      </w:r>
      <w:r w:rsidR="00113FC4" w:rsidRPr="00113FC4">
        <w:rPr>
          <w:rFonts w:ascii="VIC" w:eastAsia="Times New Roman" w:hAnsi="VIC" w:cs="Times New Roman"/>
          <w:color w:val="000B16" w:themeColor="background2" w:themeShade="40"/>
          <w:sz w:val="20"/>
          <w:szCs w:val="20"/>
          <w:lang w:val="en-AU"/>
        </w:rPr>
        <w:t xml:space="preserve"> </w:t>
      </w:r>
      <w:r w:rsidR="00900454">
        <w:rPr>
          <w:rFonts w:ascii="VIC" w:eastAsia="Times New Roman" w:hAnsi="VIC" w:cs="Times New Roman"/>
          <w:color w:val="000B16" w:themeColor="background2" w:themeShade="40"/>
          <w:sz w:val="20"/>
          <w:szCs w:val="20"/>
          <w:lang w:val="en-AU"/>
        </w:rPr>
        <w:t xml:space="preserve">which </w:t>
      </w:r>
      <w:r w:rsidR="00113FC4" w:rsidRPr="00113FC4">
        <w:rPr>
          <w:rFonts w:ascii="VIC" w:eastAsia="Times New Roman" w:hAnsi="VIC" w:cs="Times New Roman"/>
          <w:color w:val="000B16" w:themeColor="background2" w:themeShade="40"/>
          <w:sz w:val="20"/>
          <w:szCs w:val="20"/>
          <w:lang w:val="en-AU"/>
        </w:rPr>
        <w:t xml:space="preserve">has created additional challenges and opportunities for Melbourne’s suburbs. </w:t>
      </w:r>
    </w:p>
    <w:p w14:paraId="775D6708" w14:textId="77777777" w:rsidR="00900454" w:rsidRDefault="00900454" w:rsidP="00113FC4">
      <w:pPr>
        <w:jc w:val="both"/>
        <w:rPr>
          <w:rFonts w:ascii="VIC" w:eastAsia="Times New Roman" w:hAnsi="VIC" w:cs="Times New Roman"/>
          <w:color w:val="000B16" w:themeColor="background2" w:themeShade="40"/>
          <w:sz w:val="20"/>
          <w:szCs w:val="20"/>
          <w:lang w:val="en-AU"/>
        </w:rPr>
      </w:pPr>
    </w:p>
    <w:p w14:paraId="5D7A7D1B" w14:textId="08E2943C" w:rsidR="00113FC4" w:rsidRPr="00113FC4" w:rsidRDefault="00113FC4" w:rsidP="00113FC4">
      <w:pPr>
        <w:jc w:val="both"/>
        <w:rPr>
          <w:rFonts w:ascii="VIC" w:eastAsia="Times New Roman" w:hAnsi="VIC" w:cs="Times New Roman"/>
          <w:color w:val="000B16" w:themeColor="background2" w:themeShade="40"/>
          <w:sz w:val="20"/>
          <w:szCs w:val="20"/>
          <w:lang w:val="en-AU"/>
        </w:rPr>
      </w:pPr>
      <w:r w:rsidRPr="00113FC4">
        <w:rPr>
          <w:rFonts w:ascii="VIC" w:eastAsia="Times New Roman" w:hAnsi="VIC" w:cs="Times New Roman"/>
          <w:color w:val="000B16" w:themeColor="background2" w:themeShade="40"/>
          <w:sz w:val="20"/>
          <w:szCs w:val="20"/>
          <w:lang w:val="en-AU"/>
        </w:rPr>
        <w:t>Specifically, this shift creates a significant opportunity to support suburban economic growth and enhanced community connections in our suburbs.</w:t>
      </w:r>
    </w:p>
    <w:p w14:paraId="6F1545E3" w14:textId="3F1E6C52" w:rsidR="00D4490E" w:rsidRDefault="00D4490E" w:rsidP="00872E04">
      <w:pPr>
        <w:jc w:val="both"/>
        <w:rPr>
          <w:rFonts w:ascii="VIC" w:eastAsia="Times New Roman" w:hAnsi="VIC" w:cs="Times New Roman"/>
          <w:color w:val="000B16" w:themeColor="background2" w:themeShade="40"/>
          <w:sz w:val="20"/>
          <w:szCs w:val="20"/>
          <w:lang w:val="en-AU"/>
        </w:rPr>
      </w:pPr>
    </w:p>
    <w:p w14:paraId="33CC6293" w14:textId="54941E0D" w:rsidR="00DB7835" w:rsidRPr="00DB7835" w:rsidRDefault="00DB7835" w:rsidP="00872E04">
      <w:pPr>
        <w:jc w:val="both"/>
        <w:rPr>
          <w:rFonts w:ascii="VIC" w:eastAsia="Times New Roman" w:hAnsi="VIC" w:cs="Times New Roman"/>
          <w:color w:val="000B16" w:themeColor="background2" w:themeShade="40"/>
          <w:sz w:val="20"/>
          <w:szCs w:val="20"/>
          <w:lang w:val="en-AU"/>
        </w:rPr>
      </w:pPr>
      <w:r w:rsidRPr="00DB7835">
        <w:rPr>
          <w:rFonts w:ascii="VIC" w:eastAsia="Times New Roman" w:hAnsi="VIC" w:cs="Times New Roman"/>
          <w:color w:val="000B16" w:themeColor="background2" w:themeShade="40"/>
          <w:sz w:val="20"/>
          <w:szCs w:val="20"/>
          <w:lang w:val="en-AU"/>
        </w:rPr>
        <w:t xml:space="preserve">The Program will support a range of projects including playgrounds, splash pads, outdoor gyms, community gardens, community hall upgrades, amphitheatres, paths, </w:t>
      </w:r>
      <w:proofErr w:type="gramStart"/>
      <w:r w:rsidRPr="00DB7835">
        <w:rPr>
          <w:rFonts w:ascii="VIC" w:eastAsia="Times New Roman" w:hAnsi="VIC" w:cs="Times New Roman"/>
          <w:color w:val="000B16" w:themeColor="background2" w:themeShade="40"/>
          <w:sz w:val="20"/>
          <w:szCs w:val="20"/>
          <w:lang w:val="en-AU"/>
        </w:rPr>
        <w:t>lighting</w:t>
      </w:r>
      <w:proofErr w:type="gramEnd"/>
      <w:r w:rsidR="00ED0AE3">
        <w:rPr>
          <w:rFonts w:ascii="VIC" w:eastAsia="Times New Roman" w:hAnsi="VIC" w:cs="Times New Roman"/>
          <w:color w:val="000B16" w:themeColor="background2" w:themeShade="40"/>
          <w:sz w:val="20"/>
          <w:szCs w:val="20"/>
          <w:lang w:val="en-AU"/>
        </w:rPr>
        <w:t xml:space="preserve"> and</w:t>
      </w:r>
      <w:r w:rsidRPr="00DB7835">
        <w:rPr>
          <w:rFonts w:ascii="VIC" w:eastAsia="Times New Roman" w:hAnsi="VIC" w:cs="Times New Roman"/>
          <w:color w:val="000B16" w:themeColor="background2" w:themeShade="40"/>
          <w:sz w:val="20"/>
          <w:szCs w:val="20"/>
          <w:lang w:val="en-AU"/>
        </w:rPr>
        <w:t xml:space="preserve"> public art projects</w:t>
      </w:r>
      <w:r w:rsidR="000A3285">
        <w:rPr>
          <w:rFonts w:ascii="VIC" w:eastAsia="Times New Roman" w:hAnsi="VIC" w:cs="Times New Roman"/>
          <w:color w:val="000B16" w:themeColor="background2" w:themeShade="40"/>
          <w:sz w:val="20"/>
          <w:szCs w:val="20"/>
          <w:lang w:val="en-AU"/>
        </w:rPr>
        <w:t>.</w:t>
      </w:r>
      <w:r w:rsidRPr="00DB7835">
        <w:rPr>
          <w:rFonts w:ascii="VIC" w:eastAsia="Times New Roman" w:hAnsi="VIC" w:cs="Times New Roman"/>
          <w:color w:val="000B16" w:themeColor="background2" w:themeShade="40"/>
          <w:sz w:val="20"/>
          <w:szCs w:val="20"/>
          <w:lang w:val="en-AU"/>
        </w:rPr>
        <w:t xml:space="preserve"> </w:t>
      </w:r>
    </w:p>
    <w:p w14:paraId="40852B37" w14:textId="77777777" w:rsidR="00EC595C" w:rsidRDefault="00EC595C" w:rsidP="00872E04">
      <w:pPr>
        <w:spacing w:line="276" w:lineRule="auto"/>
        <w:jc w:val="both"/>
        <w:rPr>
          <w:rFonts w:ascii="VIC" w:hAnsi="VIC" w:cs="Arial"/>
          <w:b/>
          <w:color w:val="201547"/>
          <w:sz w:val="32"/>
          <w:szCs w:val="32"/>
        </w:rPr>
      </w:pPr>
    </w:p>
    <w:p w14:paraId="490655D1" w14:textId="34050B09" w:rsidR="00397D1C" w:rsidRPr="0075265B" w:rsidRDefault="00397D1C" w:rsidP="00473796">
      <w:pPr>
        <w:jc w:val="both"/>
        <w:rPr>
          <w:rFonts w:ascii="VIC" w:hAnsi="VIC" w:cs="Arial"/>
          <w:b/>
          <w:color w:val="201547"/>
          <w:sz w:val="32"/>
          <w:szCs w:val="32"/>
        </w:rPr>
      </w:pPr>
      <w:r w:rsidRPr="0075265B">
        <w:rPr>
          <w:rFonts w:ascii="VIC" w:hAnsi="VIC" w:cs="Arial"/>
          <w:b/>
          <w:color w:val="201547"/>
          <w:sz w:val="32"/>
          <w:szCs w:val="32"/>
        </w:rPr>
        <w:t xml:space="preserve">When do </w:t>
      </w:r>
      <w:r w:rsidRPr="0075265B">
        <w:rPr>
          <w:rFonts w:ascii="VIC" w:hAnsi="VIC" w:cs="Arial"/>
          <w:b/>
          <w:bCs/>
          <w:color w:val="201547"/>
          <w:sz w:val="32"/>
          <w:szCs w:val="32"/>
        </w:rPr>
        <w:t>application</w:t>
      </w:r>
      <w:r w:rsidR="00C3193C">
        <w:rPr>
          <w:rFonts w:ascii="VIC" w:hAnsi="VIC" w:cs="Arial"/>
          <w:b/>
          <w:bCs/>
          <w:color w:val="201547"/>
          <w:sz w:val="32"/>
          <w:szCs w:val="32"/>
        </w:rPr>
        <w:t>s</w:t>
      </w:r>
      <w:r w:rsidRPr="0075265B">
        <w:rPr>
          <w:rFonts w:ascii="VIC" w:hAnsi="VIC" w:cs="Arial"/>
          <w:b/>
          <w:color w:val="201547"/>
          <w:sz w:val="32"/>
          <w:szCs w:val="32"/>
        </w:rPr>
        <w:t xml:space="preserve"> open and close</w:t>
      </w:r>
      <w:r w:rsidR="00331439" w:rsidRPr="0075265B">
        <w:rPr>
          <w:rFonts w:ascii="VIC" w:hAnsi="VIC" w:cs="Arial"/>
          <w:b/>
          <w:color w:val="201547"/>
          <w:sz w:val="32"/>
          <w:szCs w:val="32"/>
        </w:rPr>
        <w:t xml:space="preserve"> for the Suburban Grants Program</w:t>
      </w:r>
      <w:r w:rsidR="00C3193C">
        <w:rPr>
          <w:rFonts w:ascii="VIC" w:hAnsi="VIC" w:cs="Arial"/>
          <w:b/>
          <w:bCs/>
          <w:color w:val="201547"/>
          <w:sz w:val="32"/>
          <w:szCs w:val="32"/>
        </w:rPr>
        <w:t>?</w:t>
      </w:r>
    </w:p>
    <w:p w14:paraId="3B3D9A2B" w14:textId="220C0728" w:rsidR="00023B7D" w:rsidRDefault="00331439" w:rsidP="00112B64">
      <w:pPr>
        <w:spacing w:before="240" w:line="276" w:lineRule="auto"/>
        <w:jc w:val="both"/>
        <w:rPr>
          <w:rFonts w:ascii="VIC" w:eastAsia="Times New Roman" w:hAnsi="VIC" w:cs="Times New Roman"/>
          <w:color w:val="000B16" w:themeColor="background2" w:themeShade="40"/>
          <w:sz w:val="20"/>
          <w:szCs w:val="20"/>
          <w:lang w:val="en-AU"/>
        </w:rPr>
      </w:pPr>
      <w:r w:rsidRPr="00331439">
        <w:rPr>
          <w:rFonts w:ascii="VIC" w:eastAsia="Times New Roman" w:hAnsi="VIC" w:cs="Times New Roman"/>
          <w:color w:val="000B16" w:themeColor="background2" w:themeShade="40"/>
          <w:sz w:val="20"/>
          <w:szCs w:val="20"/>
          <w:lang w:val="en-AU"/>
        </w:rPr>
        <w:t xml:space="preserve">Applications open on </w:t>
      </w:r>
      <w:r w:rsidR="00EB3A80">
        <w:rPr>
          <w:rFonts w:ascii="VIC" w:eastAsia="Times New Roman" w:hAnsi="VIC" w:cs="Times New Roman"/>
          <w:color w:val="000B16" w:themeColor="background2" w:themeShade="40"/>
          <w:sz w:val="20"/>
          <w:szCs w:val="20"/>
          <w:lang w:val="en-AU"/>
        </w:rPr>
        <w:t>11</w:t>
      </w:r>
      <w:r w:rsidRPr="00331439">
        <w:rPr>
          <w:rFonts w:ascii="VIC" w:eastAsia="Times New Roman" w:hAnsi="VIC" w:cs="Times New Roman"/>
          <w:color w:val="000B16" w:themeColor="background2" w:themeShade="40"/>
          <w:sz w:val="20"/>
          <w:szCs w:val="20"/>
          <w:lang w:val="en-AU"/>
        </w:rPr>
        <w:t xml:space="preserve"> </w:t>
      </w:r>
      <w:r w:rsidR="00EB3A80">
        <w:rPr>
          <w:rFonts w:ascii="VIC" w:eastAsia="Times New Roman" w:hAnsi="VIC" w:cs="Times New Roman"/>
          <w:color w:val="000B16" w:themeColor="background2" w:themeShade="40"/>
          <w:sz w:val="20"/>
          <w:szCs w:val="20"/>
          <w:lang w:val="en-AU"/>
        </w:rPr>
        <w:t>July</w:t>
      </w:r>
      <w:r w:rsidRPr="00331439">
        <w:rPr>
          <w:rFonts w:ascii="VIC" w:eastAsia="Times New Roman" w:hAnsi="VIC" w:cs="Times New Roman"/>
          <w:color w:val="000B16" w:themeColor="background2" w:themeShade="40"/>
          <w:sz w:val="20"/>
          <w:szCs w:val="20"/>
          <w:lang w:val="en-AU"/>
        </w:rPr>
        <w:t xml:space="preserve"> 2022 and close </w:t>
      </w:r>
      <w:r w:rsidR="004E4F8F">
        <w:rPr>
          <w:rFonts w:ascii="VIC" w:eastAsia="Times New Roman" w:hAnsi="VIC" w:cs="Times New Roman"/>
          <w:color w:val="000B16" w:themeColor="background2" w:themeShade="40"/>
          <w:sz w:val="20"/>
          <w:szCs w:val="20"/>
          <w:lang w:val="en-AU"/>
        </w:rPr>
        <w:t xml:space="preserve">at 11.59pm </w:t>
      </w:r>
      <w:r w:rsidRPr="00331439">
        <w:rPr>
          <w:rFonts w:ascii="VIC" w:eastAsia="Times New Roman" w:hAnsi="VIC" w:cs="Times New Roman"/>
          <w:color w:val="000B16" w:themeColor="background2" w:themeShade="40"/>
          <w:sz w:val="20"/>
          <w:szCs w:val="20"/>
          <w:lang w:val="en-AU"/>
        </w:rPr>
        <w:t>on 1</w:t>
      </w:r>
      <w:r w:rsidR="00B10497">
        <w:rPr>
          <w:rFonts w:ascii="VIC" w:eastAsia="Times New Roman" w:hAnsi="VIC" w:cs="Times New Roman"/>
          <w:color w:val="000B16" w:themeColor="background2" w:themeShade="40"/>
          <w:sz w:val="20"/>
          <w:szCs w:val="20"/>
          <w:lang w:val="en-AU"/>
        </w:rPr>
        <w:t>4</w:t>
      </w:r>
      <w:r w:rsidRPr="00331439">
        <w:rPr>
          <w:rFonts w:ascii="VIC" w:eastAsia="Times New Roman" w:hAnsi="VIC" w:cs="Times New Roman"/>
          <w:color w:val="000B16" w:themeColor="background2" w:themeShade="40"/>
          <w:sz w:val="20"/>
          <w:szCs w:val="20"/>
          <w:lang w:val="en-AU"/>
        </w:rPr>
        <w:t xml:space="preserve"> August 2022</w:t>
      </w:r>
      <w:r w:rsidR="004E4F8F">
        <w:rPr>
          <w:rFonts w:ascii="VIC" w:eastAsia="Times New Roman" w:hAnsi="VIC" w:cs="Times New Roman"/>
          <w:color w:val="000B16" w:themeColor="background2" w:themeShade="40"/>
          <w:sz w:val="20"/>
          <w:szCs w:val="20"/>
          <w:lang w:val="en-AU"/>
        </w:rPr>
        <w:t>.</w:t>
      </w:r>
      <w:r>
        <w:rPr>
          <w:rFonts w:ascii="VIC" w:eastAsia="Times New Roman" w:hAnsi="VIC" w:cs="Times New Roman"/>
          <w:color w:val="000B16" w:themeColor="background2" w:themeShade="40"/>
          <w:sz w:val="20"/>
          <w:szCs w:val="20"/>
          <w:lang w:val="en-AU"/>
        </w:rPr>
        <w:t xml:space="preserve"> </w:t>
      </w:r>
      <w:r w:rsidR="00C3193C">
        <w:rPr>
          <w:rFonts w:ascii="VIC" w:eastAsia="Times New Roman" w:hAnsi="VIC" w:cs="Times New Roman"/>
          <w:color w:val="000B16" w:themeColor="background2" w:themeShade="40"/>
          <w:sz w:val="20"/>
          <w:szCs w:val="20"/>
          <w:lang w:val="en-AU"/>
        </w:rPr>
        <w:t xml:space="preserve"> </w:t>
      </w:r>
      <w:r>
        <w:rPr>
          <w:rFonts w:ascii="VIC" w:eastAsia="Times New Roman" w:hAnsi="VIC" w:cs="Times New Roman"/>
          <w:color w:val="000B16" w:themeColor="background2" w:themeShade="40"/>
          <w:sz w:val="20"/>
          <w:szCs w:val="20"/>
          <w:lang w:val="en-AU"/>
        </w:rPr>
        <w:t xml:space="preserve">Late applications will not be accepted.   </w:t>
      </w:r>
    </w:p>
    <w:p w14:paraId="31FC6D6C" w14:textId="77777777" w:rsidR="00023B7D" w:rsidRDefault="00023B7D" w:rsidP="00872E04">
      <w:pPr>
        <w:spacing w:line="276" w:lineRule="auto"/>
        <w:jc w:val="both"/>
        <w:rPr>
          <w:rFonts w:ascii="VIC" w:eastAsia="Times New Roman" w:hAnsi="VIC" w:cs="Times New Roman"/>
          <w:color w:val="000B16" w:themeColor="background2" w:themeShade="40"/>
          <w:sz w:val="20"/>
          <w:szCs w:val="20"/>
          <w:lang w:val="en-AU"/>
        </w:rPr>
      </w:pPr>
    </w:p>
    <w:p w14:paraId="0D52E9E8" w14:textId="13CF76CD" w:rsidR="00331439" w:rsidRDefault="00331439" w:rsidP="00872E04">
      <w:pPr>
        <w:spacing w:line="276" w:lineRule="auto"/>
        <w:jc w:val="both"/>
        <w:rPr>
          <w:rFonts w:ascii="VIC" w:eastAsia="Times New Roman" w:hAnsi="VIC" w:cs="Times New Roman"/>
          <w:color w:val="000B16" w:themeColor="background2" w:themeShade="40"/>
          <w:sz w:val="20"/>
          <w:szCs w:val="20"/>
          <w:lang w:val="en-AU"/>
        </w:rPr>
      </w:pPr>
      <w:r>
        <w:rPr>
          <w:rFonts w:ascii="VIC" w:eastAsia="Times New Roman" w:hAnsi="VIC" w:cs="Times New Roman"/>
          <w:color w:val="000B16" w:themeColor="background2" w:themeShade="40"/>
          <w:sz w:val="20"/>
          <w:szCs w:val="20"/>
          <w:lang w:val="en-AU"/>
        </w:rPr>
        <w:t>Applicants are encour</w:t>
      </w:r>
      <w:r w:rsidR="00023B7D">
        <w:rPr>
          <w:rFonts w:ascii="VIC" w:eastAsia="Times New Roman" w:hAnsi="VIC" w:cs="Times New Roman"/>
          <w:color w:val="000B16" w:themeColor="background2" w:themeShade="40"/>
          <w:sz w:val="20"/>
          <w:szCs w:val="20"/>
          <w:lang w:val="en-AU"/>
        </w:rPr>
        <w:t>aged to apply early to assist in the timely assessment of applications.</w:t>
      </w:r>
    </w:p>
    <w:p w14:paraId="2CBB4DE2" w14:textId="77777777" w:rsidR="00C3193C" w:rsidRPr="00C3193C" w:rsidRDefault="00C3193C" w:rsidP="00872E04">
      <w:pPr>
        <w:spacing w:line="276" w:lineRule="auto"/>
        <w:jc w:val="both"/>
        <w:rPr>
          <w:rFonts w:ascii="VIC" w:eastAsia="Times New Roman" w:hAnsi="VIC" w:cs="Times New Roman"/>
          <w:color w:val="000B16" w:themeColor="background2" w:themeShade="40"/>
          <w:sz w:val="20"/>
          <w:szCs w:val="20"/>
          <w:lang w:val="en-AU"/>
        </w:rPr>
      </w:pPr>
    </w:p>
    <w:p w14:paraId="65FD047A" w14:textId="0317F45D" w:rsidR="008B0020" w:rsidRPr="0075265B" w:rsidRDefault="008B0020" w:rsidP="00872E04">
      <w:pPr>
        <w:spacing w:line="276" w:lineRule="auto"/>
        <w:jc w:val="both"/>
        <w:rPr>
          <w:rFonts w:ascii="VIC" w:hAnsi="VIC" w:cs="Arial"/>
          <w:b/>
          <w:color w:val="201547"/>
          <w:sz w:val="32"/>
          <w:szCs w:val="32"/>
        </w:rPr>
      </w:pPr>
      <w:r w:rsidRPr="0075265B">
        <w:rPr>
          <w:rFonts w:ascii="VIC" w:hAnsi="VIC" w:cs="Arial"/>
          <w:b/>
          <w:color w:val="201547"/>
          <w:sz w:val="32"/>
          <w:szCs w:val="32"/>
        </w:rPr>
        <w:lastRenderedPageBreak/>
        <w:t>How much funding can I apply for?</w:t>
      </w:r>
    </w:p>
    <w:p w14:paraId="5F81552C" w14:textId="59518184" w:rsidR="001B7DF8" w:rsidRDefault="001B7DF8" w:rsidP="00872E04">
      <w:pPr>
        <w:jc w:val="both"/>
        <w:rPr>
          <w:rFonts w:ascii="VIC" w:eastAsia="Times New Roman" w:hAnsi="VIC" w:cs="Times New Roman"/>
          <w:color w:val="000B16" w:themeColor="background2" w:themeShade="40"/>
          <w:sz w:val="20"/>
          <w:szCs w:val="20"/>
          <w:lang w:val="en-AU"/>
        </w:rPr>
      </w:pPr>
      <w:r w:rsidRPr="001B7DF8">
        <w:rPr>
          <w:rFonts w:ascii="VIC" w:eastAsia="Times New Roman" w:hAnsi="VIC" w:cs="Times New Roman"/>
          <w:color w:val="000B16" w:themeColor="background2" w:themeShade="40"/>
          <w:sz w:val="20"/>
          <w:szCs w:val="20"/>
          <w:lang w:val="en-AU"/>
        </w:rPr>
        <w:t xml:space="preserve">Applicants may apply </w:t>
      </w:r>
      <w:r w:rsidR="00A727FD">
        <w:rPr>
          <w:rFonts w:ascii="VIC" w:eastAsia="Times New Roman" w:hAnsi="VIC" w:cs="Times New Roman"/>
          <w:color w:val="000B16" w:themeColor="background2" w:themeShade="40"/>
          <w:sz w:val="20"/>
          <w:szCs w:val="20"/>
          <w:lang w:val="en-AU"/>
        </w:rPr>
        <w:t>f</w:t>
      </w:r>
      <w:r w:rsidR="00F31DA0">
        <w:rPr>
          <w:rFonts w:ascii="VIC" w:eastAsia="Times New Roman" w:hAnsi="VIC" w:cs="Times New Roman"/>
          <w:color w:val="000B16" w:themeColor="background2" w:themeShade="40"/>
          <w:sz w:val="20"/>
          <w:szCs w:val="20"/>
          <w:lang w:val="en-AU"/>
        </w:rPr>
        <w:t>rom $20,000</w:t>
      </w:r>
      <w:r w:rsidR="002A4F12">
        <w:rPr>
          <w:rFonts w:ascii="VIC" w:eastAsia="Times New Roman" w:hAnsi="VIC" w:cs="Times New Roman"/>
          <w:color w:val="000B16" w:themeColor="background2" w:themeShade="40"/>
          <w:sz w:val="20"/>
          <w:szCs w:val="20"/>
          <w:lang w:val="en-AU"/>
        </w:rPr>
        <w:t xml:space="preserve"> up </w:t>
      </w:r>
      <w:r w:rsidR="00CF794E">
        <w:rPr>
          <w:rFonts w:ascii="VIC" w:eastAsia="Times New Roman" w:hAnsi="VIC" w:cs="Times New Roman"/>
          <w:color w:val="000B16" w:themeColor="background2" w:themeShade="40"/>
          <w:sz w:val="20"/>
          <w:szCs w:val="20"/>
          <w:lang w:val="en-AU"/>
        </w:rPr>
        <w:t>to</w:t>
      </w:r>
      <w:r w:rsidRPr="001B7DF8">
        <w:rPr>
          <w:rFonts w:ascii="VIC" w:eastAsia="Times New Roman" w:hAnsi="VIC" w:cs="Times New Roman"/>
          <w:color w:val="000B16" w:themeColor="background2" w:themeShade="40"/>
          <w:sz w:val="20"/>
          <w:szCs w:val="20"/>
          <w:lang w:val="en-AU"/>
        </w:rPr>
        <w:t xml:space="preserve"> a maximum of $200,000</w:t>
      </w:r>
      <w:r w:rsidR="00835302">
        <w:rPr>
          <w:rFonts w:ascii="VIC" w:eastAsia="Times New Roman" w:hAnsi="VIC" w:cs="Times New Roman"/>
          <w:color w:val="000B16" w:themeColor="background2" w:themeShade="40"/>
          <w:sz w:val="20"/>
          <w:szCs w:val="20"/>
          <w:lang w:val="en-AU"/>
        </w:rPr>
        <w:t xml:space="preserve"> (exclusive of GST)</w:t>
      </w:r>
      <w:r w:rsidRPr="001B7DF8">
        <w:rPr>
          <w:rFonts w:ascii="VIC" w:eastAsia="Times New Roman" w:hAnsi="VIC" w:cs="Times New Roman"/>
          <w:color w:val="000B16" w:themeColor="background2" w:themeShade="40"/>
          <w:sz w:val="20"/>
          <w:szCs w:val="20"/>
          <w:lang w:val="en-AU"/>
        </w:rPr>
        <w:t xml:space="preserve">. </w:t>
      </w:r>
    </w:p>
    <w:p w14:paraId="0BC2E7BF" w14:textId="77777777" w:rsidR="00802595" w:rsidRDefault="00802595" w:rsidP="00872E04">
      <w:pPr>
        <w:jc w:val="both"/>
        <w:rPr>
          <w:rFonts w:ascii="VIC" w:eastAsia="Times New Roman" w:hAnsi="VIC" w:cs="Times New Roman"/>
          <w:color w:val="000B16" w:themeColor="background2" w:themeShade="40"/>
          <w:sz w:val="20"/>
          <w:szCs w:val="20"/>
          <w:lang w:val="en-AU"/>
        </w:rPr>
      </w:pPr>
    </w:p>
    <w:p w14:paraId="54566983" w14:textId="10356DEA" w:rsidR="00CF5E8D" w:rsidRDefault="00802595" w:rsidP="00872E04">
      <w:pPr>
        <w:jc w:val="both"/>
        <w:rPr>
          <w:rFonts w:ascii="VIC" w:eastAsia="Times New Roman" w:hAnsi="VIC" w:cs="Times New Roman"/>
          <w:color w:val="000B16" w:themeColor="background2" w:themeShade="40"/>
          <w:sz w:val="20"/>
          <w:szCs w:val="20"/>
          <w:lang w:val="en-AU"/>
        </w:rPr>
      </w:pPr>
      <w:r w:rsidRPr="00802595">
        <w:rPr>
          <w:rFonts w:ascii="VIC" w:eastAsia="Times New Roman" w:hAnsi="VIC" w:cs="Times New Roman"/>
          <w:color w:val="000B16" w:themeColor="background2" w:themeShade="40"/>
          <w:sz w:val="20"/>
          <w:szCs w:val="20"/>
          <w:lang w:val="en-AU"/>
        </w:rPr>
        <w:t>Funding for this program will be awarded on a competitive basis.</w:t>
      </w:r>
    </w:p>
    <w:p w14:paraId="0F930004" w14:textId="77777777" w:rsidR="00112B64" w:rsidRDefault="00112B64" w:rsidP="00872E04">
      <w:pPr>
        <w:jc w:val="both"/>
        <w:rPr>
          <w:rFonts w:ascii="VIC" w:eastAsia="Times New Roman" w:hAnsi="VIC" w:cs="Times New Roman"/>
          <w:color w:val="000B16" w:themeColor="background2" w:themeShade="40"/>
          <w:sz w:val="20"/>
          <w:szCs w:val="20"/>
          <w:lang w:val="en-AU"/>
        </w:rPr>
      </w:pPr>
    </w:p>
    <w:p w14:paraId="7F544786" w14:textId="01F4621C" w:rsidR="00FF6E19" w:rsidRDefault="00FF6E19" w:rsidP="0098376D">
      <w:pPr>
        <w:spacing w:line="20" w:lineRule="atLeast"/>
        <w:jc w:val="both"/>
        <w:rPr>
          <w:rFonts w:ascii="VIC" w:hAnsi="VIC" w:cs="Arial"/>
          <w:b/>
          <w:color w:val="201547"/>
          <w:sz w:val="32"/>
          <w:szCs w:val="32"/>
        </w:rPr>
      </w:pPr>
      <w:r w:rsidRPr="00FF6E19">
        <w:rPr>
          <w:rFonts w:ascii="VIC" w:hAnsi="VIC" w:cs="Arial"/>
          <w:b/>
          <w:color w:val="201547"/>
          <w:sz w:val="32"/>
          <w:szCs w:val="32"/>
        </w:rPr>
        <w:t xml:space="preserve">Can I </w:t>
      </w:r>
      <w:r w:rsidR="00037F29">
        <w:rPr>
          <w:rFonts w:ascii="VIC" w:hAnsi="VIC" w:cs="Arial"/>
          <w:b/>
          <w:color w:val="201547"/>
          <w:sz w:val="32"/>
          <w:szCs w:val="32"/>
        </w:rPr>
        <w:t>apply for funds for project management and/or evaluation?</w:t>
      </w:r>
    </w:p>
    <w:p w14:paraId="06A427EC" w14:textId="02F1F9A6" w:rsidR="00037F29" w:rsidRDefault="00037F29" w:rsidP="00037F29">
      <w:pPr>
        <w:pStyle w:val="NormalList"/>
        <w:numPr>
          <w:ilvl w:val="0"/>
          <w:numId w:val="0"/>
        </w:numPr>
        <w:jc w:val="both"/>
      </w:pPr>
      <w:r w:rsidRPr="00037F29">
        <w:t>Yes</w:t>
      </w:r>
      <w:r w:rsidR="00F13E13">
        <w:t>.</w:t>
      </w:r>
    </w:p>
    <w:p w14:paraId="23DDA2F1" w14:textId="7D8795B9" w:rsidR="00F13E13" w:rsidRPr="00F13E13" w:rsidRDefault="00F13E13" w:rsidP="00F13E13">
      <w:pPr>
        <w:jc w:val="both"/>
        <w:rPr>
          <w:rFonts w:ascii="VIC" w:eastAsia="Times New Roman" w:hAnsi="VIC" w:cs="Times New Roman"/>
          <w:color w:val="000B16" w:themeColor="background2" w:themeShade="40"/>
          <w:sz w:val="20"/>
          <w:szCs w:val="20"/>
          <w:lang w:val="en-AU"/>
        </w:rPr>
      </w:pPr>
      <w:r w:rsidRPr="00F13E13">
        <w:rPr>
          <w:rFonts w:ascii="VIC" w:eastAsia="Times New Roman" w:hAnsi="VIC" w:cs="Times New Roman"/>
          <w:color w:val="000B16" w:themeColor="background2" w:themeShade="40"/>
          <w:sz w:val="20"/>
          <w:szCs w:val="20"/>
          <w:lang w:val="en-AU"/>
        </w:rPr>
        <w:t>Applicants can apply for up to five per cent of the total grant to be used for project management support and project evaluation costs</w:t>
      </w:r>
      <w:r>
        <w:rPr>
          <w:rFonts w:ascii="VIC" w:eastAsia="Times New Roman" w:hAnsi="VIC" w:cs="Times New Roman"/>
          <w:color w:val="000B16" w:themeColor="background2" w:themeShade="40"/>
          <w:sz w:val="20"/>
          <w:szCs w:val="20"/>
          <w:lang w:val="en-AU"/>
        </w:rPr>
        <w:t xml:space="preserve">. For example, if you apply for a grant of $100,000 </w:t>
      </w:r>
      <w:r w:rsidR="00A54129">
        <w:rPr>
          <w:rFonts w:ascii="VIC" w:eastAsia="Times New Roman" w:hAnsi="VIC" w:cs="Times New Roman"/>
          <w:color w:val="000B16" w:themeColor="background2" w:themeShade="40"/>
          <w:sz w:val="20"/>
          <w:szCs w:val="20"/>
          <w:lang w:val="en-AU"/>
        </w:rPr>
        <w:t xml:space="preserve">(exclusive of GST) </w:t>
      </w:r>
      <w:r>
        <w:rPr>
          <w:rFonts w:ascii="VIC" w:eastAsia="Times New Roman" w:hAnsi="VIC" w:cs="Times New Roman"/>
          <w:color w:val="000B16" w:themeColor="background2" w:themeShade="40"/>
          <w:sz w:val="20"/>
          <w:szCs w:val="20"/>
          <w:lang w:val="en-AU"/>
        </w:rPr>
        <w:t xml:space="preserve">you can seek </w:t>
      </w:r>
      <w:r w:rsidR="00B66DB0">
        <w:rPr>
          <w:rFonts w:ascii="VIC" w:eastAsia="Times New Roman" w:hAnsi="VIC" w:cs="Times New Roman"/>
          <w:color w:val="000B16" w:themeColor="background2" w:themeShade="40"/>
          <w:sz w:val="20"/>
          <w:szCs w:val="20"/>
          <w:lang w:val="en-AU"/>
        </w:rPr>
        <w:t>that 5 per cent of the grant ($5,000</w:t>
      </w:r>
      <w:r w:rsidR="00A54129">
        <w:rPr>
          <w:rFonts w:ascii="VIC" w:eastAsia="Times New Roman" w:hAnsi="VIC" w:cs="Times New Roman"/>
          <w:color w:val="000B16" w:themeColor="background2" w:themeShade="40"/>
          <w:sz w:val="20"/>
          <w:szCs w:val="20"/>
          <w:lang w:val="en-AU"/>
        </w:rPr>
        <w:t xml:space="preserve"> exclusive of GST)</w:t>
      </w:r>
      <w:r w:rsidR="00B66DB0">
        <w:rPr>
          <w:rFonts w:ascii="VIC" w:eastAsia="Times New Roman" w:hAnsi="VIC" w:cs="Times New Roman"/>
          <w:color w:val="000B16" w:themeColor="background2" w:themeShade="40"/>
          <w:sz w:val="20"/>
          <w:szCs w:val="20"/>
          <w:lang w:val="en-AU"/>
        </w:rPr>
        <w:t xml:space="preserve"> be used for project management and project evaluation costs.</w:t>
      </w:r>
    </w:p>
    <w:p w14:paraId="02C1F6ED" w14:textId="77777777" w:rsidR="00981F25" w:rsidRPr="00F13E13" w:rsidRDefault="00981F25" w:rsidP="00F13E13">
      <w:pPr>
        <w:jc w:val="both"/>
        <w:rPr>
          <w:rFonts w:ascii="VIC" w:eastAsia="Times New Roman" w:hAnsi="VIC" w:cs="Times New Roman"/>
          <w:color w:val="000B16" w:themeColor="background2" w:themeShade="40"/>
          <w:sz w:val="20"/>
          <w:szCs w:val="20"/>
          <w:lang w:val="en-AU"/>
        </w:rPr>
      </w:pPr>
    </w:p>
    <w:p w14:paraId="27833B62" w14:textId="72A7BE91" w:rsidR="00163696" w:rsidRPr="0075265B" w:rsidRDefault="00CF5E8D" w:rsidP="0098376D">
      <w:pPr>
        <w:spacing w:line="20" w:lineRule="atLeast"/>
        <w:jc w:val="both"/>
        <w:rPr>
          <w:rFonts w:ascii="VIC" w:hAnsi="VIC" w:cs="Arial"/>
          <w:b/>
          <w:color w:val="201547"/>
          <w:sz w:val="32"/>
          <w:szCs w:val="32"/>
        </w:rPr>
      </w:pPr>
      <w:r w:rsidRPr="79B8E771">
        <w:rPr>
          <w:rFonts w:ascii="VIC" w:hAnsi="VIC" w:cs="Arial"/>
          <w:b/>
          <w:color w:val="201547" w:themeColor="accent6"/>
          <w:sz w:val="32"/>
          <w:szCs w:val="32"/>
        </w:rPr>
        <w:t>What sort of financial commitment is required from applicants?</w:t>
      </w:r>
    </w:p>
    <w:p w14:paraId="0481A6E6" w14:textId="56811567" w:rsidR="00D23C8A" w:rsidRPr="00B17F69" w:rsidRDefault="00D23C8A" w:rsidP="00D23C8A">
      <w:pPr>
        <w:pStyle w:val="NormalList"/>
        <w:numPr>
          <w:ilvl w:val="0"/>
          <w:numId w:val="0"/>
        </w:numPr>
        <w:jc w:val="both"/>
      </w:pPr>
      <w:r w:rsidRPr="00B17F69">
        <w:t>Incorporated</w:t>
      </w:r>
      <w:r>
        <w:t xml:space="preserve"> (not-for-profit) organisations/associations</w:t>
      </w:r>
      <w:r w:rsidRPr="00B17F69">
        <w:t xml:space="preserve"> will </w:t>
      </w:r>
      <w:r>
        <w:t xml:space="preserve">be required </w:t>
      </w:r>
      <w:r w:rsidRPr="00B17F69">
        <w:t xml:space="preserve">to contribute at least 15 per cent of the grant being sought (cash and in-kind). </w:t>
      </w:r>
      <w:r>
        <w:t xml:space="preserve">Total </w:t>
      </w:r>
      <w:r w:rsidRPr="00B17F69">
        <w:t xml:space="preserve">contributions </w:t>
      </w:r>
      <w:r>
        <w:t xml:space="preserve">may consist </w:t>
      </w:r>
      <w:r w:rsidRPr="00B17F69">
        <w:t xml:space="preserve">of up to 25 per </w:t>
      </w:r>
      <w:r>
        <w:t>cent</w:t>
      </w:r>
      <w:r w:rsidRPr="00B17F69">
        <w:t xml:space="preserve"> </w:t>
      </w:r>
      <w:r>
        <w:t>of in-kind.</w:t>
      </w:r>
    </w:p>
    <w:p w14:paraId="7CEC83E4" w14:textId="77777777" w:rsidR="00D23C8A" w:rsidRDefault="00D23C8A" w:rsidP="00D23C8A">
      <w:pPr>
        <w:pStyle w:val="NormalList"/>
        <w:numPr>
          <w:ilvl w:val="0"/>
          <w:numId w:val="0"/>
        </w:numPr>
        <w:adjustRightInd/>
        <w:jc w:val="both"/>
      </w:pPr>
      <w:r w:rsidRPr="00B41709">
        <w:rPr>
          <w:color w:val="53565A"/>
        </w:rPr>
        <w:t xml:space="preserve">Local </w:t>
      </w:r>
      <w:r>
        <w:rPr>
          <w:color w:val="53565A"/>
        </w:rPr>
        <w:t>g</w:t>
      </w:r>
      <w:r w:rsidRPr="00B41709">
        <w:rPr>
          <w:color w:val="53565A"/>
        </w:rPr>
        <w:t xml:space="preserve">overnments </w:t>
      </w:r>
      <w:bookmarkStart w:id="0" w:name="_Hlk101520947"/>
      <w:r w:rsidRPr="00B41709">
        <w:rPr>
          <w:color w:val="53565A"/>
        </w:rPr>
        <w:t xml:space="preserve">will be required to make a </w:t>
      </w:r>
      <w:r>
        <w:rPr>
          <w:color w:val="53565A"/>
        </w:rPr>
        <w:t>minimum</w:t>
      </w:r>
      <w:r w:rsidRPr="00B41709">
        <w:rPr>
          <w:color w:val="53565A"/>
        </w:rPr>
        <w:t xml:space="preserve"> matching ($</w:t>
      </w:r>
      <w:proofErr w:type="gramStart"/>
      <w:r w:rsidRPr="00B41709">
        <w:rPr>
          <w:color w:val="53565A"/>
        </w:rPr>
        <w:t>1:$</w:t>
      </w:r>
      <w:proofErr w:type="gramEnd"/>
      <w:r w:rsidRPr="00B41709">
        <w:rPr>
          <w:color w:val="53565A"/>
        </w:rPr>
        <w:t>1) contribution (</w:t>
      </w:r>
      <w:r>
        <w:rPr>
          <w:color w:val="53565A"/>
        </w:rPr>
        <w:t>cash</w:t>
      </w:r>
      <w:r w:rsidRPr="00B41709">
        <w:rPr>
          <w:color w:val="53565A"/>
        </w:rPr>
        <w:t xml:space="preserve"> and in-kind) of the grant being sought. </w:t>
      </w:r>
      <w:r>
        <w:t xml:space="preserve">Total contributions may consist of </w:t>
      </w:r>
      <w:r w:rsidRPr="00F82905">
        <w:t xml:space="preserve">up to 25 per cent of </w:t>
      </w:r>
      <w:r>
        <w:t>i</w:t>
      </w:r>
      <w:r w:rsidRPr="00F82905">
        <w:t>n-kind contributions.</w:t>
      </w:r>
    </w:p>
    <w:bookmarkEnd w:id="0"/>
    <w:p w14:paraId="2A54A488" w14:textId="77777777" w:rsidR="00347F85" w:rsidRDefault="00347F85" w:rsidP="00872E04">
      <w:pPr>
        <w:jc w:val="both"/>
        <w:rPr>
          <w:rFonts w:ascii="VIC" w:eastAsia="Times New Roman" w:hAnsi="VIC" w:cs="Times New Roman"/>
          <w:color w:val="000B16" w:themeColor="background2" w:themeShade="40"/>
          <w:sz w:val="20"/>
          <w:szCs w:val="20"/>
          <w:lang w:val="en-AU"/>
        </w:rPr>
      </w:pPr>
    </w:p>
    <w:p w14:paraId="39581EDE" w14:textId="326674F1" w:rsidR="00872E04" w:rsidRPr="00CC247A" w:rsidRDefault="003739EE" w:rsidP="00872E04">
      <w:pPr>
        <w:spacing w:line="276" w:lineRule="auto"/>
        <w:jc w:val="both"/>
        <w:rPr>
          <w:rFonts w:ascii="VIC" w:hAnsi="VIC" w:cs="Arial"/>
          <w:b/>
          <w:color w:val="201547"/>
          <w:sz w:val="32"/>
          <w:szCs w:val="32"/>
        </w:rPr>
      </w:pPr>
      <w:r w:rsidRPr="0075265B">
        <w:rPr>
          <w:rFonts w:ascii="VIC" w:hAnsi="VIC" w:cs="Arial"/>
          <w:b/>
          <w:color w:val="201547"/>
          <w:sz w:val="32"/>
          <w:szCs w:val="32"/>
        </w:rPr>
        <w:t>How many applications can I submit under the program?</w:t>
      </w:r>
    </w:p>
    <w:p w14:paraId="20B35159" w14:textId="74745349" w:rsidR="00D72BC2" w:rsidRDefault="00AA0A12" w:rsidP="00873DBA">
      <w:pPr>
        <w:pStyle w:val="NormalList"/>
        <w:numPr>
          <w:ilvl w:val="0"/>
          <w:numId w:val="0"/>
        </w:numPr>
        <w:jc w:val="both"/>
        <w:rPr>
          <w:rFonts w:cs="Times New Roman"/>
          <w:lang w:val="en-AU"/>
        </w:rPr>
      </w:pPr>
      <w:r w:rsidRPr="00873DBA">
        <w:t xml:space="preserve">There </w:t>
      </w:r>
      <w:r w:rsidR="002F6C39" w:rsidRPr="75D8FD11">
        <w:rPr>
          <w:rFonts w:cs="Times New Roman"/>
          <w:lang w:val="en-AU"/>
        </w:rPr>
        <w:t>are</w:t>
      </w:r>
      <w:r w:rsidRPr="75D8FD11">
        <w:rPr>
          <w:rFonts w:cs="Times New Roman"/>
          <w:lang w:val="en-AU"/>
        </w:rPr>
        <w:t xml:space="preserve"> no restrictions on the number of applications</w:t>
      </w:r>
      <w:r w:rsidR="00CC247A" w:rsidRPr="75D8FD11">
        <w:rPr>
          <w:rFonts w:cs="Times New Roman"/>
          <w:lang w:val="en-AU"/>
        </w:rPr>
        <w:t xml:space="preserve"> you can submit</w:t>
      </w:r>
      <w:r w:rsidRPr="75D8FD11">
        <w:rPr>
          <w:rFonts w:cs="Times New Roman"/>
          <w:lang w:val="en-AU"/>
        </w:rPr>
        <w:t xml:space="preserve">. </w:t>
      </w:r>
    </w:p>
    <w:p w14:paraId="29F073D1" w14:textId="03E5C8B8" w:rsidR="002148F2" w:rsidRDefault="00E65B90" w:rsidP="00873DBA">
      <w:pPr>
        <w:pStyle w:val="NormalList"/>
        <w:numPr>
          <w:ilvl w:val="0"/>
          <w:numId w:val="0"/>
        </w:numPr>
        <w:jc w:val="both"/>
        <w:rPr>
          <w:rFonts w:cs="Times New Roman"/>
          <w:szCs w:val="20"/>
          <w:lang w:val="en-AU"/>
        </w:rPr>
      </w:pPr>
      <w:r w:rsidRPr="00873DBA">
        <w:t>With limited funding available</w:t>
      </w:r>
      <w:r w:rsidR="00872E04">
        <w:rPr>
          <w:rFonts w:cs="Times New Roman"/>
          <w:szCs w:val="20"/>
          <w:lang w:val="en-AU"/>
        </w:rPr>
        <w:t>,</w:t>
      </w:r>
      <w:r w:rsidRPr="00872E04">
        <w:rPr>
          <w:rFonts w:cs="Times New Roman"/>
          <w:szCs w:val="20"/>
          <w:lang w:val="en-AU"/>
        </w:rPr>
        <w:t xml:space="preserve"> grants will be </w:t>
      </w:r>
      <w:r w:rsidR="003F7821" w:rsidRPr="00872E04">
        <w:rPr>
          <w:rFonts w:cs="Times New Roman"/>
          <w:szCs w:val="20"/>
          <w:lang w:val="en-AU"/>
        </w:rPr>
        <w:t>allocated on a competitive basis.</w:t>
      </w:r>
      <w:r w:rsidR="00D74414" w:rsidRPr="00872E04">
        <w:rPr>
          <w:rFonts w:cs="Times New Roman"/>
          <w:szCs w:val="20"/>
          <w:lang w:val="en-AU"/>
        </w:rPr>
        <w:t xml:space="preserve"> </w:t>
      </w:r>
    </w:p>
    <w:p w14:paraId="61E8322A" w14:textId="77777777" w:rsidR="00CC247A" w:rsidRPr="00CC247A" w:rsidRDefault="00CC247A" w:rsidP="00872E04">
      <w:pPr>
        <w:spacing w:line="276" w:lineRule="auto"/>
        <w:jc w:val="both"/>
        <w:rPr>
          <w:rFonts w:ascii="VIC" w:eastAsia="Times New Roman" w:hAnsi="VIC" w:cs="Times New Roman"/>
          <w:color w:val="000B16" w:themeColor="background2" w:themeShade="40"/>
          <w:sz w:val="20"/>
          <w:szCs w:val="20"/>
          <w:lang w:val="en-AU"/>
        </w:rPr>
      </w:pPr>
    </w:p>
    <w:p w14:paraId="0E19DE40" w14:textId="764A98BD" w:rsidR="00872E04" w:rsidRPr="00CC247A" w:rsidRDefault="008E4119" w:rsidP="00872E04">
      <w:pPr>
        <w:spacing w:line="276" w:lineRule="auto"/>
        <w:jc w:val="both"/>
        <w:rPr>
          <w:rFonts w:ascii="VIC" w:hAnsi="VIC" w:cs="Arial"/>
          <w:b/>
          <w:color w:val="201547"/>
          <w:sz w:val="32"/>
          <w:szCs w:val="32"/>
        </w:rPr>
      </w:pPr>
      <w:r w:rsidRPr="0075265B">
        <w:rPr>
          <w:rFonts w:ascii="VIC" w:hAnsi="VIC" w:cs="Arial"/>
          <w:b/>
          <w:color w:val="201547"/>
          <w:sz w:val="32"/>
          <w:szCs w:val="32"/>
        </w:rPr>
        <w:t xml:space="preserve">Can I also apply for a </w:t>
      </w:r>
      <w:r w:rsidR="00653CD4" w:rsidRPr="0075265B">
        <w:rPr>
          <w:rFonts w:ascii="VIC" w:hAnsi="VIC" w:cs="Arial"/>
          <w:b/>
          <w:color w:val="201547"/>
          <w:sz w:val="32"/>
          <w:szCs w:val="32"/>
        </w:rPr>
        <w:t>L</w:t>
      </w:r>
      <w:r w:rsidR="00D6010E" w:rsidRPr="0075265B">
        <w:rPr>
          <w:rFonts w:ascii="VIC" w:hAnsi="VIC" w:cs="Arial"/>
          <w:b/>
          <w:color w:val="201547"/>
          <w:sz w:val="32"/>
          <w:szCs w:val="32"/>
        </w:rPr>
        <w:t xml:space="preserve">iving </w:t>
      </w:r>
      <w:r w:rsidRPr="0075265B">
        <w:rPr>
          <w:rFonts w:ascii="VIC" w:hAnsi="VIC" w:cs="Arial"/>
          <w:b/>
          <w:color w:val="201547"/>
          <w:sz w:val="32"/>
          <w:szCs w:val="32"/>
        </w:rPr>
        <w:t xml:space="preserve">Local </w:t>
      </w:r>
      <w:r w:rsidR="00154245" w:rsidRPr="0075265B">
        <w:rPr>
          <w:rFonts w:ascii="VIC" w:hAnsi="VIC" w:cs="Arial"/>
          <w:b/>
          <w:color w:val="201547"/>
          <w:sz w:val="32"/>
          <w:szCs w:val="32"/>
        </w:rPr>
        <w:t>-</w:t>
      </w:r>
      <w:r w:rsidR="00653CD4" w:rsidRPr="0075265B">
        <w:rPr>
          <w:rFonts w:ascii="VIC" w:hAnsi="VIC" w:cs="Arial"/>
          <w:b/>
          <w:color w:val="201547"/>
          <w:sz w:val="32"/>
          <w:szCs w:val="32"/>
        </w:rPr>
        <w:t xml:space="preserve"> Community Grant?</w:t>
      </w:r>
    </w:p>
    <w:p w14:paraId="51727F2C" w14:textId="66D855D7" w:rsidR="006A5BB6" w:rsidRDefault="00226F56" w:rsidP="005D0325">
      <w:pPr>
        <w:spacing w:line="276" w:lineRule="auto"/>
        <w:jc w:val="both"/>
        <w:rPr>
          <w:rFonts w:ascii="VIC" w:eastAsia="Times New Roman" w:hAnsi="VIC" w:cs="Times New Roman"/>
          <w:color w:val="000B16" w:themeColor="background2" w:themeShade="40"/>
          <w:sz w:val="20"/>
          <w:szCs w:val="20"/>
          <w:lang w:val="en-AU"/>
        </w:rPr>
      </w:pPr>
      <w:r w:rsidRPr="009F2FCD">
        <w:rPr>
          <w:rFonts w:ascii="VIC" w:eastAsia="Times New Roman" w:hAnsi="VIC" w:cs="Times New Roman"/>
          <w:color w:val="000B16" w:themeColor="background2" w:themeShade="40"/>
          <w:sz w:val="20"/>
          <w:szCs w:val="20"/>
          <w:lang w:val="en-AU"/>
        </w:rPr>
        <w:t xml:space="preserve">Incorporated (not-for profit) </w:t>
      </w:r>
      <w:r w:rsidR="008E645A">
        <w:rPr>
          <w:rFonts w:ascii="VIC" w:eastAsia="Times New Roman" w:hAnsi="VIC" w:cs="Times New Roman"/>
          <w:color w:val="000B16" w:themeColor="background2" w:themeShade="40"/>
          <w:sz w:val="20"/>
          <w:szCs w:val="20"/>
          <w:lang w:val="en-AU"/>
        </w:rPr>
        <w:t xml:space="preserve">organisations/associations </w:t>
      </w:r>
      <w:r w:rsidRPr="009F2FCD">
        <w:rPr>
          <w:rFonts w:ascii="VIC" w:eastAsia="Times New Roman" w:hAnsi="VIC" w:cs="Times New Roman"/>
          <w:color w:val="000B16" w:themeColor="background2" w:themeShade="40"/>
          <w:sz w:val="20"/>
          <w:szCs w:val="20"/>
          <w:lang w:val="en-AU"/>
        </w:rPr>
        <w:t>that are operating in Metropolitan Melbourne</w:t>
      </w:r>
      <w:r w:rsidR="00CC247A">
        <w:rPr>
          <w:rFonts w:ascii="VIC" w:eastAsia="Times New Roman" w:hAnsi="VIC" w:cs="Times New Roman"/>
          <w:color w:val="000B16" w:themeColor="background2" w:themeShade="40"/>
          <w:sz w:val="20"/>
          <w:szCs w:val="20"/>
          <w:lang w:val="en-AU"/>
        </w:rPr>
        <w:t>,</w:t>
      </w:r>
      <w:r w:rsidRPr="009F2FCD">
        <w:rPr>
          <w:rFonts w:ascii="VIC" w:eastAsia="Times New Roman" w:hAnsi="VIC" w:cs="Times New Roman"/>
          <w:color w:val="000B16" w:themeColor="background2" w:themeShade="40"/>
          <w:sz w:val="20"/>
          <w:szCs w:val="20"/>
          <w:lang w:val="en-AU"/>
        </w:rPr>
        <w:t xml:space="preserve"> including in the City of Melbourne</w:t>
      </w:r>
      <w:r w:rsidR="00CC247A">
        <w:rPr>
          <w:rFonts w:ascii="VIC" w:eastAsia="Times New Roman" w:hAnsi="VIC" w:cs="Times New Roman"/>
          <w:color w:val="000B16" w:themeColor="background2" w:themeShade="40"/>
          <w:sz w:val="20"/>
          <w:szCs w:val="20"/>
          <w:lang w:val="en-AU"/>
        </w:rPr>
        <w:t>,</w:t>
      </w:r>
      <w:r>
        <w:rPr>
          <w:rFonts w:ascii="VIC" w:eastAsia="Times New Roman" w:hAnsi="VIC" w:cs="Times New Roman"/>
          <w:color w:val="000B16" w:themeColor="background2" w:themeShade="40"/>
          <w:sz w:val="20"/>
          <w:szCs w:val="20"/>
          <w:lang w:val="en-AU"/>
        </w:rPr>
        <w:t xml:space="preserve"> can also apply for </w:t>
      </w:r>
      <w:r w:rsidR="00B236B0">
        <w:rPr>
          <w:rFonts w:ascii="VIC" w:eastAsia="Times New Roman" w:hAnsi="VIC" w:cs="Times New Roman"/>
          <w:color w:val="000B16" w:themeColor="background2" w:themeShade="40"/>
          <w:sz w:val="20"/>
          <w:szCs w:val="20"/>
          <w:lang w:val="en-AU"/>
        </w:rPr>
        <w:t>a</w:t>
      </w:r>
      <w:r>
        <w:rPr>
          <w:rFonts w:ascii="VIC" w:eastAsia="Times New Roman" w:hAnsi="VIC" w:cs="Times New Roman"/>
          <w:color w:val="000B16" w:themeColor="background2" w:themeShade="40"/>
          <w:sz w:val="20"/>
          <w:szCs w:val="20"/>
          <w:lang w:val="en-AU"/>
        </w:rPr>
        <w:t xml:space="preserve"> </w:t>
      </w:r>
      <w:r w:rsidR="00B236B0" w:rsidRPr="00B236B0">
        <w:rPr>
          <w:rFonts w:ascii="VIC" w:eastAsia="Times New Roman" w:hAnsi="VIC" w:cs="Times New Roman"/>
          <w:color w:val="000B16" w:themeColor="background2" w:themeShade="40"/>
          <w:sz w:val="20"/>
          <w:szCs w:val="20"/>
          <w:lang w:val="en-AU"/>
        </w:rPr>
        <w:t xml:space="preserve">Living </w:t>
      </w:r>
      <w:r>
        <w:rPr>
          <w:rFonts w:ascii="VIC" w:eastAsia="Times New Roman" w:hAnsi="VIC" w:cs="Times New Roman"/>
          <w:color w:val="000B16" w:themeColor="background2" w:themeShade="40"/>
          <w:sz w:val="20"/>
          <w:szCs w:val="20"/>
          <w:lang w:val="en-AU"/>
        </w:rPr>
        <w:t xml:space="preserve">Local </w:t>
      </w:r>
      <w:r w:rsidR="00B236B0" w:rsidRPr="00B236B0">
        <w:rPr>
          <w:rFonts w:ascii="VIC" w:eastAsia="Times New Roman" w:hAnsi="VIC" w:cs="Times New Roman"/>
          <w:color w:val="000B16" w:themeColor="background2" w:themeShade="40"/>
          <w:sz w:val="20"/>
          <w:szCs w:val="20"/>
          <w:lang w:val="en-AU"/>
        </w:rPr>
        <w:t xml:space="preserve">- </w:t>
      </w:r>
      <w:r>
        <w:rPr>
          <w:rFonts w:ascii="VIC" w:eastAsia="Times New Roman" w:hAnsi="VIC" w:cs="Times New Roman"/>
          <w:color w:val="000B16" w:themeColor="background2" w:themeShade="40"/>
          <w:sz w:val="20"/>
          <w:szCs w:val="20"/>
          <w:lang w:val="en-AU"/>
        </w:rPr>
        <w:t xml:space="preserve">Community </w:t>
      </w:r>
      <w:r w:rsidR="00B236B0" w:rsidRPr="00B236B0">
        <w:rPr>
          <w:rFonts w:ascii="VIC" w:eastAsia="Times New Roman" w:hAnsi="VIC" w:cs="Times New Roman"/>
          <w:color w:val="000B16" w:themeColor="background2" w:themeShade="40"/>
          <w:sz w:val="20"/>
          <w:szCs w:val="20"/>
          <w:lang w:val="en-AU"/>
        </w:rPr>
        <w:t>Grant</w:t>
      </w:r>
      <w:r w:rsidR="00CC247A">
        <w:rPr>
          <w:rFonts w:ascii="VIC" w:eastAsia="Times New Roman" w:hAnsi="VIC" w:cs="Times New Roman"/>
          <w:color w:val="000B16" w:themeColor="background2" w:themeShade="40"/>
          <w:sz w:val="20"/>
          <w:szCs w:val="20"/>
          <w:lang w:val="en-AU"/>
        </w:rPr>
        <w:t>. P</w:t>
      </w:r>
      <w:r w:rsidR="00364FBC" w:rsidRPr="0075265B">
        <w:rPr>
          <w:rFonts w:ascii="VIC" w:eastAsia="Times New Roman" w:hAnsi="VIC" w:cs="Times New Roman"/>
          <w:color w:val="000B16" w:themeColor="background2" w:themeShade="40"/>
          <w:sz w:val="20"/>
          <w:szCs w:val="20"/>
          <w:lang w:val="en-AU"/>
        </w:rPr>
        <w:t>lease</w:t>
      </w:r>
      <w:r w:rsidR="00364FBC">
        <w:rPr>
          <w:rFonts w:ascii="VIC" w:eastAsia="Times New Roman" w:hAnsi="VIC" w:cs="Times New Roman"/>
          <w:color w:val="000B16" w:themeColor="background2" w:themeShade="40"/>
          <w:sz w:val="20"/>
          <w:szCs w:val="20"/>
          <w:lang w:val="en-AU"/>
        </w:rPr>
        <w:t xml:space="preserve"> refer to the </w:t>
      </w:r>
      <w:r w:rsidR="00297DDD">
        <w:rPr>
          <w:rFonts w:ascii="VIC" w:eastAsia="Times New Roman" w:hAnsi="VIC" w:cs="Times New Roman"/>
          <w:color w:val="000B16" w:themeColor="background2" w:themeShade="40"/>
          <w:sz w:val="20"/>
          <w:szCs w:val="20"/>
          <w:lang w:val="en-AU"/>
        </w:rPr>
        <w:t xml:space="preserve">Local Community </w:t>
      </w:r>
      <w:r w:rsidR="00297DDD" w:rsidRPr="0075265B">
        <w:rPr>
          <w:rFonts w:ascii="VIC" w:eastAsia="Times New Roman" w:hAnsi="VIC" w:cs="Times New Roman"/>
          <w:color w:val="000B16" w:themeColor="background2" w:themeShade="40"/>
          <w:sz w:val="20"/>
          <w:szCs w:val="20"/>
          <w:lang w:val="en-AU"/>
        </w:rPr>
        <w:t>Grant</w:t>
      </w:r>
      <w:r w:rsidR="00CC247A">
        <w:rPr>
          <w:rFonts w:ascii="VIC" w:eastAsia="Times New Roman" w:hAnsi="VIC" w:cs="Times New Roman"/>
          <w:color w:val="000B16" w:themeColor="background2" w:themeShade="40"/>
          <w:sz w:val="20"/>
          <w:szCs w:val="20"/>
          <w:lang w:val="en-AU"/>
        </w:rPr>
        <w:t>s</w:t>
      </w:r>
      <w:r w:rsidR="00297DDD">
        <w:rPr>
          <w:rFonts w:ascii="VIC" w:eastAsia="Times New Roman" w:hAnsi="VIC" w:cs="Times New Roman"/>
          <w:color w:val="000B16" w:themeColor="background2" w:themeShade="40"/>
          <w:sz w:val="20"/>
          <w:szCs w:val="20"/>
          <w:lang w:val="en-AU"/>
        </w:rPr>
        <w:t xml:space="preserve"> </w:t>
      </w:r>
      <w:r w:rsidR="004325F7">
        <w:rPr>
          <w:rFonts w:ascii="VIC" w:eastAsia="Times New Roman" w:hAnsi="VIC" w:cs="Times New Roman"/>
          <w:color w:val="000B16" w:themeColor="background2" w:themeShade="40"/>
          <w:sz w:val="20"/>
          <w:szCs w:val="20"/>
          <w:lang w:val="en-AU"/>
        </w:rPr>
        <w:t>Program</w:t>
      </w:r>
      <w:r w:rsidR="00297DDD">
        <w:rPr>
          <w:rFonts w:ascii="VIC" w:eastAsia="Times New Roman" w:hAnsi="VIC" w:cs="Times New Roman"/>
          <w:color w:val="000B16" w:themeColor="background2" w:themeShade="40"/>
          <w:sz w:val="20"/>
          <w:szCs w:val="20"/>
          <w:lang w:val="en-AU"/>
        </w:rPr>
        <w:t xml:space="preserve"> </w:t>
      </w:r>
      <w:r w:rsidR="006A5BB6">
        <w:rPr>
          <w:rFonts w:ascii="VIC" w:eastAsia="Times New Roman" w:hAnsi="VIC" w:cs="Times New Roman"/>
          <w:color w:val="000B16" w:themeColor="background2" w:themeShade="40"/>
          <w:sz w:val="20"/>
          <w:szCs w:val="20"/>
          <w:lang w:val="en-AU"/>
        </w:rPr>
        <w:t xml:space="preserve">Guidelines - </w:t>
      </w:r>
    </w:p>
    <w:p w14:paraId="27C0ED5D" w14:textId="77777777" w:rsidR="008D5E53" w:rsidRDefault="008D5E53" w:rsidP="007D2726">
      <w:pPr>
        <w:rPr>
          <w:rFonts w:ascii="VIC" w:eastAsia="Times New Roman" w:hAnsi="VIC" w:cs="Times New Roman"/>
          <w:color w:val="000B16" w:themeColor="background2" w:themeShade="40"/>
          <w:sz w:val="20"/>
          <w:szCs w:val="20"/>
          <w:lang w:val="en-AU"/>
        </w:rPr>
      </w:pPr>
    </w:p>
    <w:p w14:paraId="5E6CD9EF" w14:textId="6CAC4431" w:rsidR="007D2726" w:rsidRPr="008D5E53" w:rsidRDefault="007D2726" w:rsidP="007D2726">
      <w:pPr>
        <w:rPr>
          <w:rFonts w:ascii="VIC" w:eastAsia="Times New Roman" w:hAnsi="VIC" w:cs="Times New Roman"/>
          <w:color w:val="000B16" w:themeColor="background2" w:themeShade="40"/>
          <w:sz w:val="20"/>
          <w:szCs w:val="20"/>
          <w:lang w:val="en-AU"/>
        </w:rPr>
      </w:pPr>
      <w:r w:rsidRPr="008D5E53">
        <w:rPr>
          <w:rFonts w:ascii="VIC" w:eastAsia="Times New Roman" w:hAnsi="VIC" w:cs="Times New Roman"/>
          <w:color w:val="000B16" w:themeColor="background2" w:themeShade="40"/>
          <w:sz w:val="20"/>
          <w:szCs w:val="20"/>
          <w:lang w:val="en-AU"/>
        </w:rPr>
        <w:t xml:space="preserve">Community Grants – Accessible Word and PDF versions </w:t>
      </w:r>
    </w:p>
    <w:p w14:paraId="10F19CBD" w14:textId="081D48BD" w:rsidR="007D2726" w:rsidRPr="008D5E53" w:rsidRDefault="006E3A5C" w:rsidP="007D2726">
      <w:pPr>
        <w:pStyle w:val="ListParagraph"/>
        <w:numPr>
          <w:ilvl w:val="0"/>
          <w:numId w:val="20"/>
        </w:numPr>
        <w:contextualSpacing w:val="0"/>
        <w:rPr>
          <w:rFonts w:ascii="VIC" w:eastAsia="Times New Roman" w:hAnsi="VIC"/>
          <w:sz w:val="20"/>
          <w:szCs w:val="20"/>
        </w:rPr>
      </w:pPr>
      <w:hyperlink r:id="rId17" w:history="1">
        <w:r w:rsidR="009E237E" w:rsidRPr="002A3782">
          <w:rPr>
            <w:rStyle w:val="Hyperlink"/>
            <w:rFonts w:ascii="VIC" w:eastAsia="Times New Roman" w:hAnsi="VIC"/>
            <w:sz w:val="20"/>
            <w:szCs w:val="20"/>
          </w:rPr>
          <w:t>Community Grants Program - Guidelines - Accessible Word version</w:t>
        </w:r>
      </w:hyperlink>
    </w:p>
    <w:p w14:paraId="2016BC41" w14:textId="29F6FCE4" w:rsidR="007D2726" w:rsidRPr="008D5E53" w:rsidRDefault="006E3A5C" w:rsidP="007D2726">
      <w:pPr>
        <w:pStyle w:val="ListParagraph"/>
        <w:numPr>
          <w:ilvl w:val="0"/>
          <w:numId w:val="20"/>
        </w:numPr>
        <w:contextualSpacing w:val="0"/>
        <w:rPr>
          <w:rFonts w:ascii="VIC" w:eastAsia="Times New Roman" w:hAnsi="VIC"/>
          <w:sz w:val="20"/>
          <w:szCs w:val="20"/>
        </w:rPr>
      </w:pPr>
      <w:hyperlink r:id="rId18" w:history="1">
        <w:r w:rsidR="00B94945" w:rsidRPr="003B1F1A">
          <w:rPr>
            <w:rStyle w:val="Hyperlink"/>
            <w:rFonts w:ascii="VIC" w:eastAsia="Times New Roman" w:hAnsi="VIC"/>
            <w:sz w:val="20"/>
            <w:szCs w:val="20"/>
          </w:rPr>
          <w:t>Community Grants</w:t>
        </w:r>
        <w:r w:rsidR="009E237E" w:rsidRPr="003B1F1A">
          <w:rPr>
            <w:rStyle w:val="Hyperlink"/>
            <w:rFonts w:ascii="VIC" w:eastAsia="Times New Roman" w:hAnsi="VIC"/>
            <w:sz w:val="20"/>
            <w:szCs w:val="20"/>
          </w:rPr>
          <w:t xml:space="preserve"> Program - G</w:t>
        </w:r>
        <w:bookmarkStart w:id="1" w:name="_Hlt109804054"/>
        <w:bookmarkStart w:id="2" w:name="_Hlt109804055"/>
        <w:r w:rsidR="009E237E" w:rsidRPr="003B1F1A">
          <w:rPr>
            <w:rStyle w:val="Hyperlink"/>
            <w:rFonts w:ascii="VIC" w:eastAsia="Times New Roman" w:hAnsi="VIC"/>
            <w:sz w:val="20"/>
            <w:szCs w:val="20"/>
          </w:rPr>
          <w:t>u</w:t>
        </w:r>
        <w:bookmarkEnd w:id="1"/>
        <w:bookmarkEnd w:id="2"/>
        <w:r w:rsidR="009E237E" w:rsidRPr="003B1F1A">
          <w:rPr>
            <w:rStyle w:val="Hyperlink"/>
            <w:rFonts w:ascii="VIC" w:eastAsia="Times New Roman" w:hAnsi="VIC"/>
            <w:sz w:val="20"/>
            <w:szCs w:val="20"/>
          </w:rPr>
          <w:t>idelines - PDF version</w:t>
        </w:r>
      </w:hyperlink>
    </w:p>
    <w:p w14:paraId="299EA2B9" w14:textId="3D60610A" w:rsidR="009E237E" w:rsidRDefault="009E237E" w:rsidP="00141686">
      <w:pPr>
        <w:pStyle w:val="ListBullet"/>
        <w:numPr>
          <w:ilvl w:val="0"/>
          <w:numId w:val="0"/>
        </w:numPr>
        <w:jc w:val="both"/>
        <w:rPr>
          <w:rFonts w:ascii="VIC" w:eastAsia="Times New Roman" w:hAnsi="VIC" w:cs="Times New Roman"/>
          <w:color w:val="000B16" w:themeColor="background2" w:themeShade="40"/>
          <w:sz w:val="20"/>
          <w:szCs w:val="20"/>
          <w:lang w:val="en-AU"/>
        </w:rPr>
      </w:pPr>
    </w:p>
    <w:p w14:paraId="0D77FF07" w14:textId="7EF21F10" w:rsidR="009409F6" w:rsidRPr="00141686" w:rsidRDefault="009409F6" w:rsidP="00141686">
      <w:pPr>
        <w:pStyle w:val="ListBullet"/>
        <w:numPr>
          <w:ilvl w:val="0"/>
          <w:numId w:val="0"/>
        </w:numPr>
        <w:jc w:val="both"/>
        <w:rPr>
          <w:rFonts w:ascii="VIC" w:eastAsia="Times New Roman" w:hAnsi="VIC" w:cs="Times New Roman"/>
          <w:color w:val="000B16" w:themeColor="background2" w:themeShade="40"/>
          <w:sz w:val="20"/>
          <w:szCs w:val="20"/>
          <w:lang w:val="en-AU"/>
        </w:rPr>
      </w:pPr>
      <w:r w:rsidRPr="00A342FD">
        <w:rPr>
          <w:rFonts w:ascii="VIC" w:eastAsia="Times New Roman" w:hAnsi="VIC" w:cs="Times New Roman"/>
          <w:color w:val="000B16" w:themeColor="background2" w:themeShade="40"/>
          <w:sz w:val="20"/>
          <w:szCs w:val="20"/>
          <w:lang w:val="en-AU"/>
        </w:rPr>
        <w:t xml:space="preserve">Local Governments are </w:t>
      </w:r>
      <w:r w:rsidRPr="0075265B">
        <w:rPr>
          <w:rFonts w:ascii="VIC" w:eastAsia="Times New Roman" w:hAnsi="VIC" w:cs="Times New Roman"/>
          <w:color w:val="000B16" w:themeColor="background2" w:themeShade="40"/>
          <w:sz w:val="20"/>
          <w:szCs w:val="20"/>
          <w:lang w:val="en-AU"/>
        </w:rPr>
        <w:t>ineligible</w:t>
      </w:r>
      <w:r w:rsidRPr="00A342FD">
        <w:rPr>
          <w:rFonts w:ascii="VIC" w:eastAsia="Times New Roman" w:hAnsi="VIC" w:cs="Times New Roman"/>
          <w:color w:val="000B16" w:themeColor="background2" w:themeShade="40"/>
          <w:sz w:val="20"/>
          <w:szCs w:val="20"/>
          <w:lang w:val="en-AU"/>
        </w:rPr>
        <w:t xml:space="preserve"> to apply for a Living Local – Community Grant other than as an auspice</w:t>
      </w:r>
      <w:r w:rsidR="0011419D">
        <w:rPr>
          <w:rFonts w:ascii="VIC" w:eastAsia="Times New Roman" w:hAnsi="VIC" w:cs="Times New Roman"/>
          <w:color w:val="000B16" w:themeColor="background2" w:themeShade="40"/>
          <w:sz w:val="20"/>
          <w:szCs w:val="20"/>
          <w:lang w:val="en-AU"/>
        </w:rPr>
        <w:t xml:space="preserve"> agency for </w:t>
      </w:r>
      <w:r w:rsidR="00BB6FA1">
        <w:rPr>
          <w:rFonts w:ascii="VIC" w:eastAsia="Times New Roman" w:hAnsi="VIC" w:cs="Times New Roman"/>
          <w:color w:val="000B16" w:themeColor="background2" w:themeShade="40"/>
          <w:sz w:val="20"/>
          <w:szCs w:val="20"/>
          <w:lang w:val="en-AU"/>
        </w:rPr>
        <w:t>an</w:t>
      </w:r>
      <w:r w:rsidR="00BF4207">
        <w:rPr>
          <w:rFonts w:ascii="VIC" w:eastAsia="Times New Roman" w:hAnsi="VIC" w:cs="Times New Roman"/>
          <w:color w:val="000B16" w:themeColor="background2" w:themeShade="40"/>
          <w:sz w:val="20"/>
          <w:szCs w:val="20"/>
          <w:lang w:val="en-AU"/>
        </w:rPr>
        <w:t xml:space="preserve"> un-incorporated community </w:t>
      </w:r>
      <w:r w:rsidR="000207D2">
        <w:rPr>
          <w:rFonts w:ascii="VIC" w:eastAsia="Times New Roman" w:hAnsi="VIC" w:cs="Times New Roman"/>
          <w:color w:val="000B16" w:themeColor="background2" w:themeShade="40"/>
          <w:sz w:val="20"/>
          <w:szCs w:val="20"/>
          <w:lang w:val="en-AU"/>
        </w:rPr>
        <w:t>organisation</w:t>
      </w:r>
      <w:r w:rsidR="00141686">
        <w:rPr>
          <w:rFonts w:ascii="VIC" w:eastAsia="Times New Roman" w:hAnsi="VIC" w:cs="Times New Roman"/>
          <w:color w:val="000B16" w:themeColor="background2" w:themeShade="40"/>
          <w:sz w:val="20"/>
          <w:szCs w:val="20"/>
          <w:lang w:val="en-AU"/>
        </w:rPr>
        <w:t>.</w:t>
      </w:r>
    </w:p>
    <w:p w14:paraId="758B6C05" w14:textId="09B90FBB" w:rsidR="00653CD4" w:rsidRPr="00CC247A" w:rsidRDefault="00CC247A" w:rsidP="00872E04">
      <w:pPr>
        <w:pStyle w:val="ListParagraph"/>
        <w:numPr>
          <w:ilvl w:val="0"/>
          <w:numId w:val="3"/>
        </w:numPr>
        <w:spacing w:line="276" w:lineRule="auto"/>
        <w:jc w:val="both"/>
        <w:rPr>
          <w:rFonts w:ascii="VIC" w:hAnsi="VIC" w:cs="Arial"/>
          <w:b/>
          <w:color w:val="7030A0"/>
          <w:sz w:val="32"/>
          <w:szCs w:val="32"/>
        </w:rPr>
      </w:pPr>
      <w:r>
        <w:rPr>
          <w:rFonts w:ascii="VIC" w:hAnsi="VIC" w:cs="Arial"/>
          <w:b/>
          <w:bCs/>
          <w:color w:val="7030A0"/>
          <w:sz w:val="32"/>
          <w:szCs w:val="32"/>
        </w:rPr>
        <w:lastRenderedPageBreak/>
        <w:t>FAQs -</w:t>
      </w:r>
      <w:r w:rsidR="00A5644D" w:rsidRPr="00CC247A">
        <w:rPr>
          <w:rFonts w:ascii="VIC" w:hAnsi="VIC" w:cs="Arial"/>
          <w:b/>
          <w:bCs/>
          <w:color w:val="7030A0"/>
          <w:sz w:val="32"/>
          <w:szCs w:val="32"/>
        </w:rPr>
        <w:t xml:space="preserve"> </w:t>
      </w:r>
      <w:r w:rsidR="00A0469C">
        <w:rPr>
          <w:rFonts w:ascii="VIC" w:hAnsi="VIC" w:cs="Arial"/>
          <w:b/>
          <w:bCs/>
          <w:color w:val="7030A0"/>
          <w:sz w:val="32"/>
          <w:szCs w:val="32"/>
        </w:rPr>
        <w:t>E</w:t>
      </w:r>
      <w:r w:rsidR="00A5644D" w:rsidRPr="00CC247A">
        <w:rPr>
          <w:rFonts w:ascii="VIC" w:hAnsi="VIC" w:cs="Arial"/>
          <w:b/>
          <w:bCs/>
          <w:color w:val="7030A0"/>
          <w:sz w:val="32"/>
          <w:szCs w:val="32"/>
        </w:rPr>
        <w:t>ligibility</w:t>
      </w:r>
    </w:p>
    <w:p w14:paraId="05012916" w14:textId="273A008C" w:rsidR="009C5294" w:rsidRPr="00A0469C" w:rsidRDefault="00A5644D" w:rsidP="00C1006C">
      <w:pPr>
        <w:spacing w:before="240" w:line="276" w:lineRule="auto"/>
        <w:jc w:val="both"/>
        <w:rPr>
          <w:rFonts w:ascii="VIC" w:hAnsi="VIC" w:cs="Arial"/>
          <w:b/>
          <w:color w:val="201547"/>
          <w:sz w:val="32"/>
          <w:szCs w:val="32"/>
        </w:rPr>
      </w:pPr>
      <w:r w:rsidRPr="0075265B">
        <w:rPr>
          <w:rFonts w:ascii="VIC" w:hAnsi="VIC" w:cs="Arial"/>
          <w:b/>
          <w:color w:val="201547"/>
          <w:sz w:val="32"/>
          <w:szCs w:val="32"/>
        </w:rPr>
        <w:t xml:space="preserve">Who is eligible for a </w:t>
      </w:r>
      <w:r w:rsidR="009514E3" w:rsidRPr="0075265B">
        <w:rPr>
          <w:rFonts w:ascii="VIC" w:hAnsi="VIC" w:cs="Arial"/>
          <w:b/>
          <w:color w:val="201547"/>
          <w:sz w:val="32"/>
          <w:szCs w:val="32"/>
        </w:rPr>
        <w:t>Suburban</w:t>
      </w:r>
      <w:r w:rsidRPr="0075265B">
        <w:rPr>
          <w:rFonts w:ascii="VIC" w:hAnsi="VIC" w:cs="Arial"/>
          <w:b/>
          <w:color w:val="201547"/>
          <w:sz w:val="32"/>
          <w:szCs w:val="32"/>
        </w:rPr>
        <w:t xml:space="preserve"> Grant?</w:t>
      </w:r>
    </w:p>
    <w:p w14:paraId="7FC11183" w14:textId="333B4CE1" w:rsidR="008856B1" w:rsidRPr="00C665F4" w:rsidRDefault="008856B1" w:rsidP="007C4137">
      <w:pPr>
        <w:pStyle w:val="NormalList"/>
        <w:numPr>
          <w:ilvl w:val="0"/>
          <w:numId w:val="0"/>
        </w:numPr>
        <w:ind w:left="357" w:hanging="357"/>
        <w:jc w:val="both"/>
      </w:pPr>
      <w:r w:rsidRPr="00C665F4">
        <w:t xml:space="preserve">The </w:t>
      </w:r>
      <w:r w:rsidR="009514E3">
        <w:t>Suburban</w:t>
      </w:r>
      <w:r w:rsidRPr="00E81560">
        <w:t xml:space="preserve"> Grant Program</w:t>
      </w:r>
      <w:r>
        <w:rPr>
          <w:b/>
          <w:bCs/>
        </w:rPr>
        <w:t xml:space="preserve"> </w:t>
      </w:r>
      <w:r w:rsidRPr="00C665F4">
        <w:t>is open to applications</w:t>
      </w:r>
      <w:r>
        <w:t xml:space="preserve"> from:</w:t>
      </w:r>
    </w:p>
    <w:p w14:paraId="2CC9C20E" w14:textId="12D31BCA" w:rsidR="008856B1" w:rsidRPr="00C665F4" w:rsidRDefault="008D4F9C" w:rsidP="00872E04">
      <w:pPr>
        <w:pStyle w:val="NormalList"/>
        <w:numPr>
          <w:ilvl w:val="1"/>
          <w:numId w:val="4"/>
        </w:numPr>
        <w:jc w:val="both"/>
      </w:pPr>
      <w:r>
        <w:t>L</w:t>
      </w:r>
      <w:r w:rsidR="008856B1" w:rsidRPr="00C665F4">
        <w:t xml:space="preserve">ocal </w:t>
      </w:r>
      <w:r w:rsidR="008856B1">
        <w:t>g</w:t>
      </w:r>
      <w:r w:rsidR="008856B1" w:rsidRPr="00C665F4">
        <w:t xml:space="preserve">overnments in Metropolitan Melbourne </w:t>
      </w:r>
      <w:r w:rsidR="008856B1">
        <w:t>(excluding the City of Melbourne</w:t>
      </w:r>
      <w:r w:rsidR="008856B1">
        <w:rPr>
          <w:rStyle w:val="FootnoteReference"/>
        </w:rPr>
        <w:footnoteReference w:id="2"/>
      </w:r>
      <w:r w:rsidR="008856B1">
        <w:t>)</w:t>
      </w:r>
    </w:p>
    <w:p w14:paraId="5326697A" w14:textId="4A85EBB9" w:rsidR="008856B1" w:rsidRDefault="008856B1" w:rsidP="00872E04">
      <w:pPr>
        <w:pStyle w:val="NormalList"/>
        <w:numPr>
          <w:ilvl w:val="1"/>
          <w:numId w:val="4"/>
        </w:numPr>
        <w:jc w:val="both"/>
      </w:pPr>
      <w:r>
        <w:t xml:space="preserve">Incorporated </w:t>
      </w:r>
      <w:r w:rsidR="00872E04">
        <w:t>(not</w:t>
      </w:r>
      <w:r w:rsidR="00396A5C">
        <w:t>-</w:t>
      </w:r>
      <w:r w:rsidR="00872E04">
        <w:t>for</w:t>
      </w:r>
      <w:r w:rsidR="00396A5C">
        <w:t>-</w:t>
      </w:r>
      <w:r w:rsidR="00872E04">
        <w:t>profit) organisations/</w:t>
      </w:r>
      <w:r>
        <w:t>associations that are operating in Metropolitan Melbourne</w:t>
      </w:r>
      <w:r w:rsidR="00396A5C">
        <w:t>,</w:t>
      </w:r>
      <w:r>
        <w:t xml:space="preserve"> including in the City of Melbourne.</w:t>
      </w:r>
    </w:p>
    <w:p w14:paraId="000ED96B" w14:textId="77777777" w:rsidR="00396A5C" w:rsidRPr="00396A5C" w:rsidRDefault="008856B1" w:rsidP="00396A5C">
      <w:pPr>
        <w:pStyle w:val="NormalList"/>
        <w:numPr>
          <w:ilvl w:val="0"/>
          <w:numId w:val="0"/>
        </w:numPr>
        <w:jc w:val="both"/>
      </w:pPr>
      <w:r w:rsidRPr="0075265B">
        <w:t>If an applicant organisation operates as a not-for-profit organisation and does not hold a current ABN and/or fall within the above description it may apply through a legally constituted organisation with a current ABN to manage the funds as an auspice organisation</w:t>
      </w:r>
      <w:r w:rsidR="00AC7D1D" w:rsidRPr="0075265B">
        <w:t>.</w:t>
      </w:r>
      <w:r w:rsidR="00132A76">
        <w:br/>
      </w:r>
    </w:p>
    <w:p w14:paraId="120BB85A" w14:textId="5303856B" w:rsidR="00EC15A9" w:rsidRPr="0075265B" w:rsidRDefault="00EC15A9" w:rsidP="00872E04">
      <w:pPr>
        <w:spacing w:line="276" w:lineRule="auto"/>
        <w:jc w:val="both"/>
        <w:rPr>
          <w:rFonts w:ascii="VIC" w:hAnsi="VIC" w:cs="Arial"/>
          <w:b/>
          <w:color w:val="201547"/>
          <w:sz w:val="32"/>
          <w:szCs w:val="32"/>
        </w:rPr>
      </w:pPr>
      <w:r w:rsidRPr="0075265B">
        <w:rPr>
          <w:rFonts w:ascii="VIC" w:hAnsi="VIC" w:cs="Arial"/>
          <w:b/>
          <w:color w:val="201547"/>
          <w:sz w:val="32"/>
          <w:szCs w:val="32"/>
        </w:rPr>
        <w:t>Why is the City of Melbourne not eligible to apply?</w:t>
      </w:r>
    </w:p>
    <w:p w14:paraId="6F72D549" w14:textId="4460FE2C" w:rsidR="00A44B96" w:rsidRDefault="00EC15A9" w:rsidP="00132A76">
      <w:pPr>
        <w:pStyle w:val="FootnoteText"/>
        <w:rPr>
          <w:rFonts w:cs="Arial"/>
          <w:sz w:val="20"/>
          <w:szCs w:val="24"/>
          <w:lang w:val="en-US"/>
        </w:rPr>
      </w:pPr>
      <w:r w:rsidRPr="00EC15A9">
        <w:rPr>
          <w:rFonts w:cs="Arial"/>
          <w:sz w:val="20"/>
          <w:szCs w:val="24"/>
          <w:lang w:val="en-US"/>
        </w:rPr>
        <w:t xml:space="preserve">The Victorian Government is </w:t>
      </w:r>
      <w:r w:rsidR="00D84300">
        <w:rPr>
          <w:rFonts w:cs="Arial"/>
          <w:sz w:val="20"/>
          <w:szCs w:val="24"/>
          <w:lang w:val="en-US"/>
        </w:rPr>
        <w:t xml:space="preserve">already </w:t>
      </w:r>
      <w:r w:rsidRPr="00EC15A9">
        <w:rPr>
          <w:rFonts w:cs="Arial"/>
          <w:sz w:val="20"/>
          <w:szCs w:val="24"/>
          <w:lang w:val="en-US"/>
        </w:rPr>
        <w:t>providing an investment of $100 million to the City of Melbourne through the Melbourne</w:t>
      </w:r>
      <w:r w:rsidRPr="00EC15A9">
        <w:rPr>
          <w:rFonts w:ascii="Cambria" w:hAnsi="Cambria" w:cs="Cambria"/>
          <w:sz w:val="20"/>
          <w:szCs w:val="24"/>
          <w:lang w:val="en-US"/>
        </w:rPr>
        <w:t> </w:t>
      </w:r>
      <w:r w:rsidRPr="00EC15A9">
        <w:rPr>
          <w:rFonts w:cs="Arial"/>
          <w:sz w:val="20"/>
          <w:szCs w:val="24"/>
          <w:lang w:val="en-US"/>
        </w:rPr>
        <w:t>City Revitalisation Fund.</w:t>
      </w:r>
    </w:p>
    <w:p w14:paraId="03340D2B" w14:textId="451014ED" w:rsidR="00A44B96" w:rsidRPr="0075265B" w:rsidRDefault="007848F2" w:rsidP="006207A4">
      <w:pPr>
        <w:jc w:val="both"/>
        <w:rPr>
          <w:rFonts w:ascii="VIC" w:hAnsi="VIC" w:cs="Arial"/>
          <w:b/>
          <w:color w:val="201547"/>
          <w:sz w:val="32"/>
          <w:szCs w:val="32"/>
        </w:rPr>
      </w:pPr>
      <w:r w:rsidRPr="0075265B">
        <w:rPr>
          <w:rFonts w:ascii="VIC" w:hAnsi="VIC" w:cs="Arial"/>
          <w:b/>
          <w:color w:val="201547"/>
          <w:sz w:val="32"/>
          <w:szCs w:val="32"/>
        </w:rPr>
        <w:t>Do I need to provide evidence t</w:t>
      </w:r>
      <w:r w:rsidR="00FE719A" w:rsidRPr="0075265B">
        <w:rPr>
          <w:rFonts w:ascii="VIC" w:hAnsi="VIC" w:cs="Arial"/>
          <w:b/>
          <w:color w:val="201547"/>
          <w:sz w:val="32"/>
          <w:szCs w:val="32"/>
        </w:rPr>
        <w:t>hat my project location is</w:t>
      </w:r>
      <w:r w:rsidR="00A44B96" w:rsidRPr="0075265B">
        <w:rPr>
          <w:rFonts w:ascii="VIC" w:hAnsi="VIC" w:cs="Arial"/>
          <w:b/>
          <w:color w:val="201547"/>
          <w:sz w:val="32"/>
          <w:szCs w:val="32"/>
        </w:rPr>
        <w:t xml:space="preserve"> </w:t>
      </w:r>
      <w:r w:rsidR="00132A76">
        <w:rPr>
          <w:rFonts w:ascii="VIC" w:hAnsi="VIC" w:cs="Arial"/>
          <w:b/>
          <w:bCs/>
          <w:color w:val="201547"/>
          <w:sz w:val="32"/>
          <w:szCs w:val="32"/>
        </w:rPr>
        <w:t xml:space="preserve">in </w:t>
      </w:r>
      <w:r w:rsidR="00A44B96" w:rsidRPr="0075265B">
        <w:rPr>
          <w:rFonts w:ascii="VIC" w:hAnsi="VIC" w:cs="Arial"/>
          <w:b/>
          <w:color w:val="201547"/>
          <w:sz w:val="32"/>
          <w:szCs w:val="32"/>
        </w:rPr>
        <w:t>an area most impacted by COVID-19?</w:t>
      </w:r>
    </w:p>
    <w:p w14:paraId="086720D9" w14:textId="756C3639" w:rsidR="00DC0669" w:rsidRPr="007C4137" w:rsidRDefault="003F2C64" w:rsidP="007C4137">
      <w:pPr>
        <w:spacing w:before="80" w:after="160"/>
        <w:jc w:val="both"/>
        <w:rPr>
          <w:rFonts w:ascii="VIC" w:eastAsia="Times New Roman" w:hAnsi="VIC" w:cs="Arial"/>
          <w:color w:val="000B16"/>
          <w:sz w:val="20"/>
          <w:szCs w:val="20"/>
          <w:lang w:val="en-US"/>
        </w:rPr>
      </w:pPr>
      <w:r w:rsidRPr="3C23E9F1">
        <w:rPr>
          <w:rFonts w:ascii="VIC" w:eastAsia="Times New Roman" w:hAnsi="VIC" w:cs="Arial"/>
          <w:color w:val="000B16"/>
          <w:sz w:val="20"/>
          <w:szCs w:val="20"/>
          <w:lang w:val="en-US"/>
        </w:rPr>
        <w:t xml:space="preserve">You need to list the postcode/s in which your project will </w:t>
      </w:r>
      <w:proofErr w:type="gramStart"/>
      <w:r w:rsidRPr="3C23E9F1">
        <w:rPr>
          <w:rFonts w:ascii="VIC" w:eastAsia="Times New Roman" w:hAnsi="VIC" w:cs="Arial"/>
          <w:color w:val="000B16"/>
          <w:sz w:val="20"/>
          <w:szCs w:val="20"/>
          <w:lang w:val="en-US"/>
        </w:rPr>
        <w:t>be located</w:t>
      </w:r>
      <w:r w:rsidR="00132A76" w:rsidRPr="3C23E9F1">
        <w:rPr>
          <w:rFonts w:ascii="VIC" w:eastAsia="Times New Roman" w:hAnsi="VIC" w:cs="Arial"/>
          <w:color w:val="000B16"/>
          <w:sz w:val="20"/>
          <w:szCs w:val="20"/>
          <w:lang w:val="en-US"/>
        </w:rPr>
        <w:t xml:space="preserve"> in</w:t>
      </w:r>
      <w:proofErr w:type="gramEnd"/>
      <w:r w:rsidR="00132A76" w:rsidRPr="3C23E9F1">
        <w:rPr>
          <w:rFonts w:ascii="VIC" w:eastAsia="Times New Roman" w:hAnsi="VIC" w:cs="Arial"/>
          <w:color w:val="000B16"/>
          <w:sz w:val="20"/>
          <w:szCs w:val="20"/>
          <w:lang w:val="en-US"/>
        </w:rPr>
        <w:t xml:space="preserve"> your application.</w:t>
      </w:r>
    </w:p>
    <w:p w14:paraId="4A53AA28" w14:textId="7F3E3746" w:rsidR="00C50650" w:rsidRPr="007C4137" w:rsidRDefault="003F2C64" w:rsidP="00872E04">
      <w:pPr>
        <w:spacing w:line="276" w:lineRule="auto"/>
        <w:jc w:val="both"/>
        <w:rPr>
          <w:rFonts w:ascii="VIC" w:eastAsia="Times New Roman" w:hAnsi="VIC" w:cs="Arial"/>
          <w:color w:val="000B16"/>
          <w:sz w:val="20"/>
          <w:szCs w:val="20"/>
          <w:lang w:val="en-US"/>
        </w:rPr>
      </w:pPr>
      <w:r w:rsidRPr="007C4137">
        <w:rPr>
          <w:rFonts w:ascii="VIC" w:eastAsia="Times New Roman" w:hAnsi="VIC" w:cs="Arial"/>
          <w:color w:val="000B16"/>
          <w:sz w:val="20"/>
          <w:szCs w:val="20"/>
          <w:lang w:val="en-US"/>
        </w:rPr>
        <w:t xml:space="preserve">The Department has </w:t>
      </w:r>
      <w:r w:rsidR="00DC0669" w:rsidRPr="007C4137">
        <w:rPr>
          <w:rFonts w:ascii="VIC" w:eastAsia="Times New Roman" w:hAnsi="VIC" w:cs="Arial"/>
          <w:color w:val="000B16"/>
          <w:sz w:val="20"/>
          <w:szCs w:val="20"/>
          <w:lang w:val="en-US"/>
        </w:rPr>
        <w:t>data on the locations most impacted by COVID-19 by postcode</w:t>
      </w:r>
      <w:r w:rsidR="00132A76" w:rsidRPr="007C4137">
        <w:rPr>
          <w:rFonts w:ascii="VIC" w:eastAsia="Times New Roman" w:hAnsi="VIC" w:cs="Arial"/>
          <w:color w:val="000B16"/>
          <w:sz w:val="20"/>
          <w:szCs w:val="20"/>
          <w:lang w:val="en-US"/>
        </w:rPr>
        <w:t>,</w:t>
      </w:r>
      <w:r w:rsidR="00446B4A" w:rsidRPr="007C4137">
        <w:rPr>
          <w:rFonts w:ascii="VIC" w:eastAsia="Times New Roman" w:hAnsi="VIC" w:cs="Arial"/>
          <w:color w:val="000B16"/>
          <w:sz w:val="20"/>
          <w:szCs w:val="20"/>
          <w:lang w:val="en-US"/>
        </w:rPr>
        <w:t xml:space="preserve"> which it will use to assess </w:t>
      </w:r>
      <w:r w:rsidR="00BB4F7A" w:rsidRPr="007C4137">
        <w:rPr>
          <w:rFonts w:ascii="VIC" w:eastAsia="Times New Roman" w:hAnsi="VIC" w:cs="Arial"/>
          <w:color w:val="000B16"/>
          <w:sz w:val="20"/>
          <w:szCs w:val="20"/>
          <w:lang w:val="en-US"/>
        </w:rPr>
        <w:t>this part of your application</w:t>
      </w:r>
      <w:r w:rsidR="00132A76" w:rsidRPr="007C4137">
        <w:rPr>
          <w:rFonts w:ascii="VIC" w:eastAsia="Times New Roman" w:hAnsi="VIC" w:cs="Arial"/>
          <w:color w:val="000B16"/>
          <w:sz w:val="20"/>
          <w:szCs w:val="20"/>
          <w:lang w:val="en-US"/>
        </w:rPr>
        <w:t>.</w:t>
      </w:r>
    </w:p>
    <w:p w14:paraId="4D9E9CCF" w14:textId="77777777" w:rsidR="00132A76" w:rsidRPr="0075265B" w:rsidRDefault="00132A76" w:rsidP="00872E04">
      <w:pPr>
        <w:spacing w:line="276" w:lineRule="auto"/>
        <w:jc w:val="both"/>
        <w:rPr>
          <w:rFonts w:ascii="VIC" w:hAnsi="VIC" w:cs="Arial"/>
          <w:b/>
          <w:bCs/>
          <w:color w:val="201547"/>
          <w:sz w:val="32"/>
          <w:szCs w:val="32"/>
        </w:rPr>
      </w:pPr>
    </w:p>
    <w:p w14:paraId="68F27217" w14:textId="77777777" w:rsidR="00A5644D" w:rsidRDefault="00334E6B" w:rsidP="006207A4">
      <w:pPr>
        <w:jc w:val="both"/>
        <w:rPr>
          <w:rFonts w:ascii="VIC" w:hAnsi="VIC" w:cs="Arial"/>
          <w:b/>
          <w:color w:val="201547"/>
          <w:sz w:val="32"/>
          <w:szCs w:val="32"/>
        </w:rPr>
      </w:pPr>
      <w:r w:rsidRPr="0075265B">
        <w:rPr>
          <w:rFonts w:ascii="VIC" w:hAnsi="VIC" w:cs="Arial"/>
          <w:b/>
          <w:color w:val="201547"/>
          <w:sz w:val="32"/>
          <w:szCs w:val="32"/>
        </w:rPr>
        <w:t>What if I don’t know who owns the land that my proposed project is on</w:t>
      </w:r>
      <w:r w:rsidR="008848FB" w:rsidRPr="0075265B">
        <w:rPr>
          <w:rFonts w:ascii="VIC" w:hAnsi="VIC" w:cs="Arial"/>
          <w:b/>
          <w:color w:val="201547"/>
          <w:sz w:val="32"/>
          <w:szCs w:val="32"/>
        </w:rPr>
        <w:t>?</w:t>
      </w:r>
    </w:p>
    <w:p w14:paraId="6D258028" w14:textId="2F4F1920" w:rsidR="008D2D1E" w:rsidRPr="00132A76" w:rsidRDefault="00B647CF" w:rsidP="00872E04">
      <w:pPr>
        <w:spacing w:line="276" w:lineRule="auto"/>
        <w:jc w:val="both"/>
        <w:rPr>
          <w:rFonts w:ascii="VIC" w:hAnsi="VIC" w:cs="Arial"/>
          <w:b/>
          <w:color w:val="201547"/>
          <w:sz w:val="32"/>
          <w:szCs w:val="32"/>
        </w:rPr>
      </w:pPr>
      <w:r w:rsidRPr="00B647CF">
        <w:rPr>
          <w:rFonts w:ascii="VIC" w:eastAsia="Times New Roman" w:hAnsi="VIC" w:cs="Arial"/>
          <w:color w:val="000B16" w:themeColor="background2" w:themeShade="40"/>
          <w:sz w:val="20"/>
          <w:lang w:val="en-US"/>
        </w:rPr>
        <w:t xml:space="preserve">You </w:t>
      </w:r>
      <w:r>
        <w:rPr>
          <w:rFonts w:ascii="VIC" w:eastAsia="Times New Roman" w:hAnsi="VIC" w:cs="Arial"/>
          <w:color w:val="000B16" w:themeColor="background2" w:themeShade="40"/>
          <w:sz w:val="20"/>
          <w:lang w:val="en-US"/>
        </w:rPr>
        <w:t xml:space="preserve">will </w:t>
      </w:r>
      <w:r w:rsidRPr="00B647CF">
        <w:rPr>
          <w:rFonts w:ascii="VIC" w:eastAsia="Times New Roman" w:hAnsi="VIC" w:cs="Arial"/>
          <w:color w:val="000B16" w:themeColor="background2" w:themeShade="40"/>
          <w:sz w:val="20"/>
          <w:lang w:val="en-US"/>
        </w:rPr>
        <w:t>need to contact your local council to find out who owns the land</w:t>
      </w:r>
      <w:r w:rsidR="00A5249E">
        <w:rPr>
          <w:rFonts w:ascii="VIC" w:eastAsia="Times New Roman" w:hAnsi="VIC" w:cs="Arial"/>
          <w:color w:val="000B16" w:themeColor="background2" w:themeShade="40"/>
          <w:sz w:val="20"/>
          <w:lang w:val="en-US"/>
        </w:rPr>
        <w:t xml:space="preserve"> or do a search</w:t>
      </w:r>
      <w:r w:rsidR="00B94E90">
        <w:rPr>
          <w:rFonts w:ascii="VIC" w:eastAsia="Times New Roman" w:hAnsi="VIC" w:cs="Arial"/>
          <w:color w:val="000B16" w:themeColor="background2" w:themeShade="40"/>
          <w:sz w:val="20"/>
          <w:lang w:val="en-US"/>
        </w:rPr>
        <w:t xml:space="preserve"> </w:t>
      </w:r>
      <w:r w:rsidR="00634673">
        <w:rPr>
          <w:rFonts w:ascii="VIC" w:eastAsia="Times New Roman" w:hAnsi="VIC" w:cs="Arial"/>
          <w:color w:val="000B16" w:themeColor="background2" w:themeShade="40"/>
          <w:sz w:val="20"/>
          <w:lang w:val="en-US"/>
        </w:rPr>
        <w:t>on LANDATA</w:t>
      </w:r>
      <w:r w:rsidR="00132A76">
        <w:rPr>
          <w:rFonts w:ascii="VIC" w:eastAsia="Times New Roman" w:hAnsi="VIC" w:cs="Arial"/>
          <w:color w:val="000B16" w:themeColor="background2" w:themeShade="40"/>
          <w:sz w:val="20"/>
          <w:lang w:val="en-US"/>
        </w:rPr>
        <w:t>.</w:t>
      </w:r>
      <w:r w:rsidR="00132A76">
        <w:rPr>
          <w:rFonts w:ascii="VIC" w:hAnsi="VIC" w:cs="Arial"/>
          <w:b/>
          <w:bCs/>
          <w:color w:val="201547"/>
          <w:sz w:val="32"/>
          <w:szCs w:val="32"/>
        </w:rPr>
        <w:t xml:space="preserve"> </w:t>
      </w:r>
      <w:r w:rsidR="003368EF" w:rsidRPr="003368EF">
        <w:rPr>
          <w:rFonts w:ascii="VIC" w:eastAsia="Times New Roman" w:hAnsi="VIC" w:cs="Arial"/>
          <w:color w:val="000B16" w:themeColor="background2" w:themeShade="40"/>
          <w:sz w:val="20"/>
          <w:lang w:val="en-US"/>
        </w:rPr>
        <w:t>A title search through LANDATA shows the information held in the Victorian Register of land at the time the search is made.</w:t>
      </w:r>
      <w:r w:rsidR="003368EF" w:rsidRPr="003368EF">
        <w:rPr>
          <w:rFonts w:ascii="Cambria" w:eastAsia="Times New Roman" w:hAnsi="Cambria" w:cs="Cambria"/>
          <w:color w:val="000B16" w:themeColor="background2" w:themeShade="40"/>
          <w:sz w:val="20"/>
          <w:lang w:val="en-US"/>
        </w:rPr>
        <w:t> </w:t>
      </w:r>
    </w:p>
    <w:p w14:paraId="2D221907" w14:textId="77777777" w:rsidR="003368EF" w:rsidRDefault="003368EF" w:rsidP="00872E04">
      <w:pPr>
        <w:spacing w:line="276" w:lineRule="auto"/>
        <w:jc w:val="both"/>
        <w:rPr>
          <w:rFonts w:ascii="VIC" w:eastAsia="Times New Roman" w:hAnsi="VIC" w:cs="Arial"/>
          <w:color w:val="000B16" w:themeColor="background2" w:themeShade="40"/>
          <w:sz w:val="20"/>
          <w:lang w:val="en-US"/>
        </w:rPr>
      </w:pPr>
    </w:p>
    <w:p w14:paraId="3AC79AEB" w14:textId="72D4780A" w:rsidR="00BB0F13" w:rsidRDefault="003368EF" w:rsidP="00872E04">
      <w:pPr>
        <w:spacing w:line="276" w:lineRule="auto"/>
        <w:jc w:val="both"/>
        <w:rPr>
          <w:rStyle w:val="Hyperlink"/>
          <w:rFonts w:ascii="VIC" w:eastAsia="Times New Roman" w:hAnsi="VIC" w:cs="Arial"/>
          <w:sz w:val="20"/>
          <w:lang w:val="en-US"/>
        </w:rPr>
      </w:pPr>
      <w:r>
        <w:rPr>
          <w:rFonts w:ascii="VIC" w:eastAsia="Times New Roman" w:hAnsi="VIC" w:cs="Arial"/>
          <w:color w:val="000B16" w:themeColor="background2" w:themeShade="40"/>
          <w:sz w:val="20"/>
          <w:lang w:val="en-US"/>
        </w:rPr>
        <w:t xml:space="preserve">Refer applicants to this website </w:t>
      </w:r>
      <w:r w:rsidR="004341CA">
        <w:rPr>
          <w:rFonts w:ascii="VIC" w:eastAsia="Times New Roman" w:hAnsi="VIC" w:cs="Arial"/>
          <w:color w:val="000B16" w:themeColor="background2" w:themeShade="40"/>
          <w:sz w:val="20"/>
          <w:lang w:val="en-US"/>
        </w:rPr>
        <w:t xml:space="preserve">- </w:t>
      </w:r>
      <w:hyperlink r:id="rId19" w:history="1">
        <w:r w:rsidR="004341CA" w:rsidRPr="00D47145">
          <w:rPr>
            <w:rStyle w:val="Hyperlink"/>
            <w:rFonts w:ascii="VIC" w:eastAsia="Times New Roman" w:hAnsi="VIC" w:cs="Arial"/>
            <w:sz w:val="20"/>
            <w:lang w:val="en-US"/>
          </w:rPr>
          <w:t>https://www.landata.vic.gov.au/</w:t>
        </w:r>
      </w:hyperlink>
    </w:p>
    <w:p w14:paraId="307353CE" w14:textId="77777777" w:rsidR="00132A76" w:rsidRPr="00132A76" w:rsidRDefault="00132A76" w:rsidP="00872E04">
      <w:pPr>
        <w:spacing w:line="276" w:lineRule="auto"/>
        <w:jc w:val="both"/>
        <w:rPr>
          <w:rFonts w:ascii="VIC" w:eastAsia="Times New Roman" w:hAnsi="VIC" w:cs="Arial"/>
          <w:color w:val="000B16" w:themeColor="background2" w:themeShade="40"/>
          <w:sz w:val="20"/>
          <w:lang w:val="en-US"/>
        </w:rPr>
      </w:pPr>
    </w:p>
    <w:p w14:paraId="791656F8" w14:textId="77777777" w:rsidR="0034153C" w:rsidRPr="00132A76" w:rsidRDefault="0034153C" w:rsidP="00872E04">
      <w:pPr>
        <w:spacing w:line="276" w:lineRule="auto"/>
        <w:jc w:val="both"/>
        <w:rPr>
          <w:rFonts w:ascii="VIC" w:eastAsia="Times New Roman" w:hAnsi="VIC" w:cs="Arial"/>
          <w:color w:val="000B16" w:themeColor="background2" w:themeShade="40"/>
          <w:sz w:val="20"/>
          <w:lang w:val="en-US"/>
        </w:rPr>
      </w:pPr>
    </w:p>
    <w:p w14:paraId="45505E6C" w14:textId="6BCE48D9" w:rsidR="00E41D7E" w:rsidRPr="0075265B" w:rsidRDefault="009A08F8" w:rsidP="002D1015">
      <w:pPr>
        <w:spacing w:before="120" w:after="120"/>
        <w:jc w:val="both"/>
        <w:rPr>
          <w:rFonts w:ascii="VIC" w:hAnsi="VIC" w:cs="Arial"/>
          <w:b/>
          <w:color w:val="201547"/>
          <w:sz w:val="32"/>
          <w:szCs w:val="32"/>
        </w:rPr>
      </w:pPr>
      <w:r w:rsidRPr="0075265B">
        <w:rPr>
          <w:rFonts w:ascii="VIC" w:hAnsi="VIC" w:cs="Arial"/>
          <w:b/>
          <w:color w:val="201547"/>
          <w:sz w:val="32"/>
          <w:szCs w:val="32"/>
        </w:rPr>
        <w:lastRenderedPageBreak/>
        <w:t>How do I demonstrate</w:t>
      </w:r>
      <w:r w:rsidR="0095219E" w:rsidRPr="0075265B">
        <w:rPr>
          <w:rFonts w:ascii="VIC" w:hAnsi="VIC" w:cs="Arial"/>
          <w:b/>
          <w:color w:val="201547"/>
          <w:sz w:val="32"/>
          <w:szCs w:val="32"/>
        </w:rPr>
        <w:t xml:space="preserve"> the consent of the landowner where </w:t>
      </w:r>
      <w:r w:rsidR="002D0A5F" w:rsidRPr="0075265B">
        <w:rPr>
          <w:rFonts w:ascii="VIC" w:hAnsi="VIC" w:cs="Arial"/>
          <w:b/>
          <w:color w:val="201547"/>
          <w:sz w:val="32"/>
          <w:szCs w:val="32"/>
        </w:rPr>
        <w:t xml:space="preserve">the land is not owned </w:t>
      </w:r>
      <w:r w:rsidR="00E41D7E" w:rsidRPr="0075265B">
        <w:rPr>
          <w:rFonts w:ascii="VIC" w:hAnsi="VIC" w:cs="Arial"/>
          <w:b/>
          <w:color w:val="201547"/>
          <w:sz w:val="32"/>
          <w:szCs w:val="32"/>
        </w:rPr>
        <w:t>or managed by our organisation?</w:t>
      </w:r>
    </w:p>
    <w:p w14:paraId="27242111" w14:textId="0E673FF4" w:rsidR="00E41D7E" w:rsidRPr="00E37F3B" w:rsidRDefault="00E41D7E" w:rsidP="002D1015">
      <w:pPr>
        <w:spacing w:before="120" w:after="120" w:line="276" w:lineRule="auto"/>
        <w:jc w:val="both"/>
        <w:rPr>
          <w:rFonts w:ascii="VIC" w:eastAsia="Times New Roman" w:hAnsi="VIC" w:cs="Arial"/>
          <w:sz w:val="20"/>
          <w:lang w:val="en-US"/>
        </w:rPr>
      </w:pPr>
      <w:r w:rsidRPr="00E37F3B">
        <w:rPr>
          <w:rFonts w:ascii="VIC" w:eastAsia="Times New Roman" w:hAnsi="VIC" w:cs="Arial"/>
          <w:color w:val="000B16" w:themeColor="background2" w:themeShade="40"/>
          <w:sz w:val="20"/>
          <w:lang w:val="en-US"/>
        </w:rPr>
        <w:t>You can demonstrate the consent of the landowner b</w:t>
      </w:r>
      <w:r w:rsidR="00132A76" w:rsidRPr="00E37F3B">
        <w:rPr>
          <w:rFonts w:ascii="VIC" w:eastAsia="Times New Roman" w:hAnsi="VIC" w:cs="Arial"/>
          <w:color w:val="000B16" w:themeColor="background2" w:themeShade="40"/>
          <w:sz w:val="20"/>
          <w:lang w:val="en-US"/>
        </w:rPr>
        <w:t>y</w:t>
      </w:r>
      <w:r w:rsidRPr="00E37F3B">
        <w:rPr>
          <w:rFonts w:ascii="VIC" w:eastAsia="Times New Roman" w:hAnsi="VIC" w:cs="Arial"/>
          <w:color w:val="000B16" w:themeColor="background2" w:themeShade="40"/>
          <w:sz w:val="20"/>
          <w:lang w:val="en-US"/>
        </w:rPr>
        <w:t xml:space="preserve"> including a signed letter of consent from the l</w:t>
      </w:r>
      <w:r w:rsidR="00ED2762" w:rsidRPr="00E37F3B">
        <w:rPr>
          <w:rFonts w:ascii="VIC" w:eastAsia="Times New Roman" w:hAnsi="VIC" w:cs="Arial"/>
          <w:color w:val="000B16" w:themeColor="background2" w:themeShade="40"/>
          <w:sz w:val="20"/>
          <w:lang w:val="en-US"/>
        </w:rPr>
        <w:t>andowner with your application.</w:t>
      </w:r>
      <w:r w:rsidR="006207A4" w:rsidRPr="00E37F3B">
        <w:rPr>
          <w:rFonts w:ascii="VIC" w:eastAsia="Times New Roman" w:hAnsi="VIC" w:cs="Arial"/>
          <w:color w:val="000B16" w:themeColor="background2" w:themeShade="40"/>
          <w:sz w:val="20"/>
          <w:lang w:val="en-US"/>
        </w:rPr>
        <w:t xml:space="preserve"> </w:t>
      </w:r>
      <w:r w:rsidR="006207A4" w:rsidRPr="00E37F3B">
        <w:rPr>
          <w:rFonts w:ascii="VIC" w:eastAsia="Times New Roman" w:hAnsi="VIC" w:cs="Arial"/>
          <w:sz w:val="20"/>
          <w:lang w:val="en-US"/>
        </w:rPr>
        <w:t>This is mandatory.</w:t>
      </w:r>
    </w:p>
    <w:p w14:paraId="230898D2" w14:textId="6675D00B" w:rsidR="0041516B" w:rsidRDefault="00ED2762" w:rsidP="002D1015">
      <w:pPr>
        <w:spacing w:before="120" w:after="120" w:line="276" w:lineRule="auto"/>
        <w:jc w:val="both"/>
        <w:rPr>
          <w:rFonts w:ascii="VIC" w:eastAsia="Times New Roman" w:hAnsi="VIC" w:cs="Arial"/>
          <w:color w:val="000B16"/>
          <w:sz w:val="20"/>
          <w:szCs w:val="20"/>
          <w:lang w:val="en-US"/>
        </w:rPr>
      </w:pPr>
      <w:r w:rsidRPr="3C23E9F1">
        <w:rPr>
          <w:rFonts w:ascii="VIC" w:eastAsia="Times New Roman" w:hAnsi="VIC" w:cs="Arial"/>
          <w:color w:val="000B16"/>
          <w:sz w:val="20"/>
          <w:szCs w:val="20"/>
          <w:lang w:val="en-US"/>
        </w:rPr>
        <w:t xml:space="preserve">Applications submitted without demonstrating the consent of the landowner will be assessed as ineligible </w:t>
      </w:r>
      <w:r w:rsidR="00ED23A2" w:rsidRPr="3C23E9F1">
        <w:rPr>
          <w:rFonts w:ascii="VIC" w:eastAsia="Times New Roman" w:hAnsi="VIC" w:cs="Arial"/>
          <w:color w:val="000B16"/>
          <w:sz w:val="20"/>
          <w:szCs w:val="20"/>
          <w:lang w:val="en-US"/>
        </w:rPr>
        <w:t>and will not</w:t>
      </w:r>
      <w:r w:rsidRPr="3C23E9F1">
        <w:rPr>
          <w:rFonts w:ascii="VIC" w:eastAsia="Times New Roman" w:hAnsi="VIC" w:cs="Arial"/>
          <w:color w:val="000B16"/>
          <w:sz w:val="20"/>
          <w:szCs w:val="20"/>
          <w:lang w:val="en-US"/>
        </w:rPr>
        <w:t xml:space="preserve"> be considered</w:t>
      </w:r>
      <w:r w:rsidR="00BB0F13" w:rsidRPr="3C23E9F1">
        <w:rPr>
          <w:rFonts w:ascii="VIC" w:eastAsia="Times New Roman" w:hAnsi="VIC" w:cs="Arial"/>
          <w:color w:val="000B16"/>
          <w:sz w:val="20"/>
          <w:szCs w:val="20"/>
          <w:lang w:val="en-US"/>
        </w:rPr>
        <w:t>.</w:t>
      </w:r>
    </w:p>
    <w:p w14:paraId="69D56D1C" w14:textId="77777777" w:rsidR="00D63EEF" w:rsidRPr="00D63EEF" w:rsidRDefault="00D63EEF" w:rsidP="00872E04">
      <w:pPr>
        <w:spacing w:line="276" w:lineRule="auto"/>
        <w:jc w:val="both"/>
        <w:rPr>
          <w:rFonts w:ascii="VIC" w:eastAsia="Times New Roman" w:hAnsi="VIC" w:cs="Arial"/>
          <w:color w:val="000B16" w:themeColor="background2" w:themeShade="40"/>
          <w:sz w:val="20"/>
          <w:szCs w:val="20"/>
          <w:lang w:val="en-US"/>
        </w:rPr>
      </w:pPr>
    </w:p>
    <w:p w14:paraId="33657087" w14:textId="2A0D2086" w:rsidR="00872E04" w:rsidRPr="00132A76" w:rsidRDefault="001D6A6D" w:rsidP="006207A4">
      <w:pPr>
        <w:jc w:val="both"/>
        <w:rPr>
          <w:rFonts w:ascii="VIC" w:hAnsi="VIC" w:cs="Arial"/>
          <w:b/>
          <w:color w:val="201547"/>
          <w:sz w:val="32"/>
          <w:szCs w:val="32"/>
        </w:rPr>
      </w:pPr>
      <w:r w:rsidRPr="0075265B">
        <w:rPr>
          <w:rFonts w:ascii="VIC" w:hAnsi="VIC" w:cs="Arial"/>
          <w:b/>
          <w:color w:val="201547"/>
          <w:sz w:val="32"/>
          <w:szCs w:val="32"/>
        </w:rPr>
        <w:t xml:space="preserve">Can I apply for a </w:t>
      </w:r>
      <w:r w:rsidR="00102E33" w:rsidRPr="0075265B">
        <w:rPr>
          <w:rFonts w:ascii="VIC" w:hAnsi="VIC" w:cs="Arial"/>
          <w:b/>
          <w:color w:val="201547"/>
          <w:sz w:val="32"/>
          <w:szCs w:val="32"/>
        </w:rPr>
        <w:t>Suburban</w:t>
      </w:r>
      <w:r w:rsidRPr="0075265B">
        <w:rPr>
          <w:rFonts w:ascii="VIC" w:hAnsi="VIC" w:cs="Arial"/>
          <w:b/>
          <w:color w:val="201547"/>
          <w:sz w:val="32"/>
          <w:szCs w:val="32"/>
        </w:rPr>
        <w:t xml:space="preserve"> Grant if </w:t>
      </w:r>
      <w:r w:rsidR="00872E04" w:rsidRPr="0075265B">
        <w:rPr>
          <w:rFonts w:ascii="VIC" w:hAnsi="VIC" w:cs="Arial"/>
          <w:b/>
          <w:color w:val="201547"/>
          <w:sz w:val="32"/>
          <w:szCs w:val="32"/>
        </w:rPr>
        <w:t xml:space="preserve">my project </w:t>
      </w:r>
      <w:r w:rsidR="00200F74" w:rsidRPr="0075265B">
        <w:rPr>
          <w:rFonts w:ascii="VIC" w:hAnsi="VIC" w:cs="Arial"/>
          <w:b/>
          <w:color w:val="201547"/>
          <w:sz w:val="32"/>
          <w:szCs w:val="32"/>
        </w:rPr>
        <w:t xml:space="preserve">is </w:t>
      </w:r>
      <w:r w:rsidR="00200F74">
        <w:rPr>
          <w:rFonts w:ascii="VIC" w:hAnsi="VIC" w:cs="Arial"/>
          <w:b/>
          <w:color w:val="201547"/>
          <w:sz w:val="32"/>
          <w:szCs w:val="32"/>
        </w:rPr>
        <w:t>in</w:t>
      </w:r>
      <w:r w:rsidR="00CF1FA0">
        <w:rPr>
          <w:rFonts w:ascii="VIC" w:hAnsi="VIC" w:cs="Arial"/>
          <w:b/>
          <w:color w:val="201547"/>
          <w:sz w:val="32"/>
          <w:szCs w:val="32"/>
        </w:rPr>
        <w:t xml:space="preserve"> </w:t>
      </w:r>
      <w:r w:rsidR="00F33EB9">
        <w:rPr>
          <w:rFonts w:ascii="VIC" w:hAnsi="VIC" w:cs="Arial"/>
          <w:b/>
          <w:color w:val="201547"/>
          <w:sz w:val="32"/>
          <w:szCs w:val="32"/>
        </w:rPr>
        <w:t>su</w:t>
      </w:r>
      <w:r w:rsidR="00CF1FA0">
        <w:rPr>
          <w:rFonts w:ascii="VIC" w:hAnsi="VIC" w:cs="Arial"/>
          <w:b/>
          <w:color w:val="201547"/>
          <w:sz w:val="32"/>
          <w:szCs w:val="32"/>
        </w:rPr>
        <w:t>burbs that have a Suburban Revitalisation Board (</w:t>
      </w:r>
      <w:r w:rsidR="00131E9D" w:rsidRPr="0075265B">
        <w:rPr>
          <w:rFonts w:ascii="VIC" w:hAnsi="VIC" w:cs="Arial"/>
          <w:b/>
          <w:color w:val="201547"/>
          <w:sz w:val="32"/>
          <w:szCs w:val="32"/>
        </w:rPr>
        <w:t xml:space="preserve">Boronia, Lilydale, Reservoir, Melton, Broadmeadows, Tarneit, </w:t>
      </w:r>
      <w:r w:rsidR="004E715C" w:rsidRPr="0075265B">
        <w:rPr>
          <w:rFonts w:ascii="VIC" w:hAnsi="VIC" w:cs="Arial"/>
          <w:b/>
          <w:color w:val="201547"/>
          <w:sz w:val="32"/>
          <w:szCs w:val="32"/>
        </w:rPr>
        <w:t xml:space="preserve">Frankston </w:t>
      </w:r>
      <w:r w:rsidR="0083098A" w:rsidRPr="0075265B">
        <w:rPr>
          <w:rFonts w:ascii="VIC" w:hAnsi="VIC" w:cs="Arial"/>
          <w:b/>
          <w:color w:val="201547"/>
          <w:sz w:val="32"/>
          <w:szCs w:val="32"/>
        </w:rPr>
        <w:t>or</w:t>
      </w:r>
      <w:r w:rsidR="004E715C" w:rsidRPr="0075265B">
        <w:rPr>
          <w:rFonts w:ascii="VIC" w:hAnsi="VIC" w:cs="Arial"/>
          <w:b/>
          <w:color w:val="201547"/>
          <w:sz w:val="32"/>
          <w:szCs w:val="32"/>
        </w:rPr>
        <w:t xml:space="preserve"> Noble Park</w:t>
      </w:r>
      <w:r w:rsidR="00CF1FA0">
        <w:rPr>
          <w:rFonts w:ascii="VIC" w:hAnsi="VIC" w:cs="Arial"/>
          <w:b/>
          <w:color w:val="201547"/>
          <w:sz w:val="32"/>
          <w:szCs w:val="32"/>
        </w:rPr>
        <w:t>)</w:t>
      </w:r>
      <w:r w:rsidR="004E715C" w:rsidRPr="0075265B">
        <w:rPr>
          <w:rFonts w:ascii="VIC" w:hAnsi="VIC" w:cs="Arial"/>
          <w:b/>
          <w:color w:val="201547"/>
          <w:sz w:val="32"/>
          <w:szCs w:val="32"/>
        </w:rPr>
        <w:t>?</w:t>
      </w:r>
    </w:p>
    <w:p w14:paraId="22D5EED7" w14:textId="59F99D86" w:rsidR="00072AB2" w:rsidRDefault="00072AB2" w:rsidP="00953007">
      <w:pPr>
        <w:spacing w:before="120" w:after="120" w:line="276" w:lineRule="auto"/>
        <w:jc w:val="both"/>
        <w:rPr>
          <w:rFonts w:ascii="VIC" w:eastAsia="Times New Roman" w:hAnsi="VIC" w:cs="Arial"/>
          <w:color w:val="000B16" w:themeColor="background2" w:themeShade="40"/>
          <w:sz w:val="20"/>
          <w:lang w:val="en-US"/>
        </w:rPr>
      </w:pPr>
      <w:r w:rsidRPr="00072AB2">
        <w:rPr>
          <w:rFonts w:ascii="VIC" w:eastAsia="Times New Roman" w:hAnsi="VIC" w:cs="Arial"/>
          <w:color w:val="000B16" w:themeColor="background2" w:themeShade="40"/>
          <w:sz w:val="20"/>
          <w:lang w:val="en-US"/>
        </w:rPr>
        <w:t xml:space="preserve">The Victorian Government is heavily invested in Suburban Revitalisation Boards </w:t>
      </w:r>
      <w:r w:rsidR="006207A4">
        <w:rPr>
          <w:rFonts w:ascii="VIC" w:eastAsia="Times New Roman" w:hAnsi="VIC" w:cs="Arial"/>
          <w:color w:val="000B16" w:themeColor="background2" w:themeShade="40"/>
          <w:sz w:val="20"/>
          <w:lang w:val="en-US"/>
        </w:rPr>
        <w:t>in</w:t>
      </w:r>
      <w:r w:rsidRPr="00072AB2">
        <w:rPr>
          <w:rFonts w:ascii="VIC" w:eastAsia="Times New Roman" w:hAnsi="VIC" w:cs="Arial"/>
          <w:color w:val="000B16" w:themeColor="background2" w:themeShade="40"/>
          <w:sz w:val="20"/>
          <w:lang w:val="en-US"/>
        </w:rPr>
        <w:t xml:space="preserve"> these suburbs.</w:t>
      </w:r>
    </w:p>
    <w:p w14:paraId="597AC6B9" w14:textId="77777777" w:rsidR="00072AB2" w:rsidRDefault="00072AB2" w:rsidP="00953007">
      <w:pPr>
        <w:spacing w:before="120" w:after="120" w:line="276" w:lineRule="auto"/>
        <w:jc w:val="both"/>
        <w:rPr>
          <w:rFonts w:ascii="VIC" w:eastAsia="Times New Roman" w:hAnsi="VIC" w:cs="Arial"/>
          <w:color w:val="000B16" w:themeColor="background2" w:themeShade="40"/>
          <w:sz w:val="20"/>
          <w:lang w:val="en-US"/>
        </w:rPr>
      </w:pPr>
      <w:r w:rsidRPr="00072AB2">
        <w:rPr>
          <w:rFonts w:ascii="VIC" w:eastAsia="Times New Roman" w:hAnsi="VIC" w:cs="Arial"/>
          <w:color w:val="000B16" w:themeColor="background2" w:themeShade="40"/>
          <w:sz w:val="20"/>
          <w:lang w:val="en-US"/>
        </w:rPr>
        <w:t xml:space="preserve">Local Governments and incorporated organisations/associations located in suburbs (Boronia, Lilydale, Reservoir, Melton, Broadmeadows, Tarneit, Frankston or Noble Park) where Revitalisation Boards operate are eligible to apply for a Suburban Grant. </w:t>
      </w:r>
    </w:p>
    <w:p w14:paraId="04387C42" w14:textId="011577DD" w:rsidR="00072AB2" w:rsidRDefault="00072AB2" w:rsidP="00953007">
      <w:pPr>
        <w:spacing w:before="120" w:after="120" w:line="276" w:lineRule="auto"/>
        <w:jc w:val="both"/>
        <w:rPr>
          <w:rFonts w:ascii="VIC" w:eastAsia="Times New Roman" w:hAnsi="VIC" w:cs="Arial"/>
          <w:color w:val="000B16" w:themeColor="background2" w:themeShade="40"/>
          <w:sz w:val="20"/>
          <w:lang w:val="en-US"/>
        </w:rPr>
      </w:pPr>
      <w:r w:rsidRPr="00072AB2">
        <w:rPr>
          <w:rFonts w:ascii="VIC" w:eastAsia="Times New Roman" w:hAnsi="VIC" w:cs="Arial"/>
          <w:color w:val="000B16" w:themeColor="background2" w:themeShade="40"/>
          <w:sz w:val="20"/>
          <w:lang w:val="en-US"/>
        </w:rPr>
        <w:t xml:space="preserve">They can do this by contacting the Office for Suburban Development at </w:t>
      </w:r>
      <w:hyperlink r:id="rId20" w:history="1">
        <w:r w:rsidRPr="00062B8A">
          <w:rPr>
            <w:rStyle w:val="Hyperlink"/>
            <w:rFonts w:ascii="VIC" w:eastAsia="Times New Roman" w:hAnsi="VIC" w:cs="Arial"/>
            <w:sz w:val="20"/>
            <w:lang w:val="en-US"/>
          </w:rPr>
          <w:t>surburban.revitalisation@ecodev.vic.gov.au</w:t>
        </w:r>
      </w:hyperlink>
    </w:p>
    <w:p w14:paraId="0603B4C4" w14:textId="77777777" w:rsidR="00072AB2" w:rsidRDefault="00072AB2" w:rsidP="00953007">
      <w:pPr>
        <w:spacing w:before="120" w:after="120" w:line="276" w:lineRule="auto"/>
        <w:jc w:val="both"/>
        <w:rPr>
          <w:rFonts w:ascii="VIC" w:eastAsia="Times New Roman" w:hAnsi="VIC" w:cs="Arial"/>
          <w:color w:val="000B16" w:themeColor="background2" w:themeShade="40"/>
          <w:sz w:val="20"/>
          <w:lang w:val="en-US"/>
        </w:rPr>
      </w:pPr>
      <w:r w:rsidRPr="00072AB2">
        <w:rPr>
          <w:rFonts w:ascii="VIC" w:eastAsia="Times New Roman" w:hAnsi="VIC" w:cs="Arial"/>
          <w:color w:val="000B16" w:themeColor="background2" w:themeShade="40"/>
          <w:sz w:val="20"/>
          <w:lang w:val="en-US"/>
        </w:rPr>
        <w:t>During the assessment process, if an application is deemed best funded through the relevant Suburban Revitalisation Board, the Department will recommend applicants apply for funding through the relevant Board.</w:t>
      </w:r>
    </w:p>
    <w:p w14:paraId="23690864" w14:textId="47851905" w:rsidR="00072AB2" w:rsidRDefault="00072AB2" w:rsidP="00953007">
      <w:pPr>
        <w:spacing w:before="120" w:after="120" w:line="276" w:lineRule="auto"/>
        <w:jc w:val="both"/>
        <w:rPr>
          <w:rFonts w:ascii="VIC" w:eastAsia="Times New Roman" w:hAnsi="VIC" w:cs="Arial"/>
          <w:color w:val="000B16" w:themeColor="background2" w:themeShade="40"/>
          <w:sz w:val="20"/>
          <w:lang w:val="en-US"/>
        </w:rPr>
      </w:pPr>
      <w:r w:rsidRPr="00072AB2">
        <w:rPr>
          <w:rFonts w:ascii="VIC" w:eastAsia="Times New Roman" w:hAnsi="VIC" w:cs="Arial"/>
          <w:color w:val="000B16" w:themeColor="background2" w:themeShade="40"/>
          <w:sz w:val="20"/>
          <w:lang w:val="en-US"/>
        </w:rPr>
        <w:t xml:space="preserve">For more information on the Suburban Revitalisation Program visit: </w:t>
      </w:r>
      <w:hyperlink r:id="rId21" w:history="1">
        <w:r w:rsidR="00431752" w:rsidRPr="00062B8A">
          <w:rPr>
            <w:rStyle w:val="Hyperlink"/>
            <w:rFonts w:ascii="VIC" w:eastAsia="Times New Roman" w:hAnsi="VIC" w:cs="Arial"/>
            <w:sz w:val="20"/>
            <w:lang w:val="en-US"/>
          </w:rPr>
          <w:t>www.suburbandevelopment.vic.gov.au/suburban-revitalisation</w:t>
        </w:r>
      </w:hyperlink>
    </w:p>
    <w:p w14:paraId="14AD71A6" w14:textId="77777777" w:rsidR="00072AB2" w:rsidRDefault="00072AB2" w:rsidP="00431752">
      <w:pPr>
        <w:spacing w:line="276" w:lineRule="auto"/>
        <w:jc w:val="both"/>
        <w:rPr>
          <w:rFonts w:ascii="VIC" w:eastAsia="Times New Roman" w:hAnsi="VIC" w:cs="Arial"/>
          <w:color w:val="000B16" w:themeColor="background2" w:themeShade="40"/>
          <w:sz w:val="20"/>
          <w:lang w:val="en-US"/>
        </w:rPr>
      </w:pPr>
    </w:p>
    <w:p w14:paraId="432E734B" w14:textId="77777777" w:rsidR="007E328C" w:rsidRDefault="007E328C" w:rsidP="00872E04">
      <w:pPr>
        <w:spacing w:line="276" w:lineRule="auto"/>
        <w:jc w:val="both"/>
        <w:rPr>
          <w:rFonts w:ascii="VIC" w:hAnsi="VIC" w:cs="Arial"/>
          <w:b/>
          <w:color w:val="201547"/>
          <w:sz w:val="32"/>
          <w:szCs w:val="32"/>
        </w:rPr>
      </w:pPr>
    </w:p>
    <w:p w14:paraId="35BDD6D3" w14:textId="77777777" w:rsidR="00A65181" w:rsidRDefault="00A65181" w:rsidP="00872E04">
      <w:pPr>
        <w:spacing w:line="276" w:lineRule="auto"/>
        <w:jc w:val="both"/>
        <w:rPr>
          <w:rFonts w:ascii="VIC" w:hAnsi="VIC" w:cs="Arial"/>
          <w:b/>
          <w:color w:val="201547"/>
          <w:sz w:val="32"/>
          <w:szCs w:val="32"/>
        </w:rPr>
      </w:pPr>
    </w:p>
    <w:p w14:paraId="12FAC14D" w14:textId="77777777" w:rsidR="00A65181" w:rsidRDefault="00A65181" w:rsidP="00872E04">
      <w:pPr>
        <w:spacing w:line="276" w:lineRule="auto"/>
        <w:jc w:val="both"/>
        <w:rPr>
          <w:rFonts w:ascii="VIC" w:hAnsi="VIC" w:cs="Arial"/>
          <w:b/>
          <w:color w:val="201547"/>
          <w:sz w:val="32"/>
          <w:szCs w:val="32"/>
        </w:rPr>
      </w:pPr>
    </w:p>
    <w:p w14:paraId="10D1D10A" w14:textId="77777777" w:rsidR="00A65181" w:rsidRDefault="00A65181" w:rsidP="00872E04">
      <w:pPr>
        <w:spacing w:line="276" w:lineRule="auto"/>
        <w:jc w:val="both"/>
        <w:rPr>
          <w:rFonts w:ascii="VIC" w:hAnsi="VIC" w:cs="Arial"/>
          <w:b/>
          <w:color w:val="201547"/>
          <w:sz w:val="32"/>
          <w:szCs w:val="32"/>
        </w:rPr>
      </w:pPr>
    </w:p>
    <w:p w14:paraId="5F854D8C" w14:textId="77777777" w:rsidR="007E328C" w:rsidRDefault="007E328C" w:rsidP="00872E04">
      <w:pPr>
        <w:spacing w:line="276" w:lineRule="auto"/>
        <w:jc w:val="both"/>
        <w:rPr>
          <w:rFonts w:ascii="VIC" w:hAnsi="VIC" w:cs="Arial"/>
          <w:b/>
          <w:color w:val="201547"/>
          <w:sz w:val="32"/>
          <w:szCs w:val="32"/>
        </w:rPr>
      </w:pPr>
    </w:p>
    <w:p w14:paraId="5BFB54B4" w14:textId="77777777" w:rsidR="007E328C" w:rsidRDefault="007E328C" w:rsidP="00872E04">
      <w:pPr>
        <w:spacing w:line="276" w:lineRule="auto"/>
        <w:jc w:val="both"/>
        <w:rPr>
          <w:rFonts w:ascii="VIC" w:hAnsi="VIC" w:cs="Arial"/>
          <w:b/>
          <w:color w:val="201547"/>
          <w:sz w:val="32"/>
          <w:szCs w:val="32"/>
        </w:rPr>
      </w:pPr>
    </w:p>
    <w:p w14:paraId="52D9685F" w14:textId="77777777" w:rsidR="007E328C" w:rsidRDefault="007E328C" w:rsidP="00872E04">
      <w:pPr>
        <w:spacing w:line="276" w:lineRule="auto"/>
        <w:jc w:val="both"/>
        <w:rPr>
          <w:rFonts w:ascii="VIC" w:hAnsi="VIC" w:cs="Arial"/>
          <w:b/>
          <w:color w:val="201547"/>
          <w:sz w:val="32"/>
          <w:szCs w:val="32"/>
        </w:rPr>
      </w:pPr>
    </w:p>
    <w:p w14:paraId="780DFF1F" w14:textId="53ED54C2" w:rsidR="0038516B" w:rsidRPr="0075265B" w:rsidRDefault="0038516B" w:rsidP="00872E04">
      <w:pPr>
        <w:spacing w:line="276" w:lineRule="auto"/>
        <w:jc w:val="both"/>
        <w:rPr>
          <w:rFonts w:ascii="VIC" w:hAnsi="VIC" w:cs="Arial"/>
          <w:b/>
          <w:color w:val="201547"/>
          <w:sz w:val="32"/>
          <w:szCs w:val="32"/>
        </w:rPr>
      </w:pPr>
      <w:r w:rsidRPr="0075265B">
        <w:rPr>
          <w:rFonts w:ascii="VIC" w:hAnsi="VIC" w:cs="Arial"/>
          <w:b/>
          <w:color w:val="201547"/>
          <w:sz w:val="32"/>
          <w:szCs w:val="32"/>
        </w:rPr>
        <w:lastRenderedPageBreak/>
        <w:t>Am I required to be registered for GST?</w:t>
      </w:r>
    </w:p>
    <w:p w14:paraId="7CB08923" w14:textId="49983302" w:rsidR="00F343CB" w:rsidRDefault="00041FBE" w:rsidP="00EB646D">
      <w:pPr>
        <w:pStyle w:val="NormalList"/>
        <w:numPr>
          <w:ilvl w:val="0"/>
          <w:numId w:val="0"/>
        </w:numPr>
        <w:jc w:val="both"/>
      </w:pPr>
      <w:r>
        <w:t>A n</w:t>
      </w:r>
      <w:r w:rsidR="00B410F4" w:rsidRPr="0075265B">
        <w:t>ot</w:t>
      </w:r>
      <w:r w:rsidR="00EB646D">
        <w:t>-</w:t>
      </w:r>
      <w:r w:rsidR="00157F9E">
        <w:t>for-</w:t>
      </w:r>
      <w:r w:rsidR="00EB646D">
        <w:t xml:space="preserve">profit </w:t>
      </w:r>
      <w:r w:rsidR="00EB646D" w:rsidRPr="0075265B">
        <w:t>organisation</w:t>
      </w:r>
      <w:r w:rsidR="00EB646D">
        <w:t xml:space="preserve"> must</w:t>
      </w:r>
      <w:r w:rsidR="008537FF">
        <w:t xml:space="preserve"> be</w:t>
      </w:r>
      <w:r w:rsidR="00EB646D">
        <w:t xml:space="preserve"> register</w:t>
      </w:r>
      <w:r w:rsidR="008537FF">
        <w:t>ed</w:t>
      </w:r>
      <w:r w:rsidR="00EB646D">
        <w:t xml:space="preserve"> for </w:t>
      </w:r>
      <w:r w:rsidR="00F343CB" w:rsidRPr="00F343CB">
        <w:t xml:space="preserve">GST </w:t>
      </w:r>
      <w:r w:rsidR="00EB646D">
        <w:t xml:space="preserve">if it has a </w:t>
      </w:r>
      <w:r w:rsidR="00F343CB" w:rsidRPr="00F343CB">
        <w:t>turnover of $150,000</w:t>
      </w:r>
      <w:r w:rsidR="00F343CB" w:rsidRPr="00F343CB">
        <w:rPr>
          <w:rFonts w:ascii="Cambria" w:hAnsi="Cambria" w:cs="Cambria"/>
        </w:rPr>
        <w:t> </w:t>
      </w:r>
      <w:r w:rsidR="00F343CB" w:rsidRPr="00F343CB">
        <w:t>per year or more</w:t>
      </w:r>
      <w:r w:rsidR="00FF1C7D">
        <w:t>.</w:t>
      </w:r>
      <w:r w:rsidR="003A294B">
        <w:rPr>
          <w:rStyle w:val="FootnoteReference"/>
        </w:rPr>
        <w:footnoteReference w:id="3"/>
      </w:r>
    </w:p>
    <w:p w14:paraId="1493A922" w14:textId="4A4923DE" w:rsidR="000D6CDD" w:rsidRPr="00F343CB" w:rsidRDefault="000D6CDD" w:rsidP="00EB646D">
      <w:pPr>
        <w:pStyle w:val="NormalList"/>
        <w:numPr>
          <w:ilvl w:val="0"/>
          <w:numId w:val="0"/>
        </w:numPr>
        <w:jc w:val="both"/>
      </w:pPr>
      <w:r>
        <w:t>If you aren’t required to be registered for GST, you are still eligible to apply</w:t>
      </w:r>
      <w:r w:rsidR="00335099">
        <w:t xml:space="preserve"> for a grant.</w:t>
      </w:r>
    </w:p>
    <w:p w14:paraId="60923EC5" w14:textId="3D072EC0" w:rsidR="00F6701F" w:rsidRPr="006F6AFC" w:rsidRDefault="00576193" w:rsidP="00872E04">
      <w:pPr>
        <w:pStyle w:val="NormalList"/>
        <w:numPr>
          <w:ilvl w:val="0"/>
          <w:numId w:val="0"/>
        </w:numPr>
        <w:jc w:val="both"/>
        <w:sectPr w:rsidR="00F6701F" w:rsidRPr="006F6AFC" w:rsidSect="00D63EEF">
          <w:pgSz w:w="11900" w:h="16840"/>
          <w:pgMar w:top="2835" w:right="1440" w:bottom="1276" w:left="1440" w:header="0" w:footer="708" w:gutter="0"/>
          <w:cols w:space="708"/>
          <w:titlePg/>
          <w:docGrid w:linePitch="360"/>
        </w:sectPr>
      </w:pPr>
      <w:r w:rsidRPr="0026392A">
        <w:t>Applicants should note that all project costs included in the application must be exclusive of GST.</w:t>
      </w:r>
    </w:p>
    <w:p w14:paraId="557FC79D" w14:textId="27C7AD85" w:rsidR="008662BD" w:rsidRPr="002F4A86" w:rsidRDefault="002F4A86" w:rsidP="00872E04">
      <w:pPr>
        <w:pStyle w:val="ListParagraph"/>
        <w:numPr>
          <w:ilvl w:val="0"/>
          <w:numId w:val="3"/>
        </w:numPr>
        <w:spacing w:line="276" w:lineRule="auto"/>
        <w:jc w:val="both"/>
        <w:rPr>
          <w:rFonts w:ascii="VIC" w:hAnsi="VIC" w:cs="Arial"/>
          <w:b/>
          <w:color w:val="7030A0"/>
          <w:sz w:val="32"/>
          <w:szCs w:val="32"/>
        </w:rPr>
      </w:pPr>
      <w:r w:rsidRPr="002F4A86">
        <w:rPr>
          <w:rFonts w:ascii="VIC" w:hAnsi="VIC" w:cs="Arial"/>
          <w:b/>
          <w:bCs/>
          <w:color w:val="7030A0"/>
          <w:sz w:val="32"/>
          <w:szCs w:val="32"/>
        </w:rPr>
        <w:lastRenderedPageBreak/>
        <w:t>FAQ</w:t>
      </w:r>
      <w:r>
        <w:rPr>
          <w:rFonts w:ascii="VIC" w:hAnsi="VIC" w:cs="Arial"/>
          <w:b/>
          <w:bCs/>
          <w:color w:val="7030A0"/>
          <w:sz w:val="32"/>
          <w:szCs w:val="32"/>
        </w:rPr>
        <w:t>s</w:t>
      </w:r>
      <w:r w:rsidRPr="002F4A86">
        <w:rPr>
          <w:rFonts w:ascii="VIC" w:hAnsi="VIC" w:cs="Arial"/>
          <w:b/>
          <w:bCs/>
          <w:color w:val="7030A0"/>
          <w:sz w:val="32"/>
          <w:szCs w:val="32"/>
        </w:rPr>
        <w:t xml:space="preserve"> -</w:t>
      </w:r>
      <w:r w:rsidR="008662BD" w:rsidRPr="002F4A86">
        <w:rPr>
          <w:rFonts w:ascii="VIC" w:hAnsi="VIC" w:cs="Arial"/>
          <w:b/>
          <w:bCs/>
          <w:color w:val="7030A0"/>
          <w:sz w:val="32"/>
          <w:szCs w:val="32"/>
        </w:rPr>
        <w:t xml:space="preserve"> </w:t>
      </w:r>
      <w:r w:rsidRPr="002F4A86">
        <w:rPr>
          <w:rFonts w:ascii="VIC" w:hAnsi="VIC" w:cs="Arial"/>
          <w:b/>
          <w:bCs/>
          <w:color w:val="7030A0"/>
          <w:sz w:val="32"/>
          <w:szCs w:val="32"/>
        </w:rPr>
        <w:t>A</w:t>
      </w:r>
      <w:r w:rsidR="008662BD" w:rsidRPr="002F4A86">
        <w:rPr>
          <w:rFonts w:ascii="VIC" w:hAnsi="VIC" w:cs="Arial"/>
          <w:b/>
          <w:bCs/>
          <w:color w:val="7030A0"/>
          <w:sz w:val="32"/>
          <w:szCs w:val="32"/>
        </w:rPr>
        <w:t xml:space="preserve">pplication </w:t>
      </w:r>
      <w:r w:rsidRPr="002F4A86">
        <w:rPr>
          <w:rFonts w:ascii="VIC" w:hAnsi="VIC" w:cs="Arial"/>
          <w:b/>
          <w:bCs/>
          <w:color w:val="7030A0"/>
          <w:sz w:val="32"/>
          <w:szCs w:val="32"/>
        </w:rPr>
        <w:t>P</w:t>
      </w:r>
      <w:r w:rsidR="008662BD" w:rsidRPr="002F4A86">
        <w:rPr>
          <w:rFonts w:ascii="VIC" w:hAnsi="VIC" w:cs="Arial"/>
          <w:b/>
          <w:bCs/>
          <w:color w:val="7030A0"/>
          <w:sz w:val="32"/>
          <w:szCs w:val="32"/>
        </w:rPr>
        <w:t>rocess</w:t>
      </w:r>
    </w:p>
    <w:p w14:paraId="2195F2C6" w14:textId="77777777" w:rsidR="008662BD" w:rsidRPr="0075265B" w:rsidRDefault="008662BD" w:rsidP="00872E04">
      <w:pPr>
        <w:pStyle w:val="ListParagraph"/>
        <w:spacing w:line="276" w:lineRule="auto"/>
        <w:ind w:left="0"/>
        <w:jc w:val="both"/>
        <w:rPr>
          <w:rFonts w:ascii="VIC" w:hAnsi="VIC" w:cs="Arial"/>
          <w:b/>
          <w:color w:val="201547"/>
          <w:sz w:val="32"/>
          <w:szCs w:val="32"/>
        </w:rPr>
      </w:pPr>
    </w:p>
    <w:p w14:paraId="54E54830" w14:textId="6A3A7AD2" w:rsidR="00EF3522" w:rsidRPr="002F4A86" w:rsidRDefault="008662BD" w:rsidP="002F4A86">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 xml:space="preserve">How </w:t>
      </w:r>
      <w:r w:rsidR="008459CD" w:rsidRPr="0075265B">
        <w:rPr>
          <w:rFonts w:ascii="VIC" w:hAnsi="VIC" w:cs="Arial"/>
          <w:b/>
          <w:color w:val="201547"/>
          <w:sz w:val="32"/>
          <w:szCs w:val="32"/>
        </w:rPr>
        <w:t>to</w:t>
      </w:r>
      <w:r w:rsidRPr="0075265B">
        <w:rPr>
          <w:rFonts w:ascii="VIC" w:hAnsi="VIC" w:cs="Arial"/>
          <w:b/>
          <w:color w:val="201547"/>
          <w:sz w:val="32"/>
          <w:szCs w:val="32"/>
        </w:rPr>
        <w:t xml:space="preserve"> apply?</w:t>
      </w:r>
    </w:p>
    <w:p w14:paraId="5761648D" w14:textId="5A20ECD5" w:rsidR="002F4A86" w:rsidRDefault="002F4A86" w:rsidP="00A65181">
      <w:pPr>
        <w:pStyle w:val="ListParagraph"/>
        <w:spacing w:before="240"/>
        <w:ind w:left="0"/>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 xml:space="preserve">Applicants are encouraged to </w:t>
      </w:r>
      <w:r w:rsidR="00274EFA">
        <w:rPr>
          <w:rFonts w:ascii="VIC" w:hAnsi="VIC" w:cs="Segoe UI"/>
          <w:color w:val="212529"/>
          <w:sz w:val="20"/>
          <w:szCs w:val="20"/>
          <w:shd w:val="clear" w:color="auto" w:fill="FFFFFF"/>
        </w:rPr>
        <w:t xml:space="preserve">contact the Business Victoria Hotline on 13 </w:t>
      </w:r>
      <w:r w:rsidR="00E62D6D">
        <w:rPr>
          <w:rFonts w:ascii="VIC" w:hAnsi="VIC" w:cs="Segoe UI"/>
          <w:color w:val="212529"/>
          <w:sz w:val="20"/>
          <w:szCs w:val="20"/>
          <w:shd w:val="clear" w:color="auto" w:fill="FFFFFF"/>
        </w:rPr>
        <w:t>22 15</w:t>
      </w:r>
      <w:r w:rsidR="00274EFA">
        <w:rPr>
          <w:rFonts w:ascii="VIC" w:hAnsi="VIC" w:cs="Segoe UI"/>
          <w:color w:val="212529"/>
          <w:sz w:val="20"/>
          <w:szCs w:val="20"/>
          <w:shd w:val="clear" w:color="auto" w:fill="FFFFFF"/>
        </w:rPr>
        <w:t xml:space="preserve"> or </w:t>
      </w:r>
      <w:r w:rsidRPr="0075265B">
        <w:rPr>
          <w:rFonts w:ascii="VIC" w:hAnsi="VIC" w:cs="Segoe UI"/>
          <w:color w:val="212529"/>
          <w:sz w:val="20"/>
          <w:szCs w:val="20"/>
          <w:shd w:val="clear" w:color="auto" w:fill="FFFFFF"/>
        </w:rPr>
        <w:t xml:space="preserve">email </w:t>
      </w:r>
      <w:hyperlink r:id="rId22" w:history="1">
        <w:r w:rsidRPr="00DD394C">
          <w:rPr>
            <w:rStyle w:val="Hyperlink"/>
            <w:rFonts w:ascii="VIC" w:hAnsi="VIC" w:cs="Segoe UI"/>
            <w:sz w:val="20"/>
            <w:szCs w:val="20"/>
            <w:shd w:val="clear" w:color="auto" w:fill="FFFFFF"/>
          </w:rPr>
          <w:t>livinglocalfund@ecodev.vic.gov.au</w:t>
        </w:r>
      </w:hyperlink>
      <w:r w:rsidRPr="0075265B">
        <w:rPr>
          <w:rFonts w:ascii="VIC" w:hAnsi="VIC" w:cs="Segoe UI"/>
          <w:color w:val="212529"/>
          <w:sz w:val="20"/>
          <w:szCs w:val="20"/>
          <w:shd w:val="clear" w:color="auto" w:fill="FFFFFF"/>
        </w:rPr>
        <w:t xml:space="preserve"> to discuss their idea and seek advice</w:t>
      </w:r>
      <w:r>
        <w:rPr>
          <w:rFonts w:ascii="VIC" w:hAnsi="VIC" w:cs="Segoe UI"/>
          <w:color w:val="212529"/>
          <w:sz w:val="20"/>
          <w:szCs w:val="20"/>
          <w:shd w:val="clear" w:color="auto" w:fill="FFFFFF"/>
        </w:rPr>
        <w:t>.</w:t>
      </w:r>
      <w:r w:rsidRPr="0075265B">
        <w:rPr>
          <w:rFonts w:ascii="VIC" w:hAnsi="VIC" w:cs="Segoe UI"/>
          <w:color w:val="212529"/>
          <w:sz w:val="20"/>
          <w:szCs w:val="20"/>
        </w:rPr>
        <w:br/>
      </w:r>
    </w:p>
    <w:p w14:paraId="1492FA6E" w14:textId="6B0AE859" w:rsidR="00345AF4" w:rsidRDefault="00311E6A" w:rsidP="00872E04">
      <w:pPr>
        <w:pStyle w:val="ListParagraph"/>
        <w:ind w:left="0"/>
        <w:rPr>
          <w:rFonts w:ascii="VIC" w:hAnsi="VIC" w:cs="Segoe UI"/>
          <w:color w:val="212529"/>
          <w:sz w:val="20"/>
          <w:szCs w:val="20"/>
          <w:shd w:val="clear" w:color="auto" w:fill="FFFFFF"/>
        </w:rPr>
      </w:pPr>
      <w:r w:rsidRPr="007A14EE">
        <w:rPr>
          <w:rFonts w:ascii="VIC" w:hAnsi="VIC" w:cs="Segoe UI"/>
          <w:color w:val="212529"/>
          <w:sz w:val="20"/>
          <w:szCs w:val="20"/>
          <w:shd w:val="clear" w:color="auto" w:fill="FFFFFF"/>
        </w:rPr>
        <w:t>To apply, please submit an online application via the ‘Apply now’ button on th</w:t>
      </w:r>
      <w:r>
        <w:rPr>
          <w:rFonts w:ascii="VIC" w:hAnsi="VIC" w:cs="Segoe UI"/>
          <w:color w:val="212529"/>
          <w:sz w:val="20"/>
          <w:szCs w:val="20"/>
          <w:shd w:val="clear" w:color="auto" w:fill="FFFFFF"/>
        </w:rPr>
        <w:t>e program webpage</w:t>
      </w:r>
      <w:r w:rsidRPr="007A14EE">
        <w:rPr>
          <w:rFonts w:ascii="VIC" w:hAnsi="VIC" w:cs="Segoe UI"/>
          <w:color w:val="212529"/>
          <w:sz w:val="20"/>
          <w:szCs w:val="20"/>
          <w:shd w:val="clear" w:color="auto" w:fill="FFFFFF"/>
        </w:rPr>
        <w:t>. Completing the application process in a Google Chrome web browser is recommended</w:t>
      </w:r>
      <w:r w:rsidRPr="0075265B">
        <w:rPr>
          <w:rFonts w:ascii="VIC" w:hAnsi="VIC" w:cs="Segoe UI"/>
          <w:color w:val="212529"/>
          <w:sz w:val="20"/>
          <w:szCs w:val="20"/>
          <w:shd w:val="clear" w:color="auto" w:fill="FFFFFF"/>
        </w:rPr>
        <w:t>.</w:t>
      </w:r>
    </w:p>
    <w:p w14:paraId="7D16AFE9" w14:textId="77777777" w:rsidR="00345AF4" w:rsidRDefault="00345AF4" w:rsidP="00872E04">
      <w:pPr>
        <w:pStyle w:val="ListParagraph"/>
        <w:ind w:left="0"/>
        <w:rPr>
          <w:rFonts w:ascii="VIC" w:hAnsi="VIC" w:cs="Segoe UI"/>
          <w:color w:val="212529"/>
          <w:sz w:val="20"/>
          <w:szCs w:val="20"/>
          <w:shd w:val="clear" w:color="auto" w:fill="FFFFFF"/>
        </w:rPr>
      </w:pPr>
    </w:p>
    <w:p w14:paraId="08761BE7" w14:textId="77777777" w:rsidR="0097285A" w:rsidRDefault="007A14EE" w:rsidP="00872E04">
      <w:pPr>
        <w:pStyle w:val="ListParagraph"/>
        <w:ind w:left="0"/>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Before applying, please ensure tha</w:t>
      </w:r>
      <w:r w:rsidR="0097285A">
        <w:rPr>
          <w:rFonts w:ascii="VIC" w:hAnsi="VIC" w:cs="Segoe UI"/>
          <w:color w:val="212529"/>
          <w:sz w:val="20"/>
          <w:szCs w:val="20"/>
          <w:shd w:val="clear" w:color="auto" w:fill="FFFFFF"/>
        </w:rPr>
        <w:t>t:</w:t>
      </w:r>
    </w:p>
    <w:p w14:paraId="3EB53E37" w14:textId="77777777" w:rsidR="008101EA" w:rsidRPr="00E23EBC" w:rsidRDefault="007A14EE" w:rsidP="0097285A">
      <w:pPr>
        <w:pStyle w:val="ListParagraph"/>
        <w:numPr>
          <w:ilvl w:val="0"/>
          <w:numId w:val="16"/>
        </w:numPr>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you have read and understood the information on th</w:t>
      </w:r>
      <w:r w:rsidR="00311E6A" w:rsidRPr="0075265B">
        <w:rPr>
          <w:rFonts w:ascii="VIC" w:hAnsi="VIC" w:cs="Segoe UI"/>
          <w:color w:val="212529"/>
          <w:sz w:val="20"/>
          <w:szCs w:val="20"/>
          <w:shd w:val="clear" w:color="auto" w:fill="FFFFFF"/>
        </w:rPr>
        <w:t>e application web</w:t>
      </w:r>
      <w:r w:rsidRPr="0075265B">
        <w:rPr>
          <w:rFonts w:ascii="VIC" w:hAnsi="VIC" w:cs="Segoe UI"/>
          <w:color w:val="212529"/>
          <w:sz w:val="20"/>
          <w:szCs w:val="20"/>
          <w:shd w:val="clear" w:color="auto" w:fill="FFFFFF"/>
        </w:rPr>
        <w:t xml:space="preserve"> page, including the</w:t>
      </w:r>
      <w:r w:rsidRPr="0075265B">
        <w:rPr>
          <w:rFonts w:ascii="Cambria" w:hAnsi="Cambria" w:cs="Cambria"/>
          <w:color w:val="212529"/>
          <w:sz w:val="20"/>
          <w:szCs w:val="20"/>
          <w:shd w:val="clear" w:color="auto" w:fill="FFFFFF"/>
        </w:rPr>
        <w:t> </w:t>
      </w:r>
      <w:r w:rsidRPr="006A5BB6">
        <w:rPr>
          <w:rFonts w:ascii="VIC" w:hAnsi="VIC" w:cs="Segoe UI"/>
          <w:sz w:val="20"/>
          <w:szCs w:val="20"/>
          <w:shd w:val="clear" w:color="auto" w:fill="FFFFFF"/>
        </w:rPr>
        <w:t xml:space="preserve">program </w:t>
      </w:r>
      <w:proofErr w:type="gramStart"/>
      <w:r w:rsidRPr="006A5BB6">
        <w:rPr>
          <w:rFonts w:ascii="VIC" w:hAnsi="VIC" w:cs="Segoe UI"/>
          <w:sz w:val="20"/>
          <w:szCs w:val="20"/>
          <w:shd w:val="clear" w:color="auto" w:fill="FFFFFF"/>
        </w:rPr>
        <w:t>guidelines</w:t>
      </w:r>
      <w:r w:rsidRPr="006A5BB6">
        <w:rPr>
          <w:rFonts w:ascii="Cambria" w:hAnsi="Cambria" w:cs="Cambria"/>
          <w:color w:val="212529"/>
          <w:sz w:val="20"/>
          <w:szCs w:val="20"/>
          <w:shd w:val="clear" w:color="auto" w:fill="FFFFFF"/>
        </w:rPr>
        <w:t> </w:t>
      </w:r>
      <w:r w:rsidR="006A5BB6" w:rsidRPr="00D04BA2">
        <w:rPr>
          <w:rFonts w:ascii="VIC" w:hAnsi="VIC" w:cs="Cambria"/>
          <w:color w:val="212529"/>
          <w:sz w:val="20"/>
          <w:szCs w:val="20"/>
          <w:shd w:val="clear" w:color="auto" w:fill="FFFFFF"/>
        </w:rPr>
        <w:t xml:space="preserve"> -</w:t>
      </w:r>
      <w:proofErr w:type="gramEnd"/>
      <w:r w:rsidR="006A5BB6" w:rsidRPr="00D04BA2">
        <w:rPr>
          <w:rFonts w:ascii="VIC" w:hAnsi="VIC" w:cs="Cambria"/>
          <w:color w:val="212529"/>
          <w:sz w:val="20"/>
          <w:szCs w:val="20"/>
          <w:shd w:val="clear" w:color="auto" w:fill="FFFFFF"/>
        </w:rPr>
        <w:t xml:space="preserve"> </w:t>
      </w:r>
    </w:p>
    <w:p w14:paraId="61EC279B" w14:textId="77777777" w:rsidR="00E23EBC" w:rsidRPr="008101EA" w:rsidRDefault="00E23EBC" w:rsidP="00E23EBC">
      <w:pPr>
        <w:pStyle w:val="ListParagraph"/>
        <w:rPr>
          <w:rFonts w:ascii="VIC" w:hAnsi="VIC" w:cs="Segoe UI"/>
          <w:color w:val="212529"/>
          <w:sz w:val="20"/>
          <w:szCs w:val="20"/>
          <w:shd w:val="clear" w:color="auto" w:fill="FFFFFF"/>
        </w:rPr>
      </w:pPr>
    </w:p>
    <w:p w14:paraId="0CDF15F8" w14:textId="3BB84DAF" w:rsidR="00E23EBC" w:rsidRPr="00E23EBC" w:rsidRDefault="00E23EBC" w:rsidP="00E23EBC">
      <w:pPr>
        <w:ind w:left="360"/>
        <w:rPr>
          <w:rFonts w:ascii="VIC" w:hAnsi="VIC" w:cs="Segoe UI"/>
          <w:color w:val="212529"/>
          <w:sz w:val="20"/>
          <w:szCs w:val="20"/>
          <w:shd w:val="clear" w:color="auto" w:fill="FFFFFF"/>
        </w:rPr>
      </w:pPr>
      <w:r w:rsidRPr="00E23EBC">
        <w:rPr>
          <w:rFonts w:ascii="VIC" w:hAnsi="VIC" w:cs="Segoe UI"/>
          <w:color w:val="212529"/>
          <w:sz w:val="20"/>
          <w:szCs w:val="20"/>
          <w:shd w:val="clear" w:color="auto" w:fill="FFFFFF"/>
        </w:rPr>
        <w:t>Suburban Grants – Accessible Word and PDF versions</w:t>
      </w:r>
    </w:p>
    <w:p w14:paraId="655A8037" w14:textId="75E1BF05" w:rsidR="00E23EBC" w:rsidRPr="003B1F1A" w:rsidRDefault="006E3A5C" w:rsidP="00E23EBC">
      <w:pPr>
        <w:pStyle w:val="ListParagraph"/>
        <w:numPr>
          <w:ilvl w:val="0"/>
          <w:numId w:val="16"/>
        </w:numPr>
        <w:rPr>
          <w:rFonts w:ascii="VIC" w:hAnsi="VIC" w:cs="Segoe UI"/>
          <w:sz w:val="20"/>
          <w:szCs w:val="20"/>
          <w:shd w:val="clear" w:color="auto" w:fill="FFFFFF"/>
        </w:rPr>
      </w:pPr>
      <w:hyperlink r:id="rId23" w:history="1">
        <w:r w:rsidR="009E237E" w:rsidRPr="008A1487">
          <w:rPr>
            <w:rStyle w:val="Hyperlink"/>
            <w:rFonts w:ascii="VIC" w:hAnsi="VIC" w:cs="Segoe UI"/>
            <w:sz w:val="20"/>
            <w:szCs w:val="20"/>
            <w:shd w:val="clear" w:color="auto" w:fill="FFFFFF"/>
          </w:rPr>
          <w:t>Suburban Grants Program - Guidelines - Accessible Word version</w:t>
        </w:r>
      </w:hyperlink>
    </w:p>
    <w:p w14:paraId="5ECF446B" w14:textId="1A73B77B" w:rsidR="008101EA" w:rsidRPr="003B1F1A" w:rsidRDefault="006E3A5C" w:rsidP="00E23EBC">
      <w:pPr>
        <w:pStyle w:val="ListParagraph"/>
        <w:numPr>
          <w:ilvl w:val="0"/>
          <w:numId w:val="16"/>
        </w:numPr>
        <w:rPr>
          <w:rFonts w:ascii="VIC" w:hAnsi="VIC" w:cs="Segoe UI"/>
          <w:sz w:val="20"/>
          <w:szCs w:val="20"/>
          <w:shd w:val="clear" w:color="auto" w:fill="FFFFFF"/>
        </w:rPr>
      </w:pPr>
      <w:hyperlink r:id="rId24" w:history="1">
        <w:r w:rsidR="009E237E" w:rsidRPr="00027482">
          <w:rPr>
            <w:rStyle w:val="Hyperlink"/>
            <w:rFonts w:ascii="VIC" w:hAnsi="VIC" w:cs="Segoe UI"/>
            <w:sz w:val="20"/>
            <w:szCs w:val="20"/>
            <w:shd w:val="clear" w:color="auto" w:fill="FFFFFF"/>
          </w:rPr>
          <w:t>Suburban Grants Program - Guidelines - PDF version</w:t>
        </w:r>
      </w:hyperlink>
    </w:p>
    <w:p w14:paraId="4177C905" w14:textId="3BA5EB47" w:rsidR="00F33422" w:rsidRDefault="0097285A" w:rsidP="0097285A">
      <w:pPr>
        <w:pStyle w:val="ListParagraph"/>
        <w:numPr>
          <w:ilvl w:val="0"/>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you have </w:t>
      </w:r>
      <w:r w:rsidR="00BB7E77" w:rsidRPr="0097285A">
        <w:rPr>
          <w:rFonts w:ascii="VIC" w:hAnsi="VIC" w:cs="Segoe UI"/>
          <w:color w:val="212529"/>
          <w:sz w:val="20"/>
          <w:szCs w:val="20"/>
          <w:shd w:val="clear" w:color="auto" w:fill="FFFFFF"/>
        </w:rPr>
        <w:t>all</w:t>
      </w:r>
      <w:r w:rsidR="00882EB1">
        <w:rPr>
          <w:rFonts w:ascii="VIC" w:hAnsi="VIC" w:cs="Segoe UI"/>
          <w:color w:val="212529"/>
          <w:sz w:val="20"/>
          <w:szCs w:val="20"/>
          <w:shd w:val="clear" w:color="auto" w:fill="FFFFFF"/>
        </w:rPr>
        <w:t xml:space="preserve"> </w:t>
      </w:r>
      <w:r>
        <w:rPr>
          <w:rFonts w:ascii="VIC" w:hAnsi="VIC" w:cs="Segoe UI"/>
          <w:color w:val="212529"/>
          <w:sz w:val="20"/>
          <w:szCs w:val="20"/>
          <w:shd w:val="clear" w:color="auto" w:fill="FFFFFF"/>
        </w:rPr>
        <w:t>the</w:t>
      </w:r>
      <w:r w:rsidR="007A14EE" w:rsidRPr="0097285A">
        <w:rPr>
          <w:rFonts w:ascii="VIC" w:hAnsi="VIC" w:cs="Segoe UI"/>
          <w:color w:val="212529"/>
          <w:sz w:val="20"/>
          <w:szCs w:val="20"/>
          <w:shd w:val="clear" w:color="auto" w:fill="FFFFFF"/>
        </w:rPr>
        <w:t xml:space="preserve"> required documentation</w:t>
      </w:r>
      <w:r w:rsidR="00264976">
        <w:rPr>
          <w:rFonts w:ascii="VIC" w:hAnsi="VIC" w:cs="Segoe UI"/>
          <w:color w:val="212529"/>
          <w:sz w:val="20"/>
          <w:szCs w:val="20"/>
          <w:shd w:val="clear" w:color="auto" w:fill="FFFFFF"/>
        </w:rPr>
        <w:t xml:space="preserve"> on hand</w:t>
      </w:r>
      <w:r w:rsidR="007A14EE" w:rsidRPr="0097285A">
        <w:rPr>
          <w:rFonts w:ascii="VIC" w:hAnsi="VIC" w:cs="Segoe UI"/>
          <w:color w:val="212529"/>
          <w:sz w:val="20"/>
          <w:szCs w:val="20"/>
          <w:shd w:val="clear" w:color="auto" w:fill="FFFFFF"/>
        </w:rPr>
        <w:t xml:space="preserve">. </w:t>
      </w:r>
    </w:p>
    <w:p w14:paraId="38FA3D48" w14:textId="769AE051" w:rsidR="00B25139" w:rsidRDefault="00632AFC"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If required, a letter of consent from the landowner</w:t>
      </w:r>
      <w:r w:rsidR="0048414F">
        <w:rPr>
          <w:rFonts w:ascii="VIC" w:hAnsi="VIC" w:cs="Segoe UI"/>
          <w:color w:val="212529"/>
          <w:sz w:val="20"/>
          <w:szCs w:val="20"/>
          <w:shd w:val="clear" w:color="auto" w:fill="FFFFFF"/>
        </w:rPr>
        <w:t xml:space="preserve"> including the land, asset</w:t>
      </w:r>
      <w:r w:rsidR="00850373">
        <w:rPr>
          <w:rFonts w:ascii="VIC" w:hAnsi="VIC" w:cs="Segoe UI"/>
          <w:color w:val="212529"/>
          <w:sz w:val="20"/>
          <w:szCs w:val="20"/>
          <w:shd w:val="clear" w:color="auto" w:fill="FFFFFF"/>
        </w:rPr>
        <w:t xml:space="preserve"> or spaces is/are readily accessible and available for works</w:t>
      </w:r>
    </w:p>
    <w:p w14:paraId="459227E3" w14:textId="7D29364E" w:rsidR="00850373" w:rsidRDefault="00895213"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If require</w:t>
      </w:r>
      <w:r w:rsidR="00814D67">
        <w:rPr>
          <w:rFonts w:ascii="VIC" w:hAnsi="VIC" w:cs="Segoe UI"/>
          <w:color w:val="212529"/>
          <w:sz w:val="20"/>
          <w:szCs w:val="20"/>
          <w:shd w:val="clear" w:color="auto" w:fill="FFFFFF"/>
        </w:rPr>
        <w:t>d</w:t>
      </w:r>
      <w:r>
        <w:rPr>
          <w:rFonts w:ascii="VIC" w:hAnsi="VIC" w:cs="Segoe UI"/>
          <w:color w:val="212529"/>
          <w:sz w:val="20"/>
          <w:szCs w:val="20"/>
          <w:shd w:val="clear" w:color="auto" w:fill="FFFFFF"/>
        </w:rPr>
        <w:t xml:space="preserve">, </w:t>
      </w:r>
      <w:r w:rsidR="009C2A13">
        <w:rPr>
          <w:rFonts w:ascii="VIC" w:hAnsi="VIC" w:cs="Segoe UI"/>
          <w:color w:val="212529"/>
          <w:sz w:val="20"/>
          <w:szCs w:val="20"/>
          <w:shd w:val="clear" w:color="auto" w:fill="FFFFFF"/>
        </w:rPr>
        <w:t xml:space="preserve">where </w:t>
      </w:r>
      <w:r w:rsidR="00946316">
        <w:rPr>
          <w:rFonts w:ascii="VIC" w:hAnsi="VIC" w:cs="Segoe UI"/>
          <w:color w:val="212529"/>
          <w:sz w:val="20"/>
          <w:szCs w:val="20"/>
          <w:shd w:val="clear" w:color="auto" w:fill="FFFFFF"/>
        </w:rPr>
        <w:t>request</w:t>
      </w:r>
      <w:r w:rsidR="009F2572">
        <w:rPr>
          <w:rFonts w:ascii="VIC" w:hAnsi="VIC" w:cs="Segoe UI"/>
          <w:color w:val="212529"/>
          <w:sz w:val="20"/>
          <w:szCs w:val="20"/>
          <w:shd w:val="clear" w:color="auto" w:fill="FFFFFF"/>
        </w:rPr>
        <w:t>ing grant</w:t>
      </w:r>
      <w:r w:rsidR="00C075C5">
        <w:rPr>
          <w:rFonts w:ascii="VIC" w:hAnsi="VIC" w:cs="Segoe UI"/>
          <w:color w:val="212529"/>
          <w:sz w:val="20"/>
          <w:szCs w:val="20"/>
          <w:shd w:val="clear" w:color="auto" w:fill="FFFFFF"/>
        </w:rPr>
        <w:t xml:space="preserve"> funding of $50,000 or more, </w:t>
      </w:r>
      <w:r>
        <w:rPr>
          <w:rFonts w:ascii="VIC" w:hAnsi="VIC" w:cs="Segoe UI"/>
          <w:color w:val="212529"/>
          <w:sz w:val="20"/>
          <w:szCs w:val="20"/>
          <w:shd w:val="clear" w:color="auto" w:fill="FFFFFF"/>
        </w:rPr>
        <w:t>audited financial reports for the last three financial year and interim accounts</w:t>
      </w:r>
      <w:r w:rsidR="00814D67">
        <w:rPr>
          <w:rFonts w:ascii="VIC" w:hAnsi="VIC" w:cs="Segoe UI"/>
          <w:color w:val="212529"/>
          <w:sz w:val="20"/>
          <w:szCs w:val="20"/>
          <w:shd w:val="clear" w:color="auto" w:fill="FFFFFF"/>
        </w:rPr>
        <w:t xml:space="preserve"> </w:t>
      </w:r>
      <w:proofErr w:type="gramStart"/>
      <w:r>
        <w:rPr>
          <w:rFonts w:ascii="VIC" w:hAnsi="VIC" w:cs="Segoe UI"/>
          <w:color w:val="212529"/>
          <w:sz w:val="20"/>
          <w:szCs w:val="20"/>
          <w:shd w:val="clear" w:color="auto" w:fill="FFFFFF"/>
        </w:rPr>
        <w:t>( Profit</w:t>
      </w:r>
      <w:proofErr w:type="gramEnd"/>
      <w:r>
        <w:rPr>
          <w:rFonts w:ascii="VIC" w:hAnsi="VIC" w:cs="Segoe UI"/>
          <w:color w:val="212529"/>
          <w:sz w:val="20"/>
          <w:szCs w:val="20"/>
          <w:shd w:val="clear" w:color="auto" w:fill="FFFFFF"/>
        </w:rPr>
        <w:t xml:space="preserve"> &amp; Loss Statement and Balance Sheets</w:t>
      </w:r>
      <w:r w:rsidR="00814D67">
        <w:rPr>
          <w:rFonts w:ascii="VIC" w:hAnsi="VIC" w:cs="Segoe UI"/>
          <w:color w:val="212529"/>
          <w:sz w:val="20"/>
          <w:szCs w:val="20"/>
          <w:shd w:val="clear" w:color="auto" w:fill="FFFFFF"/>
        </w:rPr>
        <w:t>) for the current financial year</w:t>
      </w:r>
      <w:r w:rsidR="00825CA3">
        <w:rPr>
          <w:rFonts w:ascii="VIC" w:hAnsi="VIC" w:cs="Segoe UI"/>
          <w:color w:val="212529"/>
          <w:sz w:val="20"/>
          <w:szCs w:val="20"/>
          <w:shd w:val="clear" w:color="auto" w:fill="FFFFFF"/>
        </w:rPr>
        <w:t>.   (Local, State, Commonwealth Governments, Universities and Govern</w:t>
      </w:r>
      <w:r w:rsidR="00D80147">
        <w:rPr>
          <w:rFonts w:ascii="VIC" w:hAnsi="VIC" w:cs="Segoe UI"/>
          <w:color w:val="212529"/>
          <w:sz w:val="20"/>
          <w:szCs w:val="20"/>
          <w:shd w:val="clear" w:color="auto" w:fill="FFFFFF"/>
        </w:rPr>
        <w:t>ment Authorities or entities are exem</w:t>
      </w:r>
      <w:r w:rsidR="00795905">
        <w:rPr>
          <w:rFonts w:ascii="VIC" w:hAnsi="VIC" w:cs="Segoe UI"/>
          <w:color w:val="212529"/>
          <w:sz w:val="20"/>
          <w:szCs w:val="20"/>
          <w:shd w:val="clear" w:color="auto" w:fill="FFFFFF"/>
        </w:rPr>
        <w:t>pt from this requirement)</w:t>
      </w:r>
    </w:p>
    <w:p w14:paraId="1F7C6D61" w14:textId="224F3DE4" w:rsidR="00814D67" w:rsidRDefault="00A57A57"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An initial project plan outlining the approach </w:t>
      </w:r>
      <w:r w:rsidR="00D51D9F">
        <w:rPr>
          <w:rFonts w:ascii="VIC" w:hAnsi="VIC" w:cs="Segoe UI"/>
          <w:color w:val="212529"/>
          <w:sz w:val="20"/>
          <w:szCs w:val="20"/>
          <w:shd w:val="clear" w:color="auto" w:fill="FFFFFF"/>
        </w:rPr>
        <w:t xml:space="preserve">you will take </w:t>
      </w:r>
      <w:r>
        <w:rPr>
          <w:rFonts w:ascii="VIC" w:hAnsi="VIC" w:cs="Segoe UI"/>
          <w:color w:val="212529"/>
          <w:sz w:val="20"/>
          <w:szCs w:val="20"/>
          <w:shd w:val="clear" w:color="auto" w:fill="FFFFFF"/>
        </w:rPr>
        <w:t>to your project including stakeholder and risk</w:t>
      </w:r>
      <w:r w:rsidR="00D51D9F">
        <w:rPr>
          <w:rFonts w:ascii="VIC" w:hAnsi="VIC" w:cs="Segoe UI"/>
          <w:color w:val="212529"/>
          <w:sz w:val="20"/>
          <w:szCs w:val="20"/>
          <w:shd w:val="clear" w:color="auto" w:fill="FFFFFF"/>
        </w:rPr>
        <w:t xml:space="preserve"> management</w:t>
      </w:r>
    </w:p>
    <w:p w14:paraId="6F966BA7" w14:textId="6209B789" w:rsidR="00902128" w:rsidRDefault="00902128"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If </w:t>
      </w:r>
      <w:proofErr w:type="gramStart"/>
      <w:r>
        <w:rPr>
          <w:rFonts w:ascii="VIC" w:hAnsi="VIC" w:cs="Segoe UI"/>
          <w:color w:val="212529"/>
          <w:sz w:val="20"/>
          <w:szCs w:val="20"/>
          <w:shd w:val="clear" w:color="auto" w:fill="FFFFFF"/>
        </w:rPr>
        <w:t>relevant,  a</w:t>
      </w:r>
      <w:proofErr w:type="gramEnd"/>
      <w:r>
        <w:rPr>
          <w:rFonts w:ascii="VIC" w:hAnsi="VIC" w:cs="Segoe UI"/>
          <w:color w:val="212529"/>
          <w:sz w:val="20"/>
          <w:szCs w:val="20"/>
          <w:shd w:val="clear" w:color="auto" w:fill="FFFFFF"/>
        </w:rPr>
        <w:t xml:space="preserve"> letter providing evidence of additional funding sources</w:t>
      </w:r>
    </w:p>
    <w:p w14:paraId="31CD3CE1" w14:textId="26CE8814" w:rsidR="0079252C" w:rsidRDefault="0079252C"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Letter/s of support from other organisations</w:t>
      </w:r>
      <w:r w:rsidR="00857A76">
        <w:rPr>
          <w:rFonts w:ascii="VIC" w:hAnsi="VIC" w:cs="Segoe UI"/>
          <w:color w:val="212529"/>
          <w:sz w:val="20"/>
          <w:szCs w:val="20"/>
          <w:shd w:val="clear" w:color="auto" w:fill="FFFFFF"/>
        </w:rPr>
        <w:t xml:space="preserve"> named in the application clearly defining their involvement in the </w:t>
      </w:r>
      <w:r w:rsidR="00F82CCA">
        <w:rPr>
          <w:rFonts w:ascii="VIC" w:hAnsi="VIC" w:cs="Segoe UI"/>
          <w:color w:val="212529"/>
          <w:sz w:val="20"/>
          <w:szCs w:val="20"/>
          <w:shd w:val="clear" w:color="auto" w:fill="FFFFFF"/>
        </w:rPr>
        <w:t>project and anticipated benefit from the project</w:t>
      </w:r>
    </w:p>
    <w:p w14:paraId="5E77083C" w14:textId="06DE0830" w:rsidR="008143A2" w:rsidRDefault="008143A2"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Cost estimates</w:t>
      </w:r>
      <w:r w:rsidR="00C05976">
        <w:rPr>
          <w:rFonts w:ascii="VIC" w:hAnsi="VIC" w:cs="Segoe UI"/>
          <w:color w:val="212529"/>
          <w:sz w:val="20"/>
          <w:szCs w:val="20"/>
          <w:shd w:val="clear" w:color="auto" w:fill="FFFFFF"/>
        </w:rPr>
        <w:t>/quotes if available</w:t>
      </w:r>
    </w:p>
    <w:p w14:paraId="2DA35D00" w14:textId="3A44CBD6" w:rsidR="00C05976" w:rsidRDefault="00C05976"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Photo/s of the sites if applicable</w:t>
      </w:r>
    </w:p>
    <w:p w14:paraId="7724A8BA" w14:textId="3A8ACE2C" w:rsidR="008A55D6" w:rsidRDefault="008A55D6" w:rsidP="00632AFC">
      <w:pPr>
        <w:pStyle w:val="ListParagraph"/>
        <w:numPr>
          <w:ilvl w:val="1"/>
          <w:numId w:val="16"/>
        </w:numPr>
        <w:rPr>
          <w:rFonts w:ascii="VIC" w:hAnsi="VIC" w:cs="Segoe UI"/>
          <w:color w:val="212529"/>
          <w:sz w:val="20"/>
          <w:szCs w:val="20"/>
          <w:shd w:val="clear" w:color="auto" w:fill="FFFFFF"/>
        </w:rPr>
      </w:pPr>
      <w:r>
        <w:rPr>
          <w:rFonts w:ascii="VIC" w:hAnsi="VIC" w:cs="Segoe UI"/>
          <w:color w:val="212529"/>
          <w:sz w:val="20"/>
          <w:szCs w:val="20"/>
          <w:shd w:val="clear" w:color="auto" w:fill="FFFFFF"/>
        </w:rPr>
        <w:t>Any other supporting documentation</w:t>
      </w:r>
      <w:r w:rsidR="00136694">
        <w:rPr>
          <w:rFonts w:ascii="VIC" w:hAnsi="VIC" w:cs="Segoe UI"/>
          <w:color w:val="212529"/>
          <w:sz w:val="20"/>
          <w:szCs w:val="20"/>
          <w:shd w:val="clear" w:color="auto" w:fill="FFFFFF"/>
        </w:rPr>
        <w:t xml:space="preserve"> if relevant</w:t>
      </w:r>
    </w:p>
    <w:p w14:paraId="3F52DAD1" w14:textId="77777777" w:rsidR="00F33422" w:rsidRDefault="00F33422" w:rsidP="00872E04">
      <w:pPr>
        <w:pStyle w:val="ListParagraph"/>
        <w:ind w:left="0"/>
        <w:rPr>
          <w:rFonts w:ascii="VIC" w:hAnsi="VIC" w:cs="Segoe UI"/>
          <w:color w:val="212529"/>
          <w:sz w:val="20"/>
          <w:szCs w:val="20"/>
          <w:shd w:val="clear" w:color="auto" w:fill="FFFFFF"/>
        </w:rPr>
      </w:pPr>
    </w:p>
    <w:p w14:paraId="049D6844" w14:textId="3520A861" w:rsidR="008662BD" w:rsidRDefault="007A14EE" w:rsidP="00872E04">
      <w:pPr>
        <w:pStyle w:val="ListParagraph"/>
        <w:ind w:left="0"/>
        <w:rPr>
          <w:rFonts w:ascii="VIC" w:hAnsi="VIC" w:cs="Segoe UI"/>
          <w:color w:val="212529"/>
          <w:sz w:val="20"/>
          <w:szCs w:val="20"/>
          <w:shd w:val="clear" w:color="auto" w:fill="FFFFFF"/>
        </w:rPr>
      </w:pPr>
      <w:r w:rsidRPr="007A14EE">
        <w:rPr>
          <w:rFonts w:ascii="VIC" w:hAnsi="VIC" w:cs="Segoe UI"/>
          <w:color w:val="212529"/>
          <w:sz w:val="20"/>
          <w:szCs w:val="20"/>
          <w:shd w:val="clear" w:color="auto" w:fill="FFFFFF"/>
        </w:rPr>
        <w:t xml:space="preserve">All questions </w:t>
      </w:r>
      <w:r w:rsidR="00F33422">
        <w:rPr>
          <w:rFonts w:ascii="VIC" w:hAnsi="VIC" w:cs="Segoe UI"/>
          <w:color w:val="212529"/>
          <w:sz w:val="20"/>
          <w:szCs w:val="20"/>
          <w:shd w:val="clear" w:color="auto" w:fill="FFFFFF"/>
        </w:rPr>
        <w:t>o</w:t>
      </w:r>
      <w:r w:rsidRPr="007A14EE">
        <w:rPr>
          <w:rFonts w:ascii="VIC" w:hAnsi="VIC" w:cs="Segoe UI"/>
          <w:color w:val="212529"/>
          <w:sz w:val="20"/>
          <w:szCs w:val="20"/>
          <w:shd w:val="clear" w:color="auto" w:fill="FFFFFF"/>
        </w:rPr>
        <w:t xml:space="preserve">n the application </w:t>
      </w:r>
      <w:r w:rsidR="00F33422">
        <w:rPr>
          <w:rFonts w:ascii="VIC" w:hAnsi="VIC" w:cs="Segoe UI"/>
          <w:color w:val="212529"/>
          <w:sz w:val="20"/>
          <w:szCs w:val="20"/>
          <w:shd w:val="clear" w:color="auto" w:fill="FFFFFF"/>
        </w:rPr>
        <w:t xml:space="preserve">form </w:t>
      </w:r>
      <w:r w:rsidRPr="007A14EE">
        <w:rPr>
          <w:rFonts w:ascii="VIC" w:hAnsi="VIC" w:cs="Segoe UI"/>
          <w:color w:val="212529"/>
          <w:sz w:val="20"/>
          <w:szCs w:val="20"/>
          <w:shd w:val="clear" w:color="auto" w:fill="FFFFFF"/>
        </w:rPr>
        <w:t>must be completed and any requested documentation attached to ensure timely assessment.</w:t>
      </w:r>
    </w:p>
    <w:p w14:paraId="0FC88922" w14:textId="77777777" w:rsidR="00015AE8" w:rsidRDefault="00015AE8" w:rsidP="008A6EE8">
      <w:pPr>
        <w:pStyle w:val="ListParagraph"/>
        <w:ind w:left="0"/>
        <w:rPr>
          <w:rFonts w:ascii="VIC" w:hAnsi="VIC" w:cs="Segoe UI"/>
          <w:color w:val="212529"/>
          <w:sz w:val="20"/>
          <w:szCs w:val="20"/>
          <w:shd w:val="clear" w:color="auto" w:fill="FFFFFF"/>
        </w:rPr>
      </w:pPr>
    </w:p>
    <w:p w14:paraId="3D806523" w14:textId="0D4D3644" w:rsidR="00015AE8" w:rsidRPr="0075265B" w:rsidRDefault="00015AE8" w:rsidP="008A6EE8">
      <w:pPr>
        <w:pStyle w:val="ListParagraph"/>
        <w:ind w:left="0"/>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 xml:space="preserve">All applications are to be submitted no later than </w:t>
      </w:r>
      <w:r w:rsidR="007D35B4">
        <w:rPr>
          <w:rFonts w:ascii="VIC" w:hAnsi="VIC" w:cs="Segoe UI"/>
          <w:color w:val="212529"/>
          <w:sz w:val="20"/>
          <w:szCs w:val="20"/>
          <w:shd w:val="clear" w:color="auto" w:fill="FFFFFF"/>
        </w:rPr>
        <w:t>11.59pm</w:t>
      </w:r>
      <w:r w:rsidR="00D04BA2" w:rsidRPr="00D04BA2">
        <w:rPr>
          <w:rFonts w:ascii="VIC" w:hAnsi="VIC" w:cs="Segoe UI"/>
          <w:color w:val="212529"/>
          <w:sz w:val="20"/>
          <w:szCs w:val="20"/>
          <w:shd w:val="clear" w:color="auto" w:fill="FFFFFF"/>
        </w:rPr>
        <w:t xml:space="preserve"> on</w:t>
      </w:r>
      <w:r w:rsidRPr="00D04BA2">
        <w:rPr>
          <w:rFonts w:ascii="VIC" w:hAnsi="VIC" w:cs="Segoe UI"/>
          <w:color w:val="212529"/>
          <w:sz w:val="20"/>
          <w:szCs w:val="20"/>
          <w:shd w:val="clear" w:color="auto" w:fill="FFFFFF"/>
        </w:rPr>
        <w:t xml:space="preserve"> 1</w:t>
      </w:r>
      <w:r w:rsidR="00D04BA2" w:rsidRPr="00D04BA2">
        <w:rPr>
          <w:rFonts w:ascii="VIC" w:hAnsi="VIC" w:cs="Segoe UI"/>
          <w:color w:val="212529"/>
          <w:sz w:val="20"/>
          <w:szCs w:val="20"/>
          <w:shd w:val="clear" w:color="auto" w:fill="FFFFFF"/>
        </w:rPr>
        <w:t>4</w:t>
      </w:r>
      <w:r w:rsidRPr="0075265B">
        <w:rPr>
          <w:rFonts w:ascii="VIC" w:hAnsi="VIC" w:cs="Segoe UI"/>
          <w:color w:val="212529"/>
          <w:sz w:val="20"/>
          <w:szCs w:val="20"/>
          <w:shd w:val="clear" w:color="auto" w:fill="FFFFFF"/>
        </w:rPr>
        <w:t xml:space="preserve"> August 2022</w:t>
      </w:r>
      <w:r>
        <w:rPr>
          <w:rFonts w:ascii="VIC" w:hAnsi="VIC" w:cs="Segoe UI"/>
          <w:color w:val="212529"/>
          <w:sz w:val="20"/>
          <w:szCs w:val="20"/>
          <w:shd w:val="clear" w:color="auto" w:fill="FFFFFF"/>
        </w:rPr>
        <w:t>.</w:t>
      </w:r>
    </w:p>
    <w:p w14:paraId="45B0B0AD" w14:textId="77777777" w:rsidR="005E75B4" w:rsidRPr="007A14EE" w:rsidRDefault="005E75B4" w:rsidP="00872E04">
      <w:pPr>
        <w:pStyle w:val="ListParagraph"/>
        <w:spacing w:line="276" w:lineRule="auto"/>
        <w:ind w:left="0"/>
        <w:jc w:val="both"/>
        <w:rPr>
          <w:rFonts w:ascii="VIC" w:hAnsi="VIC" w:cs="Arial"/>
          <w:b/>
          <w:bCs/>
          <w:color w:val="201547"/>
          <w:sz w:val="20"/>
          <w:szCs w:val="20"/>
        </w:rPr>
      </w:pPr>
    </w:p>
    <w:p w14:paraId="3D21E65C" w14:textId="008F0D76" w:rsidR="00872E04" w:rsidRPr="00015AE8" w:rsidRDefault="008662BD"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lastRenderedPageBreak/>
        <w:t>How are applications assessed?</w:t>
      </w:r>
    </w:p>
    <w:p w14:paraId="16CE6CF2" w14:textId="57ABFF2C" w:rsidR="00BD42C6" w:rsidRDefault="00AF57D2" w:rsidP="00872E04">
      <w:pPr>
        <w:pStyle w:val="ListParagraph"/>
        <w:spacing w:line="276" w:lineRule="auto"/>
        <w:ind w:left="0"/>
        <w:jc w:val="both"/>
        <w:rPr>
          <w:rFonts w:ascii="VIC" w:hAnsi="VIC" w:cs="Segoe UI"/>
          <w:color w:val="212529"/>
          <w:sz w:val="20"/>
          <w:szCs w:val="20"/>
          <w:shd w:val="clear" w:color="auto" w:fill="FFFFFF"/>
        </w:rPr>
      </w:pPr>
      <w:r w:rsidRPr="00F16E5B">
        <w:rPr>
          <w:rFonts w:ascii="VIC" w:hAnsi="VIC" w:cs="Segoe UI"/>
          <w:color w:val="212529"/>
          <w:sz w:val="20"/>
          <w:szCs w:val="20"/>
          <w:shd w:val="clear" w:color="auto" w:fill="FFFFFF"/>
        </w:rPr>
        <w:t>All applications will be assessed against the eligibility and assessment criteria and their ability to meet the program</w:t>
      </w:r>
      <w:r w:rsidRPr="0075265B">
        <w:rPr>
          <w:rFonts w:ascii="VIC" w:hAnsi="VIC" w:cs="Segoe UI"/>
          <w:color w:val="212529"/>
          <w:sz w:val="20"/>
          <w:szCs w:val="20"/>
          <w:shd w:val="clear" w:color="auto" w:fill="FFFFFF"/>
        </w:rPr>
        <w:t xml:space="preserve"> objectives</w:t>
      </w:r>
      <w:r w:rsidR="00B467AC">
        <w:rPr>
          <w:rFonts w:ascii="VIC" w:hAnsi="VIC" w:cs="Segoe UI"/>
          <w:color w:val="212529"/>
          <w:sz w:val="20"/>
          <w:szCs w:val="20"/>
          <w:shd w:val="clear" w:color="auto" w:fill="FFFFFF"/>
        </w:rPr>
        <w:t xml:space="preserve">, with priority given </w:t>
      </w:r>
      <w:r w:rsidR="00F226DF">
        <w:rPr>
          <w:rFonts w:ascii="VIC" w:hAnsi="VIC" w:cs="Segoe UI"/>
          <w:color w:val="212529"/>
          <w:sz w:val="20"/>
          <w:szCs w:val="20"/>
          <w:shd w:val="clear" w:color="auto" w:fill="FFFFFF"/>
        </w:rPr>
        <w:t>to projects in locations most impact</w:t>
      </w:r>
      <w:r w:rsidR="00F41602">
        <w:rPr>
          <w:rFonts w:ascii="VIC" w:hAnsi="VIC" w:cs="Segoe UI"/>
          <w:color w:val="212529"/>
          <w:sz w:val="20"/>
          <w:szCs w:val="20"/>
          <w:shd w:val="clear" w:color="auto" w:fill="FFFFFF"/>
        </w:rPr>
        <w:t xml:space="preserve">ed </w:t>
      </w:r>
      <w:r w:rsidR="005B307C">
        <w:rPr>
          <w:rFonts w:ascii="VIC" w:hAnsi="VIC" w:cs="Segoe UI"/>
          <w:color w:val="212529"/>
          <w:sz w:val="20"/>
          <w:szCs w:val="20"/>
          <w:shd w:val="clear" w:color="auto" w:fill="FFFFFF"/>
        </w:rPr>
        <w:t>by COVID-19</w:t>
      </w:r>
      <w:r w:rsidR="007508E1">
        <w:rPr>
          <w:rFonts w:ascii="VIC" w:hAnsi="VIC" w:cs="Segoe UI"/>
          <w:color w:val="212529"/>
          <w:sz w:val="20"/>
          <w:szCs w:val="20"/>
          <w:shd w:val="clear" w:color="auto" w:fill="FFFFFF"/>
        </w:rPr>
        <w:t>.</w:t>
      </w:r>
    </w:p>
    <w:p w14:paraId="73EF0368" w14:textId="78A6A124" w:rsidR="00E856EB" w:rsidRDefault="0083143F" w:rsidP="3C23E9F1">
      <w:pPr>
        <w:shd w:val="clear" w:color="auto" w:fill="FFFFFF" w:themeFill="background1"/>
        <w:spacing w:before="100" w:beforeAutospacing="1" w:after="100" w:afterAutospacing="1"/>
        <w:jc w:val="both"/>
        <w:rPr>
          <w:rFonts w:ascii="VIC" w:hAnsi="VIC" w:cs="Segoe UI"/>
          <w:color w:val="212529"/>
          <w:sz w:val="20"/>
          <w:szCs w:val="20"/>
          <w:shd w:val="clear" w:color="auto" w:fill="FFFFFF"/>
        </w:rPr>
      </w:pPr>
      <w:r w:rsidRPr="0083143F">
        <w:rPr>
          <w:rFonts w:ascii="VIC" w:hAnsi="VIC" w:cs="Segoe UI"/>
          <w:color w:val="212529"/>
          <w:sz w:val="20"/>
          <w:szCs w:val="20"/>
          <w:shd w:val="clear" w:color="auto" w:fill="FFFFFF"/>
        </w:rPr>
        <w:t xml:space="preserve">Projects that progress relationships between Aboriginal </w:t>
      </w:r>
      <w:r w:rsidR="00353648">
        <w:rPr>
          <w:rFonts w:ascii="VIC" w:hAnsi="VIC" w:cs="Segoe UI"/>
          <w:color w:val="212529"/>
          <w:sz w:val="20"/>
          <w:szCs w:val="20"/>
          <w:shd w:val="clear" w:color="auto" w:fill="FFFFFF"/>
        </w:rPr>
        <w:t>and Torres Strait Islander</w:t>
      </w:r>
      <w:r w:rsidRPr="0083143F">
        <w:rPr>
          <w:rFonts w:ascii="VIC" w:hAnsi="VIC" w:cs="Segoe UI"/>
          <w:color w:val="212529"/>
          <w:sz w:val="20"/>
          <w:szCs w:val="20"/>
          <w:shd w:val="clear" w:color="auto" w:fill="FFFFFF"/>
        </w:rPr>
        <w:t xml:space="preserve"> organisations, local government, community organisations and communities will be considered favourably</w:t>
      </w:r>
      <w:r w:rsidR="00254151">
        <w:rPr>
          <w:rFonts w:ascii="VIC" w:hAnsi="VIC" w:cs="Segoe UI"/>
          <w:color w:val="212529"/>
          <w:sz w:val="20"/>
          <w:szCs w:val="20"/>
          <w:shd w:val="clear" w:color="auto" w:fill="FFFFFF"/>
        </w:rPr>
        <w:t>.</w:t>
      </w:r>
    </w:p>
    <w:p w14:paraId="34FF8C9C" w14:textId="24BE5D25" w:rsidR="00AB1EF7" w:rsidRDefault="00AF57D2" w:rsidP="00872E04">
      <w:pPr>
        <w:shd w:val="clear" w:color="auto" w:fill="FFFFFF"/>
        <w:spacing w:before="100" w:beforeAutospacing="1" w:after="100" w:afterAutospacing="1"/>
        <w:rPr>
          <w:rFonts w:ascii="VIC" w:hAnsi="VIC" w:cs="Segoe UI"/>
          <w:color w:val="212529"/>
          <w:sz w:val="20"/>
          <w:szCs w:val="20"/>
          <w:shd w:val="clear" w:color="auto" w:fill="FFFFFF"/>
        </w:rPr>
      </w:pPr>
      <w:r w:rsidRPr="00F16E5B">
        <w:rPr>
          <w:rFonts w:ascii="VIC" w:hAnsi="VIC" w:cs="Segoe UI"/>
          <w:color w:val="212529"/>
          <w:sz w:val="20"/>
          <w:szCs w:val="20"/>
          <w:shd w:val="clear" w:color="auto" w:fill="FFFFFF"/>
        </w:rPr>
        <w:t>Applicants will be advised of the outcome by email and successful applicants will receive a letter of offer.</w:t>
      </w:r>
      <w:r w:rsidRPr="00F16E5B">
        <w:rPr>
          <w:rFonts w:ascii="Cambria" w:hAnsi="Cambria" w:cs="Cambria"/>
          <w:color w:val="212529"/>
          <w:sz w:val="20"/>
          <w:szCs w:val="20"/>
          <w:shd w:val="clear" w:color="auto" w:fill="FFFFFF"/>
        </w:rPr>
        <w:t>  </w:t>
      </w:r>
      <w:r w:rsidRPr="0083143F">
        <w:rPr>
          <w:rFonts w:ascii="VIC" w:hAnsi="VIC" w:cs="Segoe UI"/>
          <w:color w:val="212529"/>
          <w:sz w:val="20"/>
          <w:szCs w:val="20"/>
          <w:shd w:val="clear" w:color="auto" w:fill="FFFFFF"/>
        </w:rPr>
        <w:br/>
      </w:r>
      <w:r w:rsidRPr="0083143F">
        <w:rPr>
          <w:rFonts w:ascii="VIC" w:hAnsi="VIC" w:cs="Segoe UI"/>
          <w:color w:val="212529"/>
          <w:sz w:val="20"/>
          <w:szCs w:val="20"/>
          <w:shd w:val="clear" w:color="auto" w:fill="FFFFFF"/>
        </w:rPr>
        <w:br/>
      </w:r>
      <w:r w:rsidRPr="00F16E5B">
        <w:rPr>
          <w:rFonts w:ascii="VIC" w:hAnsi="VIC" w:cs="Segoe UI"/>
          <w:color w:val="212529"/>
          <w:sz w:val="20"/>
          <w:szCs w:val="20"/>
          <w:shd w:val="clear" w:color="auto" w:fill="FFFFFF"/>
        </w:rPr>
        <w:t xml:space="preserve">Applicants may </w:t>
      </w:r>
      <w:r w:rsidR="00EA4F12" w:rsidRPr="00F16E5B">
        <w:rPr>
          <w:rFonts w:ascii="VIC" w:hAnsi="VIC" w:cs="Segoe UI"/>
          <w:color w:val="212529"/>
          <w:sz w:val="20"/>
          <w:szCs w:val="20"/>
          <w:shd w:val="clear" w:color="auto" w:fill="FFFFFF"/>
        </w:rPr>
        <w:t>be contacted</w:t>
      </w:r>
      <w:r w:rsidRPr="00F16E5B">
        <w:rPr>
          <w:rFonts w:ascii="VIC" w:hAnsi="VIC" w:cs="Segoe UI"/>
          <w:color w:val="212529"/>
          <w:sz w:val="20"/>
          <w:szCs w:val="20"/>
          <w:shd w:val="clear" w:color="auto" w:fill="FFFFFF"/>
        </w:rPr>
        <w:t xml:space="preserve"> to provide additional supporting documentation and confirm the performance targets and milestones.</w:t>
      </w:r>
    </w:p>
    <w:p w14:paraId="68EC81D1" w14:textId="114BEA1D" w:rsidR="008662BD" w:rsidRPr="00F16E5B" w:rsidRDefault="00AF57D2" w:rsidP="00872E04">
      <w:pPr>
        <w:shd w:val="clear" w:color="auto" w:fill="FFFFFF"/>
        <w:spacing w:before="100" w:beforeAutospacing="1" w:after="100" w:afterAutospacing="1"/>
        <w:rPr>
          <w:rFonts w:ascii="VIC" w:hAnsi="VIC" w:cs="Segoe UI"/>
          <w:color w:val="212529"/>
          <w:sz w:val="20"/>
          <w:szCs w:val="20"/>
          <w:shd w:val="clear" w:color="auto" w:fill="FFFFFF"/>
        </w:rPr>
      </w:pPr>
      <w:r w:rsidRPr="00F16E5B">
        <w:rPr>
          <w:rFonts w:ascii="VIC" w:hAnsi="VIC" w:cs="Segoe UI"/>
          <w:color w:val="212529"/>
          <w:sz w:val="20"/>
          <w:szCs w:val="20"/>
          <w:shd w:val="clear" w:color="auto" w:fill="FFFFFF"/>
        </w:rPr>
        <w:t>There is no guarantee that an application will be supported for funding, or that the amount of funding requested will be offered.</w:t>
      </w:r>
      <w:r w:rsidR="00392ACD">
        <w:rPr>
          <w:rFonts w:ascii="VIC" w:hAnsi="VIC" w:cs="Segoe UI"/>
          <w:color w:val="212529"/>
          <w:sz w:val="20"/>
          <w:szCs w:val="20"/>
          <w:shd w:val="clear" w:color="auto" w:fill="FFFFFF"/>
        </w:rPr>
        <w:t xml:space="preserve"> </w:t>
      </w:r>
      <w:r w:rsidR="00392ACD" w:rsidRPr="00392ACD">
        <w:rPr>
          <w:rFonts w:ascii="VIC" w:hAnsi="VIC" w:cs="Segoe UI"/>
          <w:color w:val="212529"/>
          <w:sz w:val="20"/>
          <w:szCs w:val="20"/>
          <w:shd w:val="clear" w:color="auto" w:fill="FFFFFF"/>
        </w:rPr>
        <w:t>Approval of a lesser amount than applied for may occur if part of the expenditure is deemed ineligible.</w:t>
      </w:r>
    </w:p>
    <w:p w14:paraId="32C43CED" w14:textId="791812F0" w:rsidR="007B0311" w:rsidRPr="009D61E0" w:rsidRDefault="00FA177F"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What criteria will my application be assessed against?</w:t>
      </w:r>
    </w:p>
    <w:p w14:paraId="5AB4FE56" w14:textId="218E91FB" w:rsidR="00C94920" w:rsidRDefault="00F1553C" w:rsidP="00872E04">
      <w:pPr>
        <w:pStyle w:val="ListParagraph"/>
        <w:spacing w:line="276" w:lineRule="auto"/>
        <w:ind w:left="0"/>
        <w:jc w:val="both"/>
        <w:rPr>
          <w:rFonts w:ascii="VIC" w:hAnsi="VIC" w:cs="Segoe UI"/>
          <w:color w:val="212529"/>
          <w:sz w:val="20"/>
          <w:szCs w:val="20"/>
          <w:shd w:val="clear" w:color="auto" w:fill="FFFFFF"/>
        </w:rPr>
      </w:pPr>
      <w:r w:rsidRPr="00F1553C">
        <w:rPr>
          <w:rFonts w:ascii="VIC" w:hAnsi="VIC" w:cs="Segoe UI"/>
          <w:color w:val="212529"/>
          <w:sz w:val="20"/>
          <w:szCs w:val="20"/>
          <w:shd w:val="clear" w:color="auto" w:fill="FFFFFF"/>
        </w:rPr>
        <w:t xml:space="preserve">For the full assessment criteria, please refer to the </w:t>
      </w:r>
      <w:r w:rsidR="009D61E0">
        <w:rPr>
          <w:rFonts w:ascii="VIC" w:hAnsi="VIC" w:cs="Segoe UI"/>
          <w:color w:val="212529"/>
          <w:sz w:val="20"/>
          <w:szCs w:val="20"/>
          <w:shd w:val="clear" w:color="auto" w:fill="FFFFFF"/>
        </w:rPr>
        <w:t>Suburban Grants</w:t>
      </w:r>
      <w:r w:rsidRPr="0075265B">
        <w:rPr>
          <w:rFonts w:ascii="VIC" w:hAnsi="VIC" w:cs="Segoe UI"/>
          <w:color w:val="212529"/>
          <w:sz w:val="20"/>
          <w:szCs w:val="20"/>
          <w:shd w:val="clear" w:color="auto" w:fill="FFFFFF"/>
        </w:rPr>
        <w:t xml:space="preserve"> </w:t>
      </w:r>
      <w:r w:rsidRPr="006A5BB6">
        <w:rPr>
          <w:rFonts w:ascii="VIC" w:hAnsi="VIC" w:cs="Segoe UI"/>
          <w:color w:val="212529"/>
          <w:sz w:val="20"/>
          <w:szCs w:val="20"/>
          <w:shd w:val="clear" w:color="auto" w:fill="FFFFFF"/>
        </w:rPr>
        <w:t>program guidelines</w:t>
      </w:r>
      <w:r w:rsidR="006A5BB6" w:rsidRPr="006A5BB6">
        <w:rPr>
          <w:rFonts w:ascii="VIC" w:hAnsi="VIC" w:cs="Segoe UI"/>
          <w:color w:val="212529"/>
          <w:sz w:val="20"/>
          <w:szCs w:val="20"/>
          <w:shd w:val="clear" w:color="auto" w:fill="FFFFFF"/>
        </w:rPr>
        <w:t xml:space="preserve"> </w:t>
      </w:r>
      <w:r w:rsidR="00C94920">
        <w:rPr>
          <w:rFonts w:ascii="VIC" w:hAnsi="VIC" w:cs="Segoe UI"/>
          <w:color w:val="212529"/>
          <w:sz w:val="20"/>
          <w:szCs w:val="20"/>
          <w:shd w:val="clear" w:color="auto" w:fill="FFFFFF"/>
        </w:rPr>
        <w:t>–</w:t>
      </w:r>
      <w:r w:rsidR="006A5BB6">
        <w:rPr>
          <w:rFonts w:ascii="VIC" w:hAnsi="VIC" w:cs="Segoe UI"/>
          <w:color w:val="212529"/>
          <w:sz w:val="20"/>
          <w:szCs w:val="20"/>
          <w:shd w:val="clear" w:color="auto" w:fill="FFFFFF"/>
        </w:rPr>
        <w:t xml:space="preserve"> </w:t>
      </w:r>
    </w:p>
    <w:p w14:paraId="4AE06802" w14:textId="77777777" w:rsidR="00C94920" w:rsidRPr="00C94920" w:rsidRDefault="00C94920" w:rsidP="00C94920">
      <w:pPr>
        <w:rPr>
          <w:rFonts w:ascii="VIC" w:hAnsi="VIC" w:cs="Segoe UI"/>
          <w:color w:val="212529"/>
          <w:sz w:val="20"/>
          <w:szCs w:val="20"/>
          <w:shd w:val="clear" w:color="auto" w:fill="FFFFFF"/>
        </w:rPr>
      </w:pPr>
      <w:r w:rsidRPr="00C94920">
        <w:rPr>
          <w:rFonts w:ascii="VIC" w:hAnsi="VIC" w:cs="Segoe UI"/>
          <w:color w:val="212529"/>
          <w:sz w:val="20"/>
          <w:szCs w:val="20"/>
          <w:shd w:val="clear" w:color="auto" w:fill="FFFFFF"/>
        </w:rPr>
        <w:t xml:space="preserve">Suburban Grants – Accessible Word and PDF versions </w:t>
      </w:r>
    </w:p>
    <w:p w14:paraId="1DE05040" w14:textId="6C00A679" w:rsidR="00027482" w:rsidRPr="003B1F1A" w:rsidRDefault="006E3A5C" w:rsidP="00027482">
      <w:pPr>
        <w:pStyle w:val="ListParagraph"/>
        <w:numPr>
          <w:ilvl w:val="0"/>
          <w:numId w:val="16"/>
        </w:numPr>
        <w:rPr>
          <w:rFonts w:ascii="VIC" w:hAnsi="VIC" w:cs="Segoe UI"/>
          <w:sz w:val="20"/>
          <w:szCs w:val="20"/>
          <w:shd w:val="clear" w:color="auto" w:fill="FFFFFF"/>
        </w:rPr>
      </w:pPr>
      <w:hyperlink r:id="rId25" w:history="1">
        <w:r w:rsidR="00027482" w:rsidRPr="008A1487">
          <w:rPr>
            <w:rStyle w:val="Hyperlink"/>
            <w:rFonts w:ascii="VIC" w:hAnsi="VIC" w:cs="Segoe UI"/>
            <w:sz w:val="20"/>
            <w:szCs w:val="20"/>
            <w:shd w:val="clear" w:color="auto" w:fill="FFFFFF"/>
          </w:rPr>
          <w:t>Suburban Grants Program - Guidelines - Accessible Word version</w:t>
        </w:r>
      </w:hyperlink>
    </w:p>
    <w:p w14:paraId="417379D2" w14:textId="573F9E37" w:rsidR="00027482" w:rsidRPr="003B1F1A" w:rsidRDefault="006E3A5C" w:rsidP="00027482">
      <w:pPr>
        <w:pStyle w:val="ListParagraph"/>
        <w:numPr>
          <w:ilvl w:val="0"/>
          <w:numId w:val="16"/>
        </w:numPr>
        <w:rPr>
          <w:rFonts w:ascii="VIC" w:hAnsi="VIC" w:cs="Segoe UI"/>
          <w:sz w:val="20"/>
          <w:szCs w:val="20"/>
          <w:shd w:val="clear" w:color="auto" w:fill="FFFFFF"/>
        </w:rPr>
      </w:pPr>
      <w:hyperlink r:id="rId26" w:history="1">
        <w:r w:rsidR="00027482" w:rsidRPr="00027482">
          <w:rPr>
            <w:rStyle w:val="Hyperlink"/>
            <w:rFonts w:ascii="VIC" w:hAnsi="VIC" w:cs="Segoe UI"/>
            <w:sz w:val="20"/>
            <w:szCs w:val="20"/>
            <w:shd w:val="clear" w:color="auto" w:fill="FFFFFF"/>
          </w:rPr>
          <w:t>Suburban Grants Program - Guidelines - PDF version</w:t>
        </w:r>
      </w:hyperlink>
    </w:p>
    <w:p w14:paraId="1259E357" w14:textId="04D942B2" w:rsidR="00872E04" w:rsidRPr="00F1553C" w:rsidRDefault="00872E04" w:rsidP="00872E04">
      <w:pPr>
        <w:pStyle w:val="ListParagraph"/>
        <w:spacing w:line="276" w:lineRule="auto"/>
        <w:ind w:left="0"/>
        <w:jc w:val="both"/>
        <w:rPr>
          <w:rFonts w:ascii="VIC" w:hAnsi="VIC" w:cs="Segoe UI"/>
          <w:color w:val="212529"/>
          <w:sz w:val="20"/>
          <w:szCs w:val="20"/>
          <w:shd w:val="clear" w:color="auto" w:fill="FFFFFF"/>
        </w:rPr>
      </w:pPr>
    </w:p>
    <w:p w14:paraId="55E6BBD8" w14:textId="34425600" w:rsidR="003F2A77" w:rsidRPr="009D61E0" w:rsidRDefault="008662BD" w:rsidP="009D61E0">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What is the status of my application?</w:t>
      </w:r>
    </w:p>
    <w:p w14:paraId="4F9C6336" w14:textId="015A083F" w:rsidR="00E76315" w:rsidRPr="00E76315" w:rsidRDefault="00E76315" w:rsidP="00872E04">
      <w:pPr>
        <w:shd w:val="clear" w:color="auto" w:fill="FFFFFF"/>
        <w:spacing w:after="100" w:afterAutospacing="1"/>
        <w:jc w:val="both"/>
        <w:rPr>
          <w:rFonts w:ascii="VIC" w:eastAsia="Times New Roman" w:hAnsi="VIC" w:cs="Segoe UI"/>
          <w:color w:val="212529"/>
          <w:sz w:val="20"/>
          <w:szCs w:val="20"/>
          <w:lang w:val="en-AU" w:eastAsia="en-AU"/>
        </w:rPr>
      </w:pPr>
      <w:r w:rsidRPr="00E76315">
        <w:rPr>
          <w:rFonts w:ascii="VIC" w:eastAsia="Times New Roman" w:hAnsi="VIC" w:cs="Segoe UI"/>
          <w:color w:val="212529"/>
          <w:sz w:val="20"/>
          <w:szCs w:val="20"/>
          <w:lang w:val="en-AU" w:eastAsia="en-AU"/>
        </w:rPr>
        <w:t>The status of your application will appear in the</w:t>
      </w:r>
      <w:r w:rsidRPr="00E76315">
        <w:rPr>
          <w:rFonts w:ascii="Cambria" w:eastAsia="Times New Roman" w:hAnsi="Cambria" w:cs="Cambria"/>
          <w:color w:val="212529"/>
          <w:sz w:val="20"/>
          <w:szCs w:val="20"/>
          <w:lang w:val="en-AU" w:eastAsia="en-AU"/>
        </w:rPr>
        <w:t> </w:t>
      </w:r>
      <w:hyperlink r:id="rId27" w:history="1">
        <w:r w:rsidR="00324E9D" w:rsidRPr="00D04BA2">
          <w:rPr>
            <w:rStyle w:val="Hyperlink"/>
            <w:rFonts w:ascii="VIC" w:hAnsi="VIC"/>
            <w:sz w:val="20"/>
            <w:szCs w:val="20"/>
          </w:rPr>
          <w:t>Business Victoria Grants Portal</w:t>
        </w:r>
      </w:hyperlink>
      <w:r w:rsidRPr="00E76315">
        <w:rPr>
          <w:rFonts w:ascii="Cambria" w:eastAsia="Times New Roman" w:hAnsi="Cambria" w:cs="Cambria"/>
          <w:color w:val="212529"/>
          <w:sz w:val="20"/>
          <w:szCs w:val="20"/>
          <w:lang w:val="en-AU" w:eastAsia="en-AU"/>
        </w:rPr>
        <w:t> </w:t>
      </w:r>
      <w:r w:rsidRPr="00E76315">
        <w:rPr>
          <w:rFonts w:ascii="VIC" w:eastAsia="Times New Roman" w:hAnsi="VIC" w:cs="Segoe UI"/>
          <w:color w:val="212529"/>
          <w:sz w:val="20"/>
          <w:szCs w:val="20"/>
          <w:lang w:val="en-AU" w:eastAsia="en-AU"/>
        </w:rPr>
        <w:t>as one of the following:</w:t>
      </w:r>
    </w:p>
    <w:p w14:paraId="3D96EF33" w14:textId="68E18082" w:rsidR="00E76315" w:rsidRPr="00E76315" w:rsidRDefault="00AD4456" w:rsidP="00872E04">
      <w:pPr>
        <w:numPr>
          <w:ilvl w:val="0"/>
          <w:numId w:val="7"/>
        </w:numPr>
        <w:shd w:val="clear" w:color="auto" w:fill="FFFFFF"/>
        <w:spacing w:before="100" w:beforeAutospacing="1"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D</w:t>
      </w:r>
      <w:r w:rsidR="00E76315" w:rsidRPr="00E76315">
        <w:rPr>
          <w:rFonts w:ascii="VIC" w:eastAsia="Times New Roman" w:hAnsi="VIC" w:cs="Segoe UI"/>
          <w:color w:val="212529"/>
          <w:sz w:val="20"/>
          <w:szCs w:val="20"/>
          <w:lang w:val="en-AU" w:eastAsia="en-AU"/>
        </w:rPr>
        <w:t>raft – you have started an application</w:t>
      </w:r>
    </w:p>
    <w:p w14:paraId="62635689" w14:textId="177DF8E7" w:rsidR="00E76315" w:rsidRPr="00E76315" w:rsidRDefault="00AD4456" w:rsidP="00872E04">
      <w:pPr>
        <w:numPr>
          <w:ilvl w:val="0"/>
          <w:numId w:val="7"/>
        </w:numPr>
        <w:shd w:val="clear" w:color="auto" w:fill="FFFFFF"/>
        <w:spacing w:before="100" w:beforeAutospacing="1"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S</w:t>
      </w:r>
      <w:r w:rsidR="00E76315" w:rsidRPr="00E76315">
        <w:rPr>
          <w:rFonts w:ascii="VIC" w:eastAsia="Times New Roman" w:hAnsi="VIC" w:cs="Segoe UI"/>
          <w:color w:val="212529"/>
          <w:sz w:val="20"/>
          <w:szCs w:val="20"/>
          <w:lang w:val="en-AU" w:eastAsia="en-AU"/>
        </w:rPr>
        <w:t>ubmitted – you have accepted the terms and conditions and submitted</w:t>
      </w:r>
      <w:r w:rsidR="00391D4B">
        <w:rPr>
          <w:rFonts w:ascii="VIC" w:eastAsia="Times New Roman" w:hAnsi="VIC" w:cs="Segoe UI"/>
          <w:color w:val="212529"/>
          <w:sz w:val="20"/>
          <w:szCs w:val="20"/>
          <w:lang w:val="en-AU" w:eastAsia="en-AU"/>
        </w:rPr>
        <w:t xml:space="preserve"> your application</w:t>
      </w:r>
    </w:p>
    <w:p w14:paraId="17FBABE6" w14:textId="7B971642" w:rsidR="00E76315" w:rsidRPr="00E76315" w:rsidRDefault="00AD4456" w:rsidP="00872E04">
      <w:pPr>
        <w:numPr>
          <w:ilvl w:val="0"/>
          <w:numId w:val="7"/>
        </w:numPr>
        <w:shd w:val="clear" w:color="auto" w:fill="FFFFFF"/>
        <w:spacing w:before="100" w:beforeAutospacing="1"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U</w:t>
      </w:r>
      <w:r w:rsidR="00E76315" w:rsidRPr="00E76315">
        <w:rPr>
          <w:rFonts w:ascii="VIC" w:eastAsia="Times New Roman" w:hAnsi="VIC" w:cs="Segoe UI"/>
          <w:color w:val="212529"/>
          <w:sz w:val="20"/>
          <w:szCs w:val="20"/>
          <w:lang w:val="en-AU" w:eastAsia="en-AU"/>
        </w:rPr>
        <w:t>nder assessment – your application has been received and is being assessed by the Business Victoria team</w:t>
      </w:r>
    </w:p>
    <w:p w14:paraId="2CFE6023" w14:textId="53B6B783" w:rsidR="00E76315" w:rsidRPr="00E76315" w:rsidRDefault="00AD4456" w:rsidP="00872E04">
      <w:pPr>
        <w:numPr>
          <w:ilvl w:val="0"/>
          <w:numId w:val="7"/>
        </w:numPr>
        <w:shd w:val="clear" w:color="auto" w:fill="FFFFFF"/>
        <w:spacing w:before="100" w:beforeAutospacing="1"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S</w:t>
      </w:r>
      <w:r w:rsidR="00E76315" w:rsidRPr="00E76315">
        <w:rPr>
          <w:rFonts w:ascii="VIC" w:eastAsia="Times New Roman" w:hAnsi="VIC" w:cs="Segoe UI"/>
          <w:color w:val="212529"/>
          <w:sz w:val="20"/>
          <w:szCs w:val="20"/>
          <w:lang w:val="en-AU" w:eastAsia="en-AU"/>
        </w:rPr>
        <w:t>uccessful – your application was successful</w:t>
      </w:r>
    </w:p>
    <w:p w14:paraId="35BAE06E" w14:textId="74434306" w:rsidR="00E76315" w:rsidRPr="00E76315" w:rsidRDefault="00AD4456" w:rsidP="00872E04">
      <w:pPr>
        <w:numPr>
          <w:ilvl w:val="0"/>
          <w:numId w:val="7"/>
        </w:numPr>
        <w:shd w:val="clear" w:color="auto" w:fill="FFFFFF"/>
        <w:spacing w:before="100" w:beforeAutospacing="1"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U</w:t>
      </w:r>
      <w:r w:rsidR="00E76315" w:rsidRPr="00E76315">
        <w:rPr>
          <w:rFonts w:ascii="VIC" w:eastAsia="Times New Roman" w:hAnsi="VIC" w:cs="Segoe UI"/>
          <w:color w:val="212529"/>
          <w:sz w:val="20"/>
          <w:szCs w:val="20"/>
          <w:lang w:val="en-AU" w:eastAsia="en-AU"/>
        </w:rPr>
        <w:t>nsuccessful – your application was unsuccessful.</w:t>
      </w:r>
    </w:p>
    <w:p w14:paraId="12835993" w14:textId="77777777" w:rsidR="00E76315" w:rsidRPr="00E76315" w:rsidRDefault="00E76315" w:rsidP="00872E04">
      <w:pPr>
        <w:shd w:val="clear" w:color="auto" w:fill="FFFFFF"/>
        <w:spacing w:after="100" w:afterAutospacing="1"/>
        <w:jc w:val="both"/>
        <w:rPr>
          <w:rFonts w:ascii="VIC" w:eastAsia="Times New Roman" w:hAnsi="VIC" w:cs="Segoe UI"/>
          <w:color w:val="212529"/>
          <w:sz w:val="20"/>
          <w:szCs w:val="20"/>
          <w:lang w:val="en-AU" w:eastAsia="en-AU"/>
        </w:rPr>
      </w:pPr>
      <w:r w:rsidRPr="00E76315">
        <w:rPr>
          <w:rFonts w:ascii="VIC" w:eastAsia="Times New Roman" w:hAnsi="VIC" w:cs="Segoe UI"/>
          <w:color w:val="212529"/>
          <w:sz w:val="20"/>
          <w:szCs w:val="20"/>
          <w:lang w:val="en-AU" w:eastAsia="en-AU"/>
        </w:rPr>
        <w:t>Please note, we cannot assess your application while it remains in ‘draft’.</w:t>
      </w:r>
    </w:p>
    <w:p w14:paraId="6E2B52B6" w14:textId="77777777" w:rsidR="00783210" w:rsidRDefault="00783210" w:rsidP="00872E04">
      <w:pPr>
        <w:pStyle w:val="ListParagraph"/>
        <w:spacing w:line="276" w:lineRule="auto"/>
        <w:ind w:left="0"/>
        <w:jc w:val="both"/>
        <w:rPr>
          <w:rFonts w:ascii="VIC" w:hAnsi="VIC" w:cs="Arial"/>
          <w:b/>
          <w:color w:val="201547"/>
          <w:sz w:val="32"/>
          <w:szCs w:val="32"/>
        </w:rPr>
      </w:pPr>
    </w:p>
    <w:p w14:paraId="015B4460" w14:textId="567C007B" w:rsidR="003F2A77" w:rsidRPr="00DD0118" w:rsidRDefault="008662BD"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lastRenderedPageBreak/>
        <w:t>When will I be notified of an outcome?</w:t>
      </w:r>
    </w:p>
    <w:p w14:paraId="419A3D4D" w14:textId="4B2A9D9A" w:rsidR="008662BD" w:rsidRDefault="001125DC" w:rsidP="00872E04">
      <w:pPr>
        <w:pStyle w:val="ListParagraph"/>
        <w:spacing w:line="276" w:lineRule="auto"/>
        <w:ind w:left="0"/>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Applicants</w:t>
      </w:r>
      <w:r w:rsidRPr="001125DC">
        <w:rPr>
          <w:rFonts w:ascii="VIC" w:hAnsi="VIC" w:cs="Segoe UI"/>
          <w:color w:val="212529"/>
          <w:sz w:val="20"/>
          <w:szCs w:val="20"/>
          <w:shd w:val="clear" w:color="auto" w:fill="FFFFFF"/>
        </w:rPr>
        <w:t xml:space="preserve"> should expect to learn the outcome of their application within approximately </w:t>
      </w:r>
      <w:r w:rsidR="003F2A77">
        <w:rPr>
          <w:rFonts w:ascii="VIC" w:hAnsi="VIC" w:cs="Segoe UI"/>
          <w:color w:val="212529"/>
          <w:sz w:val="20"/>
          <w:szCs w:val="20"/>
          <w:shd w:val="clear" w:color="auto" w:fill="FFFFFF"/>
        </w:rPr>
        <w:t>eight</w:t>
      </w:r>
      <w:r w:rsidRPr="001125DC">
        <w:rPr>
          <w:rFonts w:ascii="VIC" w:hAnsi="VIC" w:cs="Segoe UI"/>
          <w:color w:val="212529"/>
          <w:sz w:val="20"/>
          <w:szCs w:val="20"/>
          <w:shd w:val="clear" w:color="auto" w:fill="FFFFFF"/>
        </w:rPr>
        <w:t xml:space="preserve"> (</w:t>
      </w:r>
      <w:r w:rsidR="003F2A77">
        <w:rPr>
          <w:rFonts w:ascii="VIC" w:hAnsi="VIC" w:cs="Segoe UI"/>
          <w:color w:val="212529"/>
          <w:sz w:val="20"/>
          <w:szCs w:val="20"/>
          <w:shd w:val="clear" w:color="auto" w:fill="FFFFFF"/>
        </w:rPr>
        <w:t>8</w:t>
      </w:r>
      <w:r w:rsidRPr="001125DC">
        <w:rPr>
          <w:rFonts w:ascii="VIC" w:hAnsi="VIC" w:cs="Segoe UI"/>
          <w:color w:val="212529"/>
          <w:sz w:val="20"/>
          <w:szCs w:val="20"/>
          <w:shd w:val="clear" w:color="auto" w:fill="FFFFFF"/>
        </w:rPr>
        <w:t xml:space="preserve">) weeks </w:t>
      </w:r>
      <w:r w:rsidR="00963D66">
        <w:rPr>
          <w:rFonts w:ascii="VIC" w:hAnsi="VIC" w:cs="Segoe UI"/>
          <w:color w:val="212529"/>
          <w:sz w:val="20"/>
          <w:szCs w:val="20"/>
          <w:shd w:val="clear" w:color="auto" w:fill="FFFFFF"/>
        </w:rPr>
        <w:t xml:space="preserve">from the </w:t>
      </w:r>
      <w:r w:rsidR="0014113F">
        <w:rPr>
          <w:rFonts w:ascii="VIC" w:hAnsi="VIC" w:cs="Segoe UI"/>
          <w:color w:val="212529"/>
          <w:sz w:val="20"/>
          <w:szCs w:val="20"/>
          <w:shd w:val="clear" w:color="auto" w:fill="FFFFFF"/>
        </w:rPr>
        <w:t xml:space="preserve">closing date for </w:t>
      </w:r>
      <w:r w:rsidR="00963D66">
        <w:rPr>
          <w:rFonts w:ascii="VIC" w:hAnsi="VIC" w:cs="Segoe UI"/>
          <w:color w:val="212529"/>
          <w:sz w:val="20"/>
          <w:szCs w:val="20"/>
          <w:shd w:val="clear" w:color="auto" w:fill="FFFFFF"/>
        </w:rPr>
        <w:t>grant</w:t>
      </w:r>
      <w:r w:rsidR="00A70C63">
        <w:rPr>
          <w:rFonts w:ascii="VIC" w:hAnsi="VIC" w:cs="Segoe UI"/>
          <w:color w:val="212529"/>
          <w:sz w:val="20"/>
          <w:szCs w:val="20"/>
          <w:shd w:val="clear" w:color="auto" w:fill="FFFFFF"/>
        </w:rPr>
        <w:t xml:space="preserve"> </w:t>
      </w:r>
      <w:r w:rsidR="0014113F">
        <w:rPr>
          <w:rFonts w:ascii="VIC" w:hAnsi="VIC" w:cs="Segoe UI"/>
          <w:color w:val="212529"/>
          <w:sz w:val="20"/>
          <w:szCs w:val="20"/>
          <w:shd w:val="clear" w:color="auto" w:fill="FFFFFF"/>
        </w:rPr>
        <w:t xml:space="preserve">applications on </w:t>
      </w:r>
      <w:r w:rsidR="00D04BA2">
        <w:rPr>
          <w:rFonts w:ascii="VIC" w:hAnsi="VIC" w:cs="Segoe UI"/>
          <w:color w:val="212529"/>
          <w:sz w:val="20"/>
          <w:szCs w:val="20"/>
          <w:shd w:val="clear" w:color="auto" w:fill="FFFFFF"/>
        </w:rPr>
        <w:t>14</w:t>
      </w:r>
      <w:r w:rsidR="00454D7D">
        <w:rPr>
          <w:rFonts w:ascii="VIC" w:hAnsi="VIC" w:cs="Segoe UI"/>
          <w:color w:val="212529"/>
          <w:sz w:val="20"/>
          <w:szCs w:val="20"/>
          <w:shd w:val="clear" w:color="auto" w:fill="FFFFFF"/>
        </w:rPr>
        <w:t xml:space="preserve"> August 2022</w:t>
      </w:r>
      <w:r w:rsidR="003C0EE9">
        <w:rPr>
          <w:rFonts w:ascii="VIC" w:hAnsi="VIC" w:cs="Segoe UI"/>
          <w:color w:val="212529"/>
          <w:sz w:val="20"/>
          <w:szCs w:val="20"/>
          <w:shd w:val="clear" w:color="auto" w:fill="FFFFFF"/>
        </w:rPr>
        <w:t>.</w:t>
      </w:r>
    </w:p>
    <w:p w14:paraId="39DD8B64" w14:textId="77777777" w:rsidR="00D77290" w:rsidRPr="001125DC" w:rsidRDefault="00D77290" w:rsidP="00872E04">
      <w:pPr>
        <w:pStyle w:val="ListParagraph"/>
        <w:spacing w:line="276" w:lineRule="auto"/>
        <w:ind w:left="0"/>
        <w:jc w:val="both"/>
        <w:rPr>
          <w:rFonts w:ascii="VIC" w:hAnsi="VIC" w:cs="Segoe UI"/>
          <w:color w:val="212529"/>
          <w:sz w:val="20"/>
          <w:szCs w:val="20"/>
          <w:shd w:val="clear" w:color="auto" w:fill="FFFFFF"/>
        </w:rPr>
      </w:pPr>
    </w:p>
    <w:p w14:paraId="3265E2F4" w14:textId="5134A609" w:rsidR="003F2A77" w:rsidRPr="00DD0118" w:rsidRDefault="00B6350D"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My application was unsuccessful. Can I appeal this?</w:t>
      </w:r>
    </w:p>
    <w:p w14:paraId="21BEF4D8" w14:textId="0BEFC005" w:rsidR="00000FC9" w:rsidRDefault="00D77290" w:rsidP="00872E04">
      <w:pPr>
        <w:pStyle w:val="ListParagraph"/>
        <w:spacing w:line="276" w:lineRule="auto"/>
        <w:ind w:left="0"/>
        <w:jc w:val="both"/>
        <w:rPr>
          <w:rFonts w:ascii="VIC" w:hAnsi="VIC" w:cs="Segoe UI"/>
          <w:color w:val="212529"/>
          <w:sz w:val="20"/>
          <w:szCs w:val="20"/>
          <w:shd w:val="clear" w:color="auto" w:fill="FFFFFF"/>
        </w:rPr>
      </w:pPr>
      <w:r w:rsidRPr="00D77290">
        <w:rPr>
          <w:rFonts w:ascii="VIC" w:hAnsi="VIC" w:cs="Segoe UI"/>
          <w:color w:val="212529"/>
          <w:sz w:val="20"/>
          <w:szCs w:val="20"/>
          <w:shd w:val="clear" w:color="auto" w:fill="FFFFFF"/>
        </w:rPr>
        <w:t xml:space="preserve">There is no right of appeal </w:t>
      </w:r>
      <w:r w:rsidR="00DD0118">
        <w:rPr>
          <w:rFonts w:ascii="VIC" w:hAnsi="VIC" w:cs="Segoe UI"/>
          <w:color w:val="212529"/>
          <w:sz w:val="20"/>
          <w:szCs w:val="20"/>
          <w:shd w:val="clear" w:color="auto" w:fill="FFFFFF"/>
        </w:rPr>
        <w:t xml:space="preserve">for unsuccessful applications. </w:t>
      </w:r>
    </w:p>
    <w:p w14:paraId="102F9D38" w14:textId="77777777" w:rsidR="0059517B" w:rsidRPr="0075265B" w:rsidRDefault="0059517B" w:rsidP="00872E04">
      <w:pPr>
        <w:pStyle w:val="ListParagraph"/>
        <w:spacing w:line="276" w:lineRule="auto"/>
        <w:ind w:left="0"/>
        <w:jc w:val="both"/>
        <w:rPr>
          <w:rFonts w:ascii="VIC" w:hAnsi="VIC" w:cs="Arial"/>
          <w:b/>
          <w:color w:val="201547"/>
          <w:sz w:val="32"/>
          <w:szCs w:val="32"/>
        </w:rPr>
      </w:pPr>
    </w:p>
    <w:p w14:paraId="72EA34DC" w14:textId="1F564D61" w:rsidR="003F2A77" w:rsidRPr="00816E85" w:rsidRDefault="00E97DD7"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Will I have to sign a contract to receive the grant funding?</w:t>
      </w:r>
    </w:p>
    <w:p w14:paraId="40EB54FD" w14:textId="77777777" w:rsidR="00E97DD7" w:rsidRPr="00DB184A" w:rsidRDefault="00DB184A" w:rsidP="003F2A77">
      <w:pPr>
        <w:pStyle w:val="ListParagraph"/>
        <w:spacing w:line="276" w:lineRule="auto"/>
        <w:ind w:left="0"/>
        <w:rPr>
          <w:rFonts w:ascii="VIC" w:hAnsi="VIC" w:cs="Segoe UI"/>
          <w:color w:val="212529"/>
          <w:sz w:val="20"/>
          <w:szCs w:val="20"/>
          <w:shd w:val="clear" w:color="auto" w:fill="FFFFFF"/>
        </w:rPr>
      </w:pPr>
      <w:r w:rsidRPr="00DB184A">
        <w:rPr>
          <w:rFonts w:ascii="VIC" w:hAnsi="VIC" w:cs="Segoe UI"/>
          <w:color w:val="212529"/>
          <w:sz w:val="20"/>
          <w:szCs w:val="20"/>
          <w:shd w:val="clear" w:color="auto" w:fill="FFFFFF"/>
        </w:rPr>
        <w:t>Yes. Successful applicants will be sent a letter of offer inviting them to enter into a legally binding grant agreement with the Department. The grant agreement details all funding obligations and conditions.</w:t>
      </w:r>
      <w:r w:rsidRPr="00DB184A">
        <w:rPr>
          <w:rFonts w:ascii="VIC" w:hAnsi="VIC" w:cs="Segoe UI"/>
          <w:color w:val="212529"/>
          <w:sz w:val="20"/>
          <w:szCs w:val="20"/>
          <w:shd w:val="clear" w:color="auto" w:fill="FFFFFF"/>
        </w:rPr>
        <w:br/>
      </w:r>
      <w:r w:rsidRPr="00DB184A">
        <w:rPr>
          <w:rFonts w:ascii="VIC" w:hAnsi="VIC" w:cs="Segoe UI"/>
          <w:color w:val="212529"/>
          <w:sz w:val="20"/>
          <w:szCs w:val="20"/>
          <w:shd w:val="clear" w:color="auto" w:fill="FFFFFF"/>
        </w:rPr>
        <w:br/>
        <w:t>Applicants will have 30 calendar days from the date of the letter of offer to accept the offer in writing and 60 calendar days from the date of acceptance to execute the grant agreement with the Department. The offer may be withdrawn if the grant agreement is not executed within the 60-day timeframe.</w:t>
      </w:r>
    </w:p>
    <w:p w14:paraId="18338772" w14:textId="77777777" w:rsidR="000E49E2" w:rsidRDefault="000E49E2" w:rsidP="00A450B5">
      <w:pPr>
        <w:pStyle w:val="ListParagraph"/>
        <w:spacing w:line="276" w:lineRule="auto"/>
        <w:ind w:left="0"/>
        <w:rPr>
          <w:rFonts w:ascii="VIC" w:hAnsi="VIC" w:cs="Arial"/>
          <w:b/>
          <w:color w:val="201547"/>
          <w:sz w:val="32"/>
          <w:szCs w:val="32"/>
        </w:rPr>
      </w:pPr>
    </w:p>
    <w:p w14:paraId="3C31C57E" w14:textId="16FD8DBF" w:rsidR="003F2A77" w:rsidRDefault="00DB184A" w:rsidP="00A450B5">
      <w:pPr>
        <w:pStyle w:val="ListParagraph"/>
        <w:spacing w:line="276" w:lineRule="auto"/>
        <w:ind w:left="0"/>
        <w:rPr>
          <w:rFonts w:ascii="VIC" w:hAnsi="VIC" w:cs="Segoe UI"/>
          <w:color w:val="212529"/>
          <w:sz w:val="20"/>
          <w:szCs w:val="20"/>
          <w:shd w:val="clear" w:color="auto" w:fill="FFFFFF"/>
        </w:rPr>
      </w:pPr>
      <w:r w:rsidRPr="0075265B">
        <w:rPr>
          <w:rFonts w:ascii="VIC" w:hAnsi="VIC" w:cs="Arial"/>
          <w:b/>
          <w:color w:val="201547"/>
          <w:sz w:val="32"/>
          <w:szCs w:val="32"/>
        </w:rPr>
        <w:t>How quickly will I have to start the project?</w:t>
      </w:r>
    </w:p>
    <w:p w14:paraId="60D49218" w14:textId="05F1168C" w:rsidR="00397D1C" w:rsidRDefault="005435BF" w:rsidP="00872E04">
      <w:pPr>
        <w:pStyle w:val="ListParagraph"/>
        <w:spacing w:line="276" w:lineRule="auto"/>
        <w:ind w:left="0"/>
        <w:jc w:val="both"/>
        <w:rPr>
          <w:rFonts w:ascii="VIC" w:hAnsi="VIC" w:cs="Segoe UI"/>
          <w:color w:val="212529"/>
          <w:sz w:val="20"/>
          <w:szCs w:val="20"/>
          <w:shd w:val="clear" w:color="auto" w:fill="FFFFFF"/>
        </w:rPr>
      </w:pPr>
      <w:r w:rsidRPr="005435BF">
        <w:rPr>
          <w:rFonts w:ascii="VIC" w:hAnsi="VIC" w:cs="Segoe UI"/>
          <w:color w:val="212529"/>
          <w:sz w:val="20"/>
          <w:szCs w:val="20"/>
          <w:shd w:val="clear" w:color="auto" w:fill="FFFFFF"/>
        </w:rPr>
        <w:t>A</w:t>
      </w:r>
      <w:r w:rsidR="00E45AEA">
        <w:rPr>
          <w:rFonts w:ascii="VIC" w:hAnsi="VIC" w:cs="Segoe UI"/>
          <w:color w:val="212529"/>
          <w:sz w:val="20"/>
          <w:szCs w:val="20"/>
          <w:shd w:val="clear" w:color="auto" w:fill="FFFFFF"/>
        </w:rPr>
        <w:t xml:space="preserve">s part of the application </w:t>
      </w:r>
      <w:r w:rsidR="003F238E">
        <w:rPr>
          <w:rFonts w:ascii="VIC" w:hAnsi="VIC" w:cs="Segoe UI"/>
          <w:color w:val="212529"/>
          <w:sz w:val="20"/>
          <w:szCs w:val="20"/>
          <w:shd w:val="clear" w:color="auto" w:fill="FFFFFF"/>
        </w:rPr>
        <w:t>process,</w:t>
      </w:r>
      <w:r w:rsidR="00E45AEA">
        <w:rPr>
          <w:rFonts w:ascii="VIC" w:hAnsi="VIC" w:cs="Segoe UI"/>
          <w:color w:val="212529"/>
          <w:sz w:val="20"/>
          <w:szCs w:val="20"/>
          <w:shd w:val="clear" w:color="auto" w:fill="FFFFFF"/>
        </w:rPr>
        <w:t xml:space="preserve"> </w:t>
      </w:r>
      <w:r w:rsidR="00967C44">
        <w:rPr>
          <w:rFonts w:ascii="VIC" w:hAnsi="VIC" w:cs="Segoe UI"/>
          <w:color w:val="212529"/>
          <w:sz w:val="20"/>
          <w:szCs w:val="20"/>
          <w:shd w:val="clear" w:color="auto" w:fill="FFFFFF"/>
        </w:rPr>
        <w:t xml:space="preserve">you will need to specify </w:t>
      </w:r>
      <w:r w:rsidR="00AB4FA2">
        <w:rPr>
          <w:rFonts w:ascii="VIC" w:hAnsi="VIC" w:cs="Segoe UI"/>
          <w:color w:val="212529"/>
          <w:sz w:val="20"/>
          <w:szCs w:val="20"/>
          <w:shd w:val="clear" w:color="auto" w:fill="FFFFFF"/>
        </w:rPr>
        <w:t xml:space="preserve">the anticipated start </w:t>
      </w:r>
      <w:r w:rsidR="00295CAE">
        <w:rPr>
          <w:rFonts w:ascii="VIC" w:hAnsi="VIC" w:cs="Segoe UI"/>
          <w:color w:val="212529"/>
          <w:sz w:val="20"/>
          <w:szCs w:val="20"/>
          <w:shd w:val="clear" w:color="auto" w:fill="FFFFFF"/>
        </w:rPr>
        <w:t>date of the project</w:t>
      </w:r>
      <w:r w:rsidR="00442523">
        <w:rPr>
          <w:rFonts w:ascii="VIC" w:hAnsi="VIC" w:cs="Segoe UI"/>
          <w:color w:val="212529"/>
          <w:sz w:val="20"/>
          <w:szCs w:val="20"/>
          <w:shd w:val="clear" w:color="auto" w:fill="FFFFFF"/>
        </w:rPr>
        <w:t>.</w:t>
      </w:r>
    </w:p>
    <w:p w14:paraId="094A5E8E" w14:textId="77777777" w:rsidR="00442523" w:rsidRPr="0075265B" w:rsidRDefault="00442523" w:rsidP="00872E04">
      <w:pPr>
        <w:pStyle w:val="ListParagraph"/>
        <w:spacing w:line="276" w:lineRule="auto"/>
        <w:ind w:left="0"/>
        <w:jc w:val="both"/>
        <w:rPr>
          <w:rFonts w:ascii="VIC" w:hAnsi="VIC" w:cs="Arial"/>
          <w:b/>
          <w:bCs/>
          <w:color w:val="201547"/>
          <w:sz w:val="32"/>
          <w:szCs w:val="32"/>
        </w:rPr>
      </w:pPr>
    </w:p>
    <w:p w14:paraId="189DED32" w14:textId="0749114F" w:rsidR="003F2A77" w:rsidRPr="00442523" w:rsidRDefault="00DC65C8" w:rsidP="00872E04">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t>When will my project need to be completed by?</w:t>
      </w:r>
    </w:p>
    <w:p w14:paraId="35E1051E" w14:textId="614758A9" w:rsidR="00DB184A" w:rsidRPr="00073844" w:rsidRDefault="00DC65C8" w:rsidP="003F2A77">
      <w:pPr>
        <w:pStyle w:val="ListParagraph"/>
        <w:spacing w:line="276" w:lineRule="auto"/>
        <w:ind w:left="0"/>
        <w:rPr>
          <w:rFonts w:ascii="VIC" w:hAnsi="VIC" w:cs="Segoe UI"/>
          <w:color w:val="212529"/>
          <w:sz w:val="20"/>
          <w:szCs w:val="20"/>
          <w:shd w:val="clear" w:color="auto" w:fill="FFFFFF"/>
        </w:rPr>
      </w:pPr>
      <w:r w:rsidRPr="00073844">
        <w:rPr>
          <w:rFonts w:ascii="VIC" w:hAnsi="VIC" w:cs="Segoe UI"/>
          <w:color w:val="212529"/>
          <w:sz w:val="20"/>
          <w:szCs w:val="20"/>
          <w:shd w:val="clear" w:color="auto" w:fill="FFFFFF"/>
        </w:rPr>
        <w:t xml:space="preserve">Successful applicants will need to </w:t>
      </w:r>
      <w:r w:rsidR="00812136" w:rsidRPr="00073844">
        <w:rPr>
          <w:rFonts w:ascii="VIC" w:hAnsi="VIC" w:cs="Segoe UI"/>
          <w:color w:val="212529"/>
          <w:sz w:val="20"/>
          <w:szCs w:val="20"/>
          <w:shd w:val="clear" w:color="auto" w:fill="FFFFFF"/>
        </w:rPr>
        <w:t xml:space="preserve">deliver </w:t>
      </w:r>
      <w:r w:rsidRPr="00073844">
        <w:rPr>
          <w:rFonts w:ascii="VIC" w:hAnsi="VIC" w:cs="Segoe UI"/>
          <w:color w:val="212529"/>
          <w:sz w:val="20"/>
          <w:szCs w:val="20"/>
          <w:shd w:val="clear" w:color="auto" w:fill="FFFFFF"/>
        </w:rPr>
        <w:t xml:space="preserve">the project activities </w:t>
      </w:r>
      <w:r w:rsidR="00975A8E" w:rsidRPr="00073844">
        <w:rPr>
          <w:rFonts w:ascii="VIC" w:hAnsi="VIC" w:cs="Segoe UI"/>
          <w:color w:val="212529"/>
          <w:sz w:val="20"/>
          <w:szCs w:val="20"/>
          <w:shd w:val="clear" w:color="auto" w:fill="FFFFFF"/>
        </w:rPr>
        <w:t>b</w:t>
      </w:r>
      <w:r w:rsidR="00812136" w:rsidRPr="00073844">
        <w:rPr>
          <w:rFonts w:ascii="VIC" w:hAnsi="VIC" w:cs="Segoe UI"/>
          <w:color w:val="212529"/>
          <w:sz w:val="20"/>
          <w:szCs w:val="20"/>
          <w:shd w:val="clear" w:color="auto" w:fill="FFFFFF"/>
        </w:rPr>
        <w:t>efore</w:t>
      </w:r>
      <w:r w:rsidR="00975A8E" w:rsidRPr="00073844">
        <w:rPr>
          <w:rFonts w:ascii="VIC" w:hAnsi="VIC" w:cs="Segoe UI"/>
          <w:color w:val="212529"/>
          <w:sz w:val="20"/>
          <w:szCs w:val="20"/>
          <w:shd w:val="clear" w:color="auto" w:fill="FFFFFF"/>
        </w:rPr>
        <w:t xml:space="preserve"> </w:t>
      </w:r>
      <w:r w:rsidR="00812136" w:rsidRPr="00073844">
        <w:rPr>
          <w:rFonts w:ascii="VIC" w:hAnsi="VIC" w:cs="Segoe UI"/>
          <w:color w:val="212529"/>
          <w:sz w:val="20"/>
          <w:szCs w:val="20"/>
          <w:shd w:val="clear" w:color="auto" w:fill="FFFFFF"/>
        </w:rPr>
        <w:t xml:space="preserve">30 </w:t>
      </w:r>
      <w:r w:rsidR="00975A8E" w:rsidRPr="00073844">
        <w:rPr>
          <w:rFonts w:ascii="VIC" w:hAnsi="VIC" w:cs="Segoe UI"/>
          <w:color w:val="212529"/>
          <w:sz w:val="20"/>
          <w:szCs w:val="20"/>
          <w:shd w:val="clear" w:color="auto" w:fill="FFFFFF"/>
        </w:rPr>
        <w:t>June 2024</w:t>
      </w:r>
      <w:r w:rsidRPr="00073844">
        <w:rPr>
          <w:rFonts w:ascii="VIC" w:hAnsi="VIC" w:cs="Segoe UI"/>
          <w:color w:val="212529"/>
          <w:sz w:val="20"/>
          <w:szCs w:val="20"/>
          <w:shd w:val="clear" w:color="auto" w:fill="FFFFFF"/>
        </w:rPr>
        <w:t xml:space="preserve">. </w:t>
      </w:r>
      <w:r w:rsidR="00E2178E">
        <w:rPr>
          <w:rFonts w:ascii="VIC" w:hAnsi="VIC" w:cs="Segoe UI"/>
          <w:color w:val="212529"/>
          <w:sz w:val="20"/>
          <w:szCs w:val="20"/>
          <w:shd w:val="clear" w:color="auto" w:fill="FFFFFF"/>
        </w:rPr>
        <w:t xml:space="preserve">All funds will need to be expended by 1 June 2024. </w:t>
      </w:r>
      <w:r w:rsidRPr="00073844">
        <w:rPr>
          <w:rFonts w:ascii="VIC" w:hAnsi="VIC" w:cs="Segoe UI"/>
          <w:color w:val="212529"/>
          <w:sz w:val="20"/>
          <w:szCs w:val="20"/>
          <w:shd w:val="clear" w:color="auto" w:fill="FFFFFF"/>
        </w:rPr>
        <w:t>Completion of the project within this timeframe will be a legally binding commitment in the grant agreement.</w:t>
      </w:r>
      <w:r w:rsidRPr="00073844">
        <w:rPr>
          <w:rFonts w:ascii="VIC" w:hAnsi="VIC" w:cs="Segoe UI"/>
          <w:color w:val="212529"/>
          <w:sz w:val="20"/>
          <w:szCs w:val="20"/>
        </w:rPr>
        <w:br/>
      </w:r>
      <w:r w:rsidRPr="00073844">
        <w:rPr>
          <w:rFonts w:ascii="VIC" w:hAnsi="VIC" w:cs="Segoe UI"/>
          <w:color w:val="212529"/>
          <w:sz w:val="20"/>
          <w:szCs w:val="20"/>
        </w:rPr>
        <w:br/>
      </w:r>
      <w:r w:rsidRPr="00073844">
        <w:rPr>
          <w:rFonts w:ascii="VIC" w:hAnsi="VIC" w:cs="Segoe UI"/>
          <w:color w:val="212529"/>
          <w:sz w:val="20"/>
          <w:szCs w:val="20"/>
          <w:shd w:val="clear" w:color="auto" w:fill="FFFFFF"/>
        </w:rPr>
        <w:t xml:space="preserve">Project </w:t>
      </w:r>
      <w:r w:rsidR="00AA4B44">
        <w:rPr>
          <w:rFonts w:ascii="VIC" w:hAnsi="VIC" w:cs="Segoe UI"/>
          <w:color w:val="212529"/>
          <w:sz w:val="20"/>
          <w:szCs w:val="20"/>
          <w:shd w:val="clear" w:color="auto" w:fill="FFFFFF"/>
        </w:rPr>
        <w:t>acquittal</w:t>
      </w:r>
      <w:r w:rsidRPr="00073844">
        <w:rPr>
          <w:rFonts w:ascii="VIC" w:hAnsi="VIC" w:cs="Segoe UI"/>
          <w:color w:val="212529"/>
          <w:sz w:val="20"/>
          <w:szCs w:val="20"/>
          <w:shd w:val="clear" w:color="auto" w:fill="FFFFFF"/>
        </w:rPr>
        <w:t xml:space="preserve"> must not extend beyond June 202</w:t>
      </w:r>
      <w:r w:rsidR="005D48B8" w:rsidRPr="00073844">
        <w:rPr>
          <w:rFonts w:ascii="VIC" w:hAnsi="VIC" w:cs="Segoe UI"/>
          <w:color w:val="212529"/>
          <w:sz w:val="20"/>
          <w:szCs w:val="20"/>
          <w:shd w:val="clear" w:color="auto" w:fill="FFFFFF"/>
        </w:rPr>
        <w:t>4</w:t>
      </w:r>
      <w:r w:rsidRPr="00073844">
        <w:rPr>
          <w:rFonts w:ascii="VIC" w:hAnsi="VIC" w:cs="Segoe UI"/>
          <w:color w:val="212529"/>
          <w:sz w:val="20"/>
          <w:szCs w:val="20"/>
          <w:shd w:val="clear" w:color="auto" w:fill="FFFFFF"/>
        </w:rPr>
        <w:t>.</w:t>
      </w:r>
    </w:p>
    <w:p w14:paraId="0E344723" w14:textId="77777777" w:rsidR="005F39B4" w:rsidRDefault="005F39B4" w:rsidP="00872E04">
      <w:pPr>
        <w:pStyle w:val="ListParagraph"/>
        <w:spacing w:line="276" w:lineRule="auto"/>
        <w:ind w:left="0"/>
        <w:jc w:val="both"/>
        <w:rPr>
          <w:rFonts w:ascii="VIC" w:hAnsi="VIC" w:cs="Segoe UI"/>
          <w:color w:val="212529"/>
          <w:shd w:val="clear" w:color="auto" w:fill="FFFFFF"/>
        </w:rPr>
      </w:pPr>
    </w:p>
    <w:p w14:paraId="09AB5F79" w14:textId="77777777" w:rsidR="00525F47" w:rsidRDefault="00525F47" w:rsidP="00872E04">
      <w:pPr>
        <w:pStyle w:val="ListParagraph"/>
        <w:spacing w:line="276" w:lineRule="auto"/>
        <w:ind w:left="0"/>
        <w:jc w:val="both"/>
        <w:rPr>
          <w:rFonts w:ascii="VIC" w:hAnsi="VIC" w:cs="Segoe UI"/>
          <w:color w:val="212529"/>
          <w:shd w:val="clear" w:color="auto" w:fill="FFFFFF"/>
        </w:rPr>
      </w:pPr>
    </w:p>
    <w:p w14:paraId="04EA7FA8" w14:textId="77777777" w:rsidR="00525F47" w:rsidRDefault="00525F47" w:rsidP="00872E04">
      <w:pPr>
        <w:pStyle w:val="ListParagraph"/>
        <w:spacing w:line="276" w:lineRule="auto"/>
        <w:ind w:left="0"/>
        <w:jc w:val="both"/>
        <w:rPr>
          <w:rFonts w:ascii="VIC" w:hAnsi="VIC" w:cs="Segoe UI"/>
          <w:color w:val="212529"/>
          <w:shd w:val="clear" w:color="auto" w:fill="FFFFFF"/>
        </w:rPr>
      </w:pPr>
    </w:p>
    <w:p w14:paraId="55D50EF2" w14:textId="77777777" w:rsidR="00525F47" w:rsidRPr="0075265B" w:rsidRDefault="00525F47" w:rsidP="00872E04">
      <w:pPr>
        <w:pStyle w:val="ListParagraph"/>
        <w:spacing w:line="276" w:lineRule="auto"/>
        <w:ind w:left="0"/>
        <w:jc w:val="both"/>
        <w:rPr>
          <w:rFonts w:ascii="VIC" w:hAnsi="VIC" w:cs="Segoe UI"/>
          <w:color w:val="212529"/>
          <w:shd w:val="clear" w:color="auto" w:fill="FFFFFF"/>
        </w:rPr>
      </w:pPr>
    </w:p>
    <w:p w14:paraId="305D1FE1" w14:textId="6E149C89" w:rsidR="003F2A77" w:rsidRPr="00301969" w:rsidRDefault="005F39B4" w:rsidP="00301969">
      <w:pPr>
        <w:pStyle w:val="ListParagraph"/>
        <w:spacing w:line="276" w:lineRule="auto"/>
        <w:ind w:left="0"/>
        <w:jc w:val="both"/>
        <w:rPr>
          <w:rFonts w:ascii="VIC" w:hAnsi="VIC" w:cs="Arial"/>
          <w:b/>
          <w:color w:val="201547"/>
          <w:sz w:val="32"/>
          <w:szCs w:val="32"/>
        </w:rPr>
      </w:pPr>
      <w:r w:rsidRPr="0075265B">
        <w:rPr>
          <w:rFonts w:ascii="VIC" w:hAnsi="VIC" w:cs="Arial"/>
          <w:b/>
          <w:color w:val="201547"/>
          <w:sz w:val="32"/>
          <w:szCs w:val="32"/>
        </w:rPr>
        <w:lastRenderedPageBreak/>
        <w:t>Will I be required to report on the progress of my project?</w:t>
      </w:r>
    </w:p>
    <w:p w14:paraId="53A4F995" w14:textId="77777777" w:rsidR="00D47E55" w:rsidRPr="00D47E55" w:rsidRDefault="00D47E55" w:rsidP="00872E04">
      <w:pPr>
        <w:shd w:val="clear" w:color="auto" w:fill="FFFFFF"/>
        <w:spacing w:after="100" w:afterAutospacing="1"/>
        <w:jc w:val="both"/>
        <w:rPr>
          <w:rFonts w:ascii="VIC" w:eastAsia="Times New Roman" w:hAnsi="VIC" w:cs="Segoe UI"/>
          <w:color w:val="212529"/>
          <w:sz w:val="20"/>
          <w:szCs w:val="20"/>
          <w:lang w:val="en-AU" w:eastAsia="en-AU"/>
        </w:rPr>
      </w:pPr>
      <w:r w:rsidRPr="00D47E55">
        <w:rPr>
          <w:rFonts w:ascii="VIC" w:eastAsia="Times New Roman" w:hAnsi="VIC" w:cs="Segoe UI"/>
          <w:color w:val="212529"/>
          <w:sz w:val="20"/>
          <w:szCs w:val="20"/>
          <w:lang w:val="en-AU" w:eastAsia="en-AU"/>
        </w:rPr>
        <w:t>Yes. All recipients of grant funds must agree under the grant agreement to:</w:t>
      </w:r>
    </w:p>
    <w:p w14:paraId="7B079EC5" w14:textId="79C7E7E1" w:rsidR="00D47E55" w:rsidRPr="00D47E55" w:rsidRDefault="00D47E55" w:rsidP="00872E04">
      <w:pPr>
        <w:pStyle w:val="ListParagraph"/>
        <w:numPr>
          <w:ilvl w:val="0"/>
          <w:numId w:val="6"/>
        </w:numPr>
        <w:spacing w:line="276" w:lineRule="auto"/>
        <w:jc w:val="both"/>
        <w:rPr>
          <w:rFonts w:ascii="VIC" w:hAnsi="VIC" w:cs="Segoe UI"/>
          <w:color w:val="212529"/>
          <w:sz w:val="20"/>
          <w:szCs w:val="20"/>
          <w:shd w:val="clear" w:color="auto" w:fill="FFFFFF"/>
        </w:rPr>
      </w:pPr>
      <w:r w:rsidRPr="00D47E55">
        <w:rPr>
          <w:rFonts w:ascii="VIC" w:hAnsi="VIC" w:cs="Segoe UI"/>
          <w:color w:val="212529"/>
          <w:sz w:val="20"/>
          <w:szCs w:val="20"/>
          <w:shd w:val="clear" w:color="auto" w:fill="FFFFFF"/>
        </w:rPr>
        <w:t>report on the outcomes of the project</w:t>
      </w:r>
    </w:p>
    <w:p w14:paraId="6E62DD01" w14:textId="77EF5C91" w:rsidR="00D47E55" w:rsidRPr="00D47E55" w:rsidRDefault="00D47E55" w:rsidP="00872E04">
      <w:pPr>
        <w:pStyle w:val="ListParagraph"/>
        <w:numPr>
          <w:ilvl w:val="0"/>
          <w:numId w:val="6"/>
        </w:numPr>
        <w:spacing w:line="276" w:lineRule="auto"/>
        <w:jc w:val="both"/>
        <w:rPr>
          <w:rFonts w:ascii="VIC" w:hAnsi="VIC" w:cs="Segoe UI"/>
          <w:color w:val="212529"/>
          <w:sz w:val="20"/>
          <w:szCs w:val="20"/>
          <w:shd w:val="clear" w:color="auto" w:fill="FFFFFF"/>
        </w:rPr>
      </w:pPr>
      <w:r w:rsidRPr="00D47E55">
        <w:rPr>
          <w:rFonts w:ascii="VIC" w:hAnsi="VIC" w:cs="Segoe UI"/>
          <w:color w:val="212529"/>
          <w:sz w:val="20"/>
          <w:szCs w:val="20"/>
          <w:shd w:val="clear" w:color="auto" w:fill="FFFFFF"/>
        </w:rPr>
        <w:t xml:space="preserve">complete a project </w:t>
      </w:r>
      <w:r w:rsidR="00A826E1">
        <w:rPr>
          <w:rFonts w:ascii="VIC" w:hAnsi="VIC" w:cs="Segoe UI"/>
          <w:color w:val="212529"/>
          <w:sz w:val="20"/>
          <w:szCs w:val="20"/>
          <w:shd w:val="clear" w:color="auto" w:fill="FFFFFF"/>
        </w:rPr>
        <w:t xml:space="preserve">final </w:t>
      </w:r>
      <w:r w:rsidRPr="00D47E55">
        <w:rPr>
          <w:rFonts w:ascii="VIC" w:hAnsi="VIC" w:cs="Segoe UI"/>
          <w:color w:val="212529"/>
          <w:sz w:val="20"/>
          <w:szCs w:val="20"/>
          <w:shd w:val="clear" w:color="auto" w:fill="FFFFFF"/>
        </w:rPr>
        <w:t>report</w:t>
      </w:r>
      <w:r w:rsidR="00D46175" w:rsidRPr="00073844">
        <w:rPr>
          <w:rFonts w:ascii="VIC" w:hAnsi="VIC" w:cs="Segoe UI"/>
          <w:color w:val="212529"/>
          <w:sz w:val="20"/>
          <w:szCs w:val="20"/>
          <w:shd w:val="clear" w:color="auto" w:fill="FFFFFF"/>
        </w:rPr>
        <w:t xml:space="preserve"> and</w:t>
      </w:r>
      <w:r w:rsidR="00867A0A" w:rsidRPr="00073844">
        <w:rPr>
          <w:rFonts w:ascii="VIC" w:hAnsi="VIC" w:cs="Segoe UI"/>
          <w:color w:val="212529"/>
          <w:sz w:val="20"/>
          <w:szCs w:val="20"/>
          <w:shd w:val="clear" w:color="auto" w:fill="FFFFFF"/>
        </w:rPr>
        <w:t xml:space="preserve"> </w:t>
      </w:r>
      <w:r w:rsidR="00A826E1">
        <w:rPr>
          <w:rFonts w:ascii="VIC" w:hAnsi="VIC" w:cs="Segoe UI"/>
          <w:color w:val="212529"/>
          <w:sz w:val="20"/>
          <w:szCs w:val="20"/>
          <w:shd w:val="clear" w:color="auto" w:fill="FFFFFF"/>
        </w:rPr>
        <w:t xml:space="preserve">statutory declaration of expenditure incurred on the project </w:t>
      </w:r>
      <w:r w:rsidRPr="00D47E55">
        <w:rPr>
          <w:rFonts w:ascii="VIC" w:hAnsi="VIC" w:cs="Segoe UI"/>
          <w:color w:val="212529"/>
          <w:sz w:val="20"/>
          <w:szCs w:val="20"/>
          <w:shd w:val="clear" w:color="auto" w:fill="FFFFFF"/>
        </w:rPr>
        <w:t>(before the final milestone payment is paid</w:t>
      </w:r>
      <w:r w:rsidR="003867A1" w:rsidRPr="0075265B">
        <w:rPr>
          <w:rFonts w:ascii="VIC" w:hAnsi="VIC" w:cs="Segoe UI"/>
          <w:color w:val="212529"/>
          <w:sz w:val="20"/>
          <w:szCs w:val="20"/>
          <w:shd w:val="clear" w:color="auto" w:fill="FFFFFF"/>
        </w:rPr>
        <w:t>)</w:t>
      </w:r>
    </w:p>
    <w:p w14:paraId="61C56FDD" w14:textId="4335C815" w:rsidR="00D47E55" w:rsidRPr="00D47E55" w:rsidRDefault="00C26008" w:rsidP="00872E04">
      <w:pPr>
        <w:pStyle w:val="ListParagraph"/>
        <w:numPr>
          <w:ilvl w:val="0"/>
          <w:numId w:val="6"/>
        </w:numPr>
        <w:spacing w:line="276" w:lineRule="auto"/>
        <w:jc w:val="both"/>
        <w:rPr>
          <w:rFonts w:ascii="VIC" w:hAnsi="VIC" w:cs="Segoe UI"/>
          <w:color w:val="212529"/>
          <w:sz w:val="20"/>
          <w:szCs w:val="20"/>
          <w:shd w:val="clear" w:color="auto" w:fill="FFFFFF"/>
        </w:rPr>
      </w:pPr>
      <w:r>
        <w:rPr>
          <w:rFonts w:ascii="VIC" w:hAnsi="VIC" w:cs="Segoe UI"/>
          <w:color w:val="212529"/>
          <w:sz w:val="20"/>
          <w:szCs w:val="20"/>
          <w:shd w:val="clear" w:color="auto" w:fill="FFFFFF"/>
        </w:rPr>
        <w:t xml:space="preserve">attend </w:t>
      </w:r>
      <w:r w:rsidR="00D47E55" w:rsidRPr="00D47E55">
        <w:rPr>
          <w:rFonts w:ascii="VIC" w:hAnsi="VIC" w:cs="Segoe UI"/>
          <w:color w:val="212529"/>
          <w:sz w:val="20"/>
          <w:szCs w:val="20"/>
          <w:shd w:val="clear" w:color="auto" w:fill="FFFFFF"/>
        </w:rPr>
        <w:t>face-to-face meetings (as requested</w:t>
      </w:r>
      <w:r w:rsidR="00D47E55" w:rsidRPr="0075265B">
        <w:rPr>
          <w:rFonts w:ascii="VIC" w:hAnsi="VIC" w:cs="Segoe UI"/>
          <w:color w:val="212529"/>
          <w:sz w:val="20"/>
          <w:szCs w:val="20"/>
          <w:shd w:val="clear" w:color="auto" w:fill="FFFFFF"/>
        </w:rPr>
        <w:t>)</w:t>
      </w:r>
    </w:p>
    <w:p w14:paraId="75D8BA3B" w14:textId="77777777" w:rsidR="00D47E55" w:rsidRDefault="00D47E55" w:rsidP="00872E04">
      <w:pPr>
        <w:pStyle w:val="ListParagraph"/>
        <w:numPr>
          <w:ilvl w:val="0"/>
          <w:numId w:val="6"/>
        </w:numPr>
        <w:spacing w:line="276" w:lineRule="auto"/>
        <w:jc w:val="both"/>
        <w:rPr>
          <w:rFonts w:ascii="VIC" w:hAnsi="VIC" w:cs="Segoe UI"/>
          <w:color w:val="212529"/>
          <w:sz w:val="20"/>
          <w:szCs w:val="20"/>
          <w:shd w:val="clear" w:color="auto" w:fill="FFFFFF"/>
        </w:rPr>
      </w:pPr>
      <w:r w:rsidRPr="00D47E55">
        <w:rPr>
          <w:rFonts w:ascii="VIC" w:hAnsi="VIC" w:cs="Segoe UI"/>
          <w:color w:val="212529"/>
          <w:sz w:val="20"/>
          <w:szCs w:val="20"/>
          <w:shd w:val="clear" w:color="auto" w:fill="FFFFFF"/>
        </w:rPr>
        <w:t>participate in a formal evaluation of the program by the Department or its agents (as requested)</w:t>
      </w:r>
    </w:p>
    <w:p w14:paraId="07AB96DB" w14:textId="77777777" w:rsidR="00C26008" w:rsidRDefault="00C26008" w:rsidP="00C26008">
      <w:pPr>
        <w:spacing w:line="276" w:lineRule="auto"/>
        <w:jc w:val="both"/>
        <w:rPr>
          <w:rFonts w:ascii="VIC" w:hAnsi="VIC" w:cs="Segoe UI"/>
          <w:color w:val="212529"/>
          <w:sz w:val="20"/>
          <w:szCs w:val="20"/>
          <w:shd w:val="clear" w:color="auto" w:fill="FFFFFF"/>
        </w:rPr>
      </w:pPr>
    </w:p>
    <w:p w14:paraId="2BB8C123" w14:textId="7277D127" w:rsidR="00D92362" w:rsidRDefault="003D3486" w:rsidP="00C26008">
      <w:pPr>
        <w:spacing w:line="276" w:lineRule="auto"/>
        <w:jc w:val="both"/>
        <w:rPr>
          <w:rFonts w:ascii="VIC" w:hAnsi="VIC" w:cs="Segoe UI"/>
          <w:color w:val="212529"/>
          <w:sz w:val="20"/>
          <w:szCs w:val="20"/>
          <w:shd w:val="clear" w:color="auto" w:fill="FFFFFF"/>
        </w:rPr>
      </w:pPr>
      <w:r w:rsidRPr="00C26008">
        <w:rPr>
          <w:rFonts w:ascii="VIC" w:hAnsi="VIC" w:cs="Segoe UI"/>
          <w:color w:val="212529"/>
          <w:sz w:val="20"/>
          <w:szCs w:val="20"/>
          <w:shd w:val="clear" w:color="auto" w:fill="FFFFFF"/>
        </w:rPr>
        <w:t>If you</w:t>
      </w:r>
      <w:r w:rsidR="009F72C0" w:rsidRPr="00C26008">
        <w:rPr>
          <w:rFonts w:ascii="VIC" w:hAnsi="VIC" w:cs="Segoe UI"/>
          <w:color w:val="212529"/>
          <w:sz w:val="20"/>
          <w:szCs w:val="20"/>
          <w:shd w:val="clear" w:color="auto" w:fill="FFFFFF"/>
        </w:rPr>
        <w:t>r</w:t>
      </w:r>
      <w:r w:rsidRPr="00C26008">
        <w:rPr>
          <w:rFonts w:ascii="VIC" w:hAnsi="VIC" w:cs="Segoe UI"/>
          <w:color w:val="212529"/>
          <w:sz w:val="20"/>
          <w:szCs w:val="20"/>
          <w:shd w:val="clear" w:color="auto" w:fill="FFFFFF"/>
        </w:rPr>
        <w:t xml:space="preserve"> project is delayed in any way, you need to notify the Department immediately</w:t>
      </w:r>
      <w:r w:rsidR="00C26008">
        <w:rPr>
          <w:rFonts w:ascii="VIC" w:hAnsi="VIC" w:cs="Segoe UI"/>
          <w:color w:val="212529"/>
          <w:sz w:val="20"/>
          <w:szCs w:val="20"/>
          <w:shd w:val="clear" w:color="auto" w:fill="FFFFFF"/>
        </w:rPr>
        <w:t>.</w:t>
      </w:r>
    </w:p>
    <w:p w14:paraId="7DC04928" w14:textId="77777777" w:rsidR="00C26008" w:rsidRPr="00C26008" w:rsidRDefault="00C26008" w:rsidP="00C26008">
      <w:pPr>
        <w:spacing w:line="276" w:lineRule="auto"/>
        <w:jc w:val="both"/>
        <w:rPr>
          <w:rFonts w:ascii="VIC" w:hAnsi="VIC" w:cs="Segoe UI"/>
          <w:color w:val="212529"/>
          <w:sz w:val="20"/>
          <w:szCs w:val="20"/>
          <w:shd w:val="clear" w:color="auto" w:fill="FFFFFF"/>
        </w:rPr>
      </w:pPr>
    </w:p>
    <w:p w14:paraId="4DB468DB" w14:textId="0592B0AB" w:rsidR="00EE273A" w:rsidRDefault="0019089E" w:rsidP="000D669F">
      <w:pPr>
        <w:pStyle w:val="ListParagraph"/>
        <w:ind w:left="0"/>
        <w:jc w:val="both"/>
        <w:rPr>
          <w:rFonts w:ascii="VIC" w:hAnsi="VIC" w:cs="Arial"/>
          <w:b/>
          <w:color w:val="201547"/>
          <w:sz w:val="32"/>
          <w:szCs w:val="32"/>
        </w:rPr>
      </w:pPr>
      <w:r w:rsidRPr="0075265B">
        <w:rPr>
          <w:rFonts w:ascii="VIC" w:hAnsi="VIC" w:cs="Arial"/>
          <w:b/>
          <w:color w:val="201547"/>
          <w:sz w:val="32"/>
          <w:szCs w:val="32"/>
        </w:rPr>
        <w:t>Will I be required to provide an a</w:t>
      </w:r>
      <w:r w:rsidR="003316F2" w:rsidRPr="0075265B">
        <w:rPr>
          <w:rFonts w:ascii="VIC" w:hAnsi="VIC" w:cs="Arial"/>
          <w:b/>
          <w:color w:val="201547"/>
          <w:sz w:val="32"/>
          <w:szCs w:val="32"/>
        </w:rPr>
        <w:t>udit</w:t>
      </w:r>
      <w:r w:rsidR="00EE273A" w:rsidRPr="0075265B">
        <w:rPr>
          <w:rFonts w:ascii="VIC" w:hAnsi="VIC" w:cs="Arial"/>
          <w:b/>
          <w:color w:val="201547"/>
          <w:sz w:val="32"/>
          <w:szCs w:val="32"/>
        </w:rPr>
        <w:t xml:space="preserve">ed financial </w:t>
      </w:r>
      <w:r w:rsidRPr="0075265B">
        <w:rPr>
          <w:rFonts w:ascii="VIC" w:hAnsi="VIC" w:cs="Arial"/>
          <w:b/>
          <w:color w:val="201547"/>
          <w:sz w:val="32"/>
          <w:szCs w:val="32"/>
        </w:rPr>
        <w:t xml:space="preserve">report </w:t>
      </w:r>
      <w:r w:rsidR="00EE273A" w:rsidRPr="0075265B">
        <w:rPr>
          <w:rFonts w:ascii="VIC" w:hAnsi="VIC" w:cs="Arial"/>
          <w:b/>
          <w:color w:val="201547"/>
          <w:sz w:val="32"/>
          <w:szCs w:val="32"/>
        </w:rPr>
        <w:t xml:space="preserve">at the end of </w:t>
      </w:r>
      <w:r w:rsidRPr="0075265B">
        <w:rPr>
          <w:rFonts w:ascii="VIC" w:hAnsi="VIC" w:cs="Arial"/>
          <w:b/>
          <w:color w:val="201547"/>
          <w:sz w:val="32"/>
          <w:szCs w:val="32"/>
        </w:rPr>
        <w:t>my project?</w:t>
      </w:r>
    </w:p>
    <w:p w14:paraId="56F58A4D" w14:textId="03A51047" w:rsidR="003D3953" w:rsidRDefault="007F440B" w:rsidP="00F70A36">
      <w:pPr>
        <w:shd w:val="clear" w:color="auto" w:fill="FFFFFF"/>
        <w:spacing w:before="240" w:after="100" w:afterAutospacing="1"/>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 xml:space="preserve">Recipients of grant funds will be required to provide a financial report at the end of their project signed by their Chief Financial </w:t>
      </w:r>
      <w:r w:rsidR="00EB42E7">
        <w:rPr>
          <w:rFonts w:ascii="VIC" w:eastAsia="Times New Roman" w:hAnsi="VIC" w:cs="Segoe UI"/>
          <w:color w:val="212529"/>
          <w:sz w:val="20"/>
          <w:szCs w:val="20"/>
          <w:lang w:val="en-AU" w:eastAsia="en-AU"/>
        </w:rPr>
        <w:t>O</w:t>
      </w:r>
      <w:r w:rsidRPr="0075265B">
        <w:rPr>
          <w:rFonts w:ascii="VIC" w:eastAsia="Times New Roman" w:hAnsi="VIC" w:cs="Segoe UI"/>
          <w:color w:val="212529"/>
          <w:sz w:val="20"/>
          <w:szCs w:val="20"/>
          <w:lang w:val="en-AU" w:eastAsia="en-AU"/>
        </w:rPr>
        <w:t>fficer</w:t>
      </w:r>
      <w:r>
        <w:rPr>
          <w:rFonts w:ascii="VIC" w:eastAsia="Times New Roman" w:hAnsi="VIC" w:cs="Segoe UI"/>
          <w:color w:val="212529"/>
          <w:sz w:val="20"/>
          <w:szCs w:val="20"/>
          <w:lang w:val="en-AU" w:eastAsia="en-AU"/>
        </w:rPr>
        <w:t xml:space="preserve"> </w:t>
      </w:r>
      <w:r w:rsidR="007472D5">
        <w:rPr>
          <w:rFonts w:ascii="VIC" w:eastAsia="Times New Roman" w:hAnsi="VIC" w:cs="Segoe UI"/>
          <w:color w:val="212529"/>
          <w:sz w:val="20"/>
          <w:szCs w:val="20"/>
          <w:lang w:val="en-AU" w:eastAsia="en-AU"/>
        </w:rPr>
        <w:t xml:space="preserve">(Local Government) or </w:t>
      </w:r>
      <w:r w:rsidR="001606E2">
        <w:rPr>
          <w:rFonts w:ascii="VIC" w:eastAsia="Times New Roman" w:hAnsi="VIC" w:cs="Segoe UI"/>
          <w:color w:val="212529"/>
          <w:sz w:val="20"/>
          <w:szCs w:val="20"/>
          <w:lang w:val="en-AU" w:eastAsia="en-AU"/>
        </w:rPr>
        <w:t xml:space="preserve">equivalent in </w:t>
      </w:r>
      <w:r w:rsidR="0022749D">
        <w:rPr>
          <w:rFonts w:ascii="VIC" w:eastAsia="Times New Roman" w:hAnsi="VIC" w:cs="Segoe UI"/>
          <w:color w:val="212529"/>
          <w:sz w:val="20"/>
          <w:szCs w:val="20"/>
          <w:lang w:val="en-AU" w:eastAsia="en-AU"/>
        </w:rPr>
        <w:t>incorporated (not-for-profit) organisations/associations.</w:t>
      </w:r>
      <w:r w:rsidR="0004513A">
        <w:rPr>
          <w:rFonts w:ascii="VIC" w:eastAsia="Times New Roman" w:hAnsi="VIC" w:cs="Segoe UI"/>
          <w:color w:val="212529"/>
          <w:sz w:val="20"/>
          <w:szCs w:val="20"/>
          <w:lang w:val="en-AU" w:eastAsia="en-AU"/>
        </w:rPr>
        <w:t xml:space="preserve">  The financial report does not need </w:t>
      </w:r>
      <w:r w:rsidR="00710BC1">
        <w:rPr>
          <w:rFonts w:ascii="VIC" w:eastAsia="Times New Roman" w:hAnsi="VIC" w:cs="Segoe UI"/>
          <w:color w:val="212529"/>
          <w:sz w:val="20"/>
          <w:szCs w:val="20"/>
          <w:lang w:val="en-AU" w:eastAsia="en-AU"/>
        </w:rPr>
        <w:t>an audit opinion.</w:t>
      </w:r>
    </w:p>
    <w:p w14:paraId="55E04CBE" w14:textId="77777777" w:rsidR="00525F47" w:rsidRDefault="00525F47" w:rsidP="00F70A36">
      <w:pPr>
        <w:shd w:val="clear" w:color="auto" w:fill="FFFFFF"/>
        <w:spacing w:before="240" w:after="100" w:afterAutospacing="1"/>
        <w:jc w:val="both"/>
        <w:rPr>
          <w:rFonts w:ascii="VIC" w:eastAsia="Times New Roman" w:hAnsi="VIC" w:cs="Segoe UI"/>
          <w:color w:val="212529"/>
          <w:sz w:val="20"/>
          <w:szCs w:val="20"/>
          <w:lang w:val="en-AU" w:eastAsia="en-AU"/>
        </w:rPr>
      </w:pPr>
    </w:p>
    <w:p w14:paraId="1FD85FCF" w14:textId="63CDFB05" w:rsidR="00B6350D" w:rsidRPr="00A163F5" w:rsidRDefault="00EB42E7" w:rsidP="00872E04">
      <w:pPr>
        <w:pStyle w:val="ListParagraph"/>
        <w:numPr>
          <w:ilvl w:val="0"/>
          <w:numId w:val="3"/>
        </w:numPr>
        <w:spacing w:line="276" w:lineRule="auto"/>
        <w:jc w:val="both"/>
        <w:rPr>
          <w:rFonts w:ascii="VIC" w:hAnsi="VIC" w:cs="Arial"/>
          <w:b/>
          <w:color w:val="7030A0"/>
          <w:sz w:val="32"/>
          <w:szCs w:val="32"/>
        </w:rPr>
      </w:pPr>
      <w:r w:rsidRPr="00A163F5">
        <w:rPr>
          <w:rFonts w:ascii="VIC" w:hAnsi="VIC" w:cs="Arial"/>
          <w:b/>
          <w:bCs/>
          <w:color w:val="7030A0"/>
          <w:sz w:val="32"/>
          <w:szCs w:val="32"/>
        </w:rPr>
        <w:t>FAQs -</w:t>
      </w:r>
      <w:r w:rsidR="00B6350D" w:rsidRPr="00A163F5">
        <w:rPr>
          <w:rFonts w:ascii="VIC" w:hAnsi="VIC" w:cs="Arial"/>
          <w:b/>
          <w:bCs/>
          <w:color w:val="7030A0"/>
          <w:sz w:val="32"/>
          <w:szCs w:val="32"/>
        </w:rPr>
        <w:t xml:space="preserve"> </w:t>
      </w:r>
      <w:r w:rsidRPr="00A163F5">
        <w:rPr>
          <w:rFonts w:ascii="VIC" w:hAnsi="VIC" w:cs="Arial"/>
          <w:b/>
          <w:bCs/>
          <w:color w:val="7030A0"/>
          <w:sz w:val="32"/>
          <w:szCs w:val="32"/>
        </w:rPr>
        <w:t>E</w:t>
      </w:r>
      <w:r w:rsidR="00E03BC3" w:rsidRPr="00A163F5">
        <w:rPr>
          <w:rFonts w:ascii="VIC" w:hAnsi="VIC" w:cs="Arial"/>
          <w:b/>
          <w:bCs/>
          <w:color w:val="7030A0"/>
          <w:sz w:val="32"/>
          <w:szCs w:val="32"/>
        </w:rPr>
        <w:t xml:space="preserve">ligible </w:t>
      </w:r>
      <w:r w:rsidRPr="00A163F5">
        <w:rPr>
          <w:rFonts w:ascii="VIC" w:hAnsi="VIC" w:cs="Arial"/>
          <w:b/>
          <w:bCs/>
          <w:color w:val="7030A0"/>
          <w:sz w:val="32"/>
          <w:szCs w:val="32"/>
        </w:rPr>
        <w:t>Project Proposals</w:t>
      </w:r>
    </w:p>
    <w:p w14:paraId="409A9C29" w14:textId="69AB4A3B" w:rsidR="00AC61AB" w:rsidRPr="00A163F5" w:rsidRDefault="00B6350D" w:rsidP="00A163F5">
      <w:pPr>
        <w:spacing w:line="276" w:lineRule="auto"/>
        <w:jc w:val="both"/>
        <w:rPr>
          <w:rFonts w:ascii="VIC" w:hAnsi="VIC" w:cs="Arial"/>
          <w:b/>
          <w:color w:val="201547"/>
          <w:sz w:val="32"/>
          <w:szCs w:val="32"/>
        </w:rPr>
      </w:pPr>
      <w:r w:rsidRPr="0075265B">
        <w:rPr>
          <w:rFonts w:ascii="VIC" w:hAnsi="VIC" w:cs="Arial"/>
          <w:b/>
          <w:color w:val="201547"/>
          <w:sz w:val="32"/>
          <w:szCs w:val="32"/>
        </w:rPr>
        <w:t xml:space="preserve">How much </w:t>
      </w:r>
      <w:r w:rsidR="008769C1" w:rsidRPr="0075265B">
        <w:rPr>
          <w:rFonts w:ascii="VIC" w:hAnsi="VIC" w:cs="Arial"/>
          <w:b/>
          <w:color w:val="201547"/>
          <w:sz w:val="32"/>
          <w:szCs w:val="32"/>
        </w:rPr>
        <w:t>are the grant payments</w:t>
      </w:r>
      <w:r w:rsidRPr="0075265B">
        <w:rPr>
          <w:rFonts w:ascii="VIC" w:hAnsi="VIC" w:cs="Arial"/>
          <w:b/>
          <w:color w:val="201547"/>
          <w:sz w:val="32"/>
          <w:szCs w:val="32"/>
        </w:rPr>
        <w:t>?</w:t>
      </w:r>
    </w:p>
    <w:p w14:paraId="50F7BA7E" w14:textId="6D30F2E7" w:rsidR="00A3028F" w:rsidRPr="0075265B" w:rsidRDefault="00BF51FA" w:rsidP="00872E04">
      <w:pPr>
        <w:shd w:val="clear" w:color="auto" w:fill="FFFFFF"/>
        <w:spacing w:after="100" w:afterAutospacing="1"/>
        <w:jc w:val="both"/>
        <w:rPr>
          <w:rFonts w:ascii="VIC" w:hAnsi="VIC" w:cs="Arial"/>
          <w:b/>
          <w:color w:val="201547"/>
          <w:sz w:val="32"/>
          <w:szCs w:val="32"/>
        </w:rPr>
      </w:pPr>
      <w:r>
        <w:rPr>
          <w:rFonts w:ascii="VIC" w:eastAsia="Times New Roman" w:hAnsi="VIC" w:cs="Segoe UI"/>
          <w:color w:val="212529"/>
          <w:sz w:val="20"/>
          <w:szCs w:val="20"/>
          <w:lang w:val="en-AU" w:eastAsia="en-AU"/>
        </w:rPr>
        <w:t xml:space="preserve">A minimum </w:t>
      </w:r>
      <w:r w:rsidR="008E67D5">
        <w:rPr>
          <w:rFonts w:ascii="VIC" w:eastAsia="Times New Roman" w:hAnsi="VIC" w:cs="Segoe UI"/>
          <w:color w:val="212529"/>
          <w:sz w:val="20"/>
          <w:szCs w:val="20"/>
          <w:lang w:val="en-AU" w:eastAsia="en-AU"/>
        </w:rPr>
        <w:t>of</w:t>
      </w:r>
      <w:r w:rsidR="0097455A">
        <w:rPr>
          <w:rFonts w:ascii="VIC" w:eastAsia="Times New Roman" w:hAnsi="VIC" w:cs="Segoe UI"/>
          <w:color w:val="212529"/>
          <w:sz w:val="20"/>
          <w:szCs w:val="20"/>
          <w:lang w:val="en-AU" w:eastAsia="en-AU"/>
        </w:rPr>
        <w:t xml:space="preserve"> </w:t>
      </w:r>
      <w:r w:rsidR="00530FAC">
        <w:rPr>
          <w:rFonts w:ascii="VIC" w:eastAsia="Times New Roman" w:hAnsi="VIC" w:cs="Segoe UI"/>
          <w:color w:val="212529"/>
          <w:sz w:val="20"/>
          <w:szCs w:val="20"/>
          <w:lang w:val="en-AU" w:eastAsia="en-AU"/>
        </w:rPr>
        <w:t>$20,000 u</w:t>
      </w:r>
      <w:r w:rsidR="008D68F0">
        <w:rPr>
          <w:rFonts w:ascii="VIC" w:eastAsia="Times New Roman" w:hAnsi="VIC" w:cs="Segoe UI"/>
          <w:color w:val="212529"/>
          <w:sz w:val="20"/>
          <w:szCs w:val="20"/>
          <w:lang w:val="en-AU" w:eastAsia="en-AU"/>
        </w:rPr>
        <w:t>p to a</w:t>
      </w:r>
      <w:r w:rsidR="008D68F0" w:rsidRPr="008D68F0">
        <w:rPr>
          <w:rFonts w:ascii="VIC" w:eastAsia="Times New Roman" w:hAnsi="VIC" w:cs="Segoe UI"/>
          <w:color w:val="212529"/>
          <w:sz w:val="20"/>
          <w:szCs w:val="20"/>
          <w:lang w:val="en-AU" w:eastAsia="en-AU"/>
        </w:rPr>
        <w:t xml:space="preserve"> maximum of $200,000 </w:t>
      </w:r>
      <w:r w:rsidR="000D669F">
        <w:rPr>
          <w:rFonts w:ascii="VIC" w:eastAsia="Times New Roman" w:hAnsi="VIC" w:cs="Segoe UI"/>
          <w:color w:val="212529"/>
          <w:sz w:val="20"/>
          <w:szCs w:val="20"/>
          <w:lang w:val="en-AU" w:eastAsia="en-AU"/>
        </w:rPr>
        <w:t>(exclusive of GST)</w:t>
      </w:r>
      <w:r w:rsidR="008D68F0" w:rsidRPr="008D68F0">
        <w:rPr>
          <w:rFonts w:ascii="VIC" w:eastAsia="Times New Roman" w:hAnsi="VIC" w:cs="Segoe UI"/>
          <w:color w:val="212529"/>
          <w:sz w:val="20"/>
          <w:szCs w:val="20"/>
          <w:lang w:val="en-AU" w:eastAsia="en-AU"/>
        </w:rPr>
        <w:t xml:space="preserve"> will be granted to </w:t>
      </w:r>
      <w:r w:rsidR="008D68F0">
        <w:rPr>
          <w:rFonts w:ascii="VIC" w:eastAsia="Times New Roman" w:hAnsi="VIC" w:cs="Segoe UI"/>
          <w:color w:val="212529"/>
          <w:sz w:val="20"/>
          <w:szCs w:val="20"/>
          <w:lang w:val="en-AU" w:eastAsia="en-AU"/>
        </w:rPr>
        <w:t>successful</w:t>
      </w:r>
      <w:r w:rsidR="00A90AC7">
        <w:rPr>
          <w:rFonts w:ascii="VIC" w:eastAsia="Times New Roman" w:hAnsi="VIC" w:cs="Segoe UI"/>
          <w:color w:val="212529"/>
          <w:sz w:val="20"/>
          <w:szCs w:val="20"/>
          <w:lang w:val="en-AU" w:eastAsia="en-AU"/>
        </w:rPr>
        <w:t xml:space="preserve"> applicants.</w:t>
      </w:r>
    </w:p>
    <w:p w14:paraId="56EFA7A3" w14:textId="1F45DE10" w:rsidR="003F2A77" w:rsidRPr="00A163F5" w:rsidRDefault="004761AC" w:rsidP="00A163F5">
      <w:pPr>
        <w:spacing w:line="276" w:lineRule="auto"/>
        <w:jc w:val="both"/>
        <w:rPr>
          <w:rFonts w:ascii="VIC" w:hAnsi="VIC" w:cs="Arial"/>
          <w:b/>
          <w:color w:val="201547"/>
          <w:sz w:val="32"/>
          <w:szCs w:val="32"/>
        </w:rPr>
      </w:pPr>
      <w:r w:rsidRPr="0075265B">
        <w:rPr>
          <w:rFonts w:ascii="VIC" w:hAnsi="VIC" w:cs="Arial"/>
          <w:b/>
          <w:color w:val="201547"/>
          <w:sz w:val="32"/>
          <w:szCs w:val="32"/>
        </w:rPr>
        <w:t>When and how will the grant be paid?</w:t>
      </w:r>
    </w:p>
    <w:p w14:paraId="70CE457A" w14:textId="50241A6C" w:rsidR="004761AC" w:rsidRDefault="00231B42" w:rsidP="00872E04">
      <w:pPr>
        <w:shd w:val="clear" w:color="auto" w:fill="FFFFFF"/>
        <w:spacing w:after="100" w:afterAutospacing="1"/>
        <w:jc w:val="both"/>
        <w:rPr>
          <w:rFonts w:ascii="VIC" w:eastAsia="Times New Roman" w:hAnsi="VIC" w:cs="Segoe UI"/>
          <w:color w:val="212529"/>
          <w:sz w:val="20"/>
          <w:szCs w:val="20"/>
          <w:lang w:val="en-AU" w:eastAsia="en-AU"/>
        </w:rPr>
      </w:pPr>
      <w:r w:rsidRPr="00231B42">
        <w:rPr>
          <w:rFonts w:ascii="VIC" w:eastAsia="Times New Roman" w:hAnsi="VIC" w:cs="Segoe UI"/>
          <w:color w:val="212529"/>
          <w:sz w:val="20"/>
          <w:szCs w:val="20"/>
          <w:lang w:val="en-AU" w:eastAsia="en-AU"/>
        </w:rPr>
        <w:t>Payment</w:t>
      </w:r>
      <w:r>
        <w:rPr>
          <w:rFonts w:ascii="VIC" w:eastAsia="Times New Roman" w:hAnsi="VIC" w:cs="Segoe UI"/>
          <w:color w:val="212529"/>
          <w:sz w:val="20"/>
          <w:szCs w:val="20"/>
          <w:lang w:val="en-AU" w:eastAsia="en-AU"/>
        </w:rPr>
        <w:t xml:space="preserve"> for successful applications will be</w:t>
      </w:r>
      <w:r w:rsidR="00F468B9">
        <w:rPr>
          <w:rFonts w:ascii="VIC" w:eastAsia="Times New Roman" w:hAnsi="VIC" w:cs="Segoe UI"/>
          <w:color w:val="212529"/>
          <w:sz w:val="20"/>
          <w:szCs w:val="20"/>
          <w:lang w:val="en-AU" w:eastAsia="en-AU"/>
        </w:rPr>
        <w:t xml:space="preserve"> staggered at key milestones throughout the project to ensure that </w:t>
      </w:r>
      <w:r w:rsidR="003A28C6">
        <w:rPr>
          <w:rFonts w:ascii="VIC" w:eastAsia="Times New Roman" w:hAnsi="VIC" w:cs="Segoe UI"/>
          <w:color w:val="212529"/>
          <w:sz w:val="20"/>
          <w:szCs w:val="20"/>
          <w:lang w:val="en-AU" w:eastAsia="en-AU"/>
        </w:rPr>
        <w:t>they</w:t>
      </w:r>
      <w:r w:rsidR="00EA425D">
        <w:rPr>
          <w:rFonts w:ascii="VIC" w:eastAsia="Times New Roman" w:hAnsi="VIC" w:cs="Segoe UI"/>
          <w:color w:val="212529"/>
          <w:sz w:val="20"/>
          <w:szCs w:val="20"/>
          <w:lang w:val="en-AU" w:eastAsia="en-AU"/>
        </w:rPr>
        <w:t xml:space="preserve"> are </w:t>
      </w:r>
      <w:r w:rsidR="009815F5">
        <w:rPr>
          <w:rFonts w:ascii="VIC" w:eastAsia="Times New Roman" w:hAnsi="VIC" w:cs="Segoe UI"/>
          <w:color w:val="212529"/>
          <w:sz w:val="20"/>
          <w:szCs w:val="20"/>
          <w:lang w:val="en-AU" w:eastAsia="en-AU"/>
        </w:rPr>
        <w:t xml:space="preserve">progressing </w:t>
      </w:r>
      <w:r w:rsidR="00FA2B6F">
        <w:rPr>
          <w:rFonts w:ascii="VIC" w:eastAsia="Times New Roman" w:hAnsi="VIC" w:cs="Segoe UI"/>
          <w:color w:val="212529"/>
          <w:sz w:val="20"/>
          <w:szCs w:val="20"/>
          <w:lang w:val="en-AU" w:eastAsia="en-AU"/>
        </w:rPr>
        <w:t xml:space="preserve">in line with the </w:t>
      </w:r>
      <w:r w:rsidR="005862AB">
        <w:rPr>
          <w:rFonts w:ascii="VIC" w:eastAsia="Times New Roman" w:hAnsi="VIC" w:cs="Segoe UI"/>
          <w:color w:val="212529"/>
          <w:sz w:val="20"/>
          <w:szCs w:val="20"/>
          <w:lang w:val="en-AU" w:eastAsia="en-AU"/>
        </w:rPr>
        <w:t xml:space="preserve">grant </w:t>
      </w:r>
      <w:r w:rsidR="00FD615E">
        <w:rPr>
          <w:rFonts w:ascii="VIC" w:eastAsia="Times New Roman" w:hAnsi="VIC" w:cs="Segoe UI"/>
          <w:color w:val="212529"/>
          <w:sz w:val="20"/>
          <w:szCs w:val="20"/>
          <w:lang w:val="en-AU" w:eastAsia="en-AU"/>
        </w:rPr>
        <w:t>agreement.</w:t>
      </w:r>
      <w:r w:rsidR="00EA425D">
        <w:rPr>
          <w:rFonts w:ascii="VIC" w:eastAsia="Times New Roman" w:hAnsi="VIC" w:cs="Segoe UI"/>
          <w:color w:val="212529"/>
          <w:sz w:val="20"/>
          <w:szCs w:val="20"/>
          <w:lang w:val="en-AU" w:eastAsia="en-AU"/>
        </w:rPr>
        <w:t xml:space="preserve"> </w:t>
      </w:r>
    </w:p>
    <w:p w14:paraId="43BB5BB5" w14:textId="77777777" w:rsidR="00525F47" w:rsidRDefault="00525F47" w:rsidP="00872E04">
      <w:pPr>
        <w:shd w:val="clear" w:color="auto" w:fill="FFFFFF"/>
        <w:spacing w:after="100" w:afterAutospacing="1"/>
        <w:jc w:val="both"/>
        <w:rPr>
          <w:rFonts w:ascii="VIC" w:eastAsia="Times New Roman" w:hAnsi="VIC" w:cs="Segoe UI"/>
          <w:color w:val="212529"/>
          <w:sz w:val="20"/>
          <w:szCs w:val="20"/>
          <w:lang w:val="en-AU" w:eastAsia="en-AU"/>
        </w:rPr>
      </w:pPr>
    </w:p>
    <w:p w14:paraId="4F3E65FD" w14:textId="77777777" w:rsidR="00525F47" w:rsidRPr="00231B42" w:rsidRDefault="00525F47" w:rsidP="00872E04">
      <w:pPr>
        <w:shd w:val="clear" w:color="auto" w:fill="FFFFFF"/>
        <w:spacing w:after="100" w:afterAutospacing="1"/>
        <w:jc w:val="both"/>
        <w:rPr>
          <w:rFonts w:ascii="VIC" w:eastAsia="Times New Roman" w:hAnsi="VIC" w:cs="Segoe UI"/>
          <w:color w:val="212529"/>
          <w:sz w:val="20"/>
          <w:szCs w:val="20"/>
          <w:lang w:val="en-AU" w:eastAsia="en-AU"/>
        </w:rPr>
      </w:pPr>
    </w:p>
    <w:p w14:paraId="04CB0979" w14:textId="2DFE14CD" w:rsidR="00E7064C" w:rsidRDefault="00AB6F52" w:rsidP="000D669F">
      <w:pPr>
        <w:rPr>
          <w:rFonts w:ascii="VIC" w:hAnsi="VIC" w:cs="Arial"/>
          <w:b/>
          <w:color w:val="201547"/>
          <w:sz w:val="32"/>
          <w:szCs w:val="32"/>
        </w:rPr>
      </w:pPr>
      <w:bookmarkStart w:id="3" w:name="_Hlk106117455"/>
      <w:r w:rsidRPr="0075265B">
        <w:rPr>
          <w:rFonts w:ascii="VIC" w:hAnsi="VIC" w:cs="Arial"/>
          <w:b/>
          <w:color w:val="201547"/>
          <w:sz w:val="32"/>
          <w:szCs w:val="32"/>
        </w:rPr>
        <w:lastRenderedPageBreak/>
        <w:t xml:space="preserve">I </w:t>
      </w:r>
      <w:r w:rsidR="00036DB2" w:rsidRPr="0075265B">
        <w:rPr>
          <w:rFonts w:ascii="VIC" w:hAnsi="VIC" w:cs="Arial"/>
          <w:b/>
          <w:color w:val="201547"/>
          <w:sz w:val="32"/>
          <w:szCs w:val="32"/>
        </w:rPr>
        <w:t>am</w:t>
      </w:r>
      <w:r w:rsidR="00794D46" w:rsidRPr="0075265B">
        <w:rPr>
          <w:rFonts w:ascii="VIC" w:hAnsi="VIC" w:cs="Arial"/>
          <w:b/>
          <w:color w:val="201547"/>
          <w:sz w:val="32"/>
          <w:szCs w:val="32"/>
        </w:rPr>
        <w:t xml:space="preserve"> an Incorporated </w:t>
      </w:r>
      <w:r w:rsidRPr="0075265B">
        <w:rPr>
          <w:rFonts w:ascii="VIC" w:hAnsi="VIC" w:cs="Arial"/>
          <w:b/>
          <w:color w:val="201547"/>
          <w:sz w:val="32"/>
          <w:szCs w:val="32"/>
        </w:rPr>
        <w:t>Organisation/Association</w:t>
      </w:r>
      <w:r w:rsidR="00D14FBE">
        <w:rPr>
          <w:rFonts w:ascii="VIC" w:hAnsi="VIC" w:cs="Arial"/>
          <w:b/>
          <w:bCs/>
          <w:color w:val="201547"/>
          <w:sz w:val="32"/>
          <w:szCs w:val="32"/>
        </w:rPr>
        <w:t>. W</w:t>
      </w:r>
      <w:r w:rsidRPr="0075265B">
        <w:rPr>
          <w:rFonts w:ascii="VIC" w:hAnsi="VIC" w:cs="Arial"/>
          <w:b/>
          <w:bCs/>
          <w:color w:val="201547"/>
          <w:sz w:val="32"/>
          <w:szCs w:val="32"/>
        </w:rPr>
        <w:t>hat</w:t>
      </w:r>
      <w:r w:rsidRPr="0075265B">
        <w:rPr>
          <w:rFonts w:ascii="VIC" w:hAnsi="VIC" w:cs="Arial"/>
          <w:b/>
          <w:color w:val="201547"/>
          <w:sz w:val="32"/>
          <w:szCs w:val="32"/>
        </w:rPr>
        <w:t xml:space="preserve"> are examples of eligible projects I could propose?</w:t>
      </w:r>
    </w:p>
    <w:p w14:paraId="2059116B" w14:textId="2E5E280A" w:rsidR="006A5BB6" w:rsidRDefault="00D14FBE" w:rsidP="00D624EF">
      <w:pPr>
        <w:pStyle w:val="ListParagraph"/>
        <w:spacing w:line="276" w:lineRule="auto"/>
        <w:ind w:left="0"/>
        <w:jc w:val="both"/>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 xml:space="preserve">For the full list of eligible projects and activities, please refer to the </w:t>
      </w:r>
      <w:r w:rsidR="000D669F">
        <w:rPr>
          <w:rFonts w:ascii="VIC" w:hAnsi="VIC" w:cs="Segoe UI"/>
          <w:color w:val="212529"/>
          <w:sz w:val="20"/>
          <w:szCs w:val="20"/>
          <w:shd w:val="clear" w:color="auto" w:fill="FFFFFF"/>
        </w:rPr>
        <w:t xml:space="preserve">Suburban Grants </w:t>
      </w:r>
      <w:r w:rsidRPr="006A5BB6">
        <w:rPr>
          <w:rFonts w:ascii="VIC" w:hAnsi="VIC" w:cs="Segoe UI"/>
          <w:color w:val="212529"/>
          <w:sz w:val="20"/>
          <w:szCs w:val="20"/>
          <w:shd w:val="clear" w:color="auto" w:fill="FFFFFF"/>
        </w:rPr>
        <w:t>program guidelines</w:t>
      </w:r>
      <w:r w:rsidR="000D669F">
        <w:rPr>
          <w:rFonts w:ascii="VIC" w:hAnsi="VIC" w:cs="Segoe UI"/>
          <w:color w:val="212529"/>
          <w:sz w:val="20"/>
          <w:szCs w:val="20"/>
          <w:shd w:val="clear" w:color="auto" w:fill="FFFFFF"/>
        </w:rPr>
        <w:t>:</w:t>
      </w:r>
      <w:r w:rsidR="006A5BB6" w:rsidRPr="00D04BA2">
        <w:rPr>
          <w:rFonts w:ascii="VIC" w:hAnsi="VIC"/>
        </w:rPr>
        <w:t xml:space="preserve"> </w:t>
      </w:r>
    </w:p>
    <w:p w14:paraId="3D2B47F0" w14:textId="77777777" w:rsidR="00EA4F12" w:rsidRPr="00D04BA2" w:rsidRDefault="00EA4F12" w:rsidP="00EA4F12">
      <w:pPr>
        <w:rPr>
          <w:rFonts w:ascii="VIC" w:hAnsi="VIC"/>
        </w:rPr>
      </w:pPr>
    </w:p>
    <w:p w14:paraId="3FA9134F" w14:textId="7C7F5D4D" w:rsidR="00EA4F12" w:rsidRPr="00EA4F12" w:rsidRDefault="00EA4F12" w:rsidP="00EA4F12">
      <w:pPr>
        <w:rPr>
          <w:rFonts w:ascii="VIC" w:hAnsi="VIC"/>
          <w:sz w:val="20"/>
          <w:szCs w:val="20"/>
        </w:rPr>
      </w:pPr>
      <w:r w:rsidRPr="00EA4F12">
        <w:rPr>
          <w:rFonts w:ascii="VIC" w:hAnsi="VIC"/>
          <w:sz w:val="20"/>
          <w:szCs w:val="20"/>
        </w:rPr>
        <w:t xml:space="preserve">Suburban Grants – Accessible Word and PDF versions </w:t>
      </w:r>
    </w:p>
    <w:p w14:paraId="52F0CB6B" w14:textId="6B50FEB4" w:rsidR="00027482" w:rsidRPr="003B1F1A" w:rsidRDefault="006E3A5C" w:rsidP="00027482">
      <w:pPr>
        <w:pStyle w:val="ListParagraph"/>
        <w:numPr>
          <w:ilvl w:val="0"/>
          <w:numId w:val="16"/>
        </w:numPr>
        <w:rPr>
          <w:rFonts w:ascii="VIC" w:hAnsi="VIC" w:cs="Segoe UI"/>
          <w:sz w:val="20"/>
          <w:szCs w:val="20"/>
          <w:shd w:val="clear" w:color="auto" w:fill="FFFFFF"/>
        </w:rPr>
      </w:pPr>
      <w:hyperlink r:id="rId28" w:history="1">
        <w:r w:rsidR="00027482" w:rsidRPr="008A1487">
          <w:rPr>
            <w:rStyle w:val="Hyperlink"/>
            <w:rFonts w:ascii="VIC" w:hAnsi="VIC" w:cs="Segoe UI"/>
            <w:sz w:val="20"/>
            <w:szCs w:val="20"/>
            <w:shd w:val="clear" w:color="auto" w:fill="FFFFFF"/>
          </w:rPr>
          <w:t>Suburban Grants Program - Guidelines - Accessible Word version</w:t>
        </w:r>
      </w:hyperlink>
    </w:p>
    <w:p w14:paraId="7AB8A78D" w14:textId="37DD01E4" w:rsidR="00027482" w:rsidRPr="003B1F1A" w:rsidRDefault="006E3A5C" w:rsidP="00027482">
      <w:pPr>
        <w:pStyle w:val="ListParagraph"/>
        <w:numPr>
          <w:ilvl w:val="0"/>
          <w:numId w:val="16"/>
        </w:numPr>
        <w:rPr>
          <w:rFonts w:ascii="VIC" w:hAnsi="VIC" w:cs="Segoe UI"/>
          <w:sz w:val="20"/>
          <w:szCs w:val="20"/>
          <w:shd w:val="clear" w:color="auto" w:fill="FFFFFF"/>
        </w:rPr>
      </w:pPr>
      <w:hyperlink r:id="rId29" w:history="1">
        <w:r w:rsidR="00027482" w:rsidRPr="00027482">
          <w:rPr>
            <w:rStyle w:val="Hyperlink"/>
            <w:rFonts w:ascii="VIC" w:hAnsi="VIC" w:cs="Segoe UI"/>
            <w:sz w:val="20"/>
            <w:szCs w:val="20"/>
            <w:shd w:val="clear" w:color="auto" w:fill="FFFFFF"/>
          </w:rPr>
          <w:t>Suburban Grants Program - Guidelines - PDF version</w:t>
        </w:r>
      </w:hyperlink>
    </w:p>
    <w:p w14:paraId="4239D7B0" w14:textId="1959EE67" w:rsidR="00EA4F12" w:rsidRDefault="00EA4F12" w:rsidP="00D14FBE">
      <w:pPr>
        <w:pStyle w:val="ListParagraph"/>
        <w:spacing w:line="276" w:lineRule="auto"/>
        <w:ind w:left="0"/>
        <w:rPr>
          <w:rFonts w:ascii="VIC" w:hAnsi="VIC" w:cs="Segoe UI"/>
          <w:color w:val="212529"/>
          <w:sz w:val="20"/>
          <w:szCs w:val="20"/>
          <w:shd w:val="clear" w:color="auto" w:fill="FFFFFF"/>
        </w:rPr>
      </w:pPr>
    </w:p>
    <w:p w14:paraId="5DA14543" w14:textId="06C4AD52" w:rsidR="00E907A1" w:rsidRPr="00D14FBE" w:rsidRDefault="00E907A1" w:rsidP="00D14FBE">
      <w:pPr>
        <w:pStyle w:val="ListParagraph"/>
        <w:spacing w:line="276" w:lineRule="auto"/>
        <w:ind w:left="0"/>
        <w:rPr>
          <w:rFonts w:ascii="VIC" w:hAnsi="VIC" w:cs="Segoe UI"/>
          <w:color w:val="212529"/>
          <w:sz w:val="20"/>
          <w:szCs w:val="20"/>
          <w:shd w:val="clear" w:color="auto" w:fill="FFFFFF"/>
        </w:rPr>
      </w:pPr>
      <w:r w:rsidRPr="0075265B">
        <w:rPr>
          <w:rFonts w:ascii="VIC" w:hAnsi="VIC" w:cs="Segoe UI"/>
          <w:color w:val="212529"/>
          <w:sz w:val="20"/>
          <w:szCs w:val="20"/>
          <w:shd w:val="clear" w:color="auto" w:fill="FFFFFF"/>
        </w:rPr>
        <w:t>The eligible projects and activities as listed in the program guidelines are as follows:</w:t>
      </w:r>
    </w:p>
    <w:p w14:paraId="05F2298E" w14:textId="77777777" w:rsidR="002A326C" w:rsidRPr="002A326C" w:rsidRDefault="002A326C" w:rsidP="002A326C">
      <w:pPr>
        <w:numPr>
          <w:ilvl w:val="0"/>
          <w:numId w:val="4"/>
        </w:numPr>
        <w:autoSpaceDE w:val="0"/>
        <w:autoSpaceDN w:val="0"/>
        <w:adjustRightInd w:val="0"/>
        <w:spacing w:before="80" w:after="160"/>
        <w:ind w:left="357" w:hanging="357"/>
        <w:jc w:val="both"/>
        <w:rPr>
          <w:rFonts w:ascii="VIC" w:eastAsia="Times New Roman" w:hAnsi="VIC" w:cs="Segoe UI"/>
          <w:color w:val="212529"/>
          <w:sz w:val="20"/>
          <w:szCs w:val="20"/>
          <w:lang w:val="en-AU" w:eastAsia="en-AU"/>
        </w:rPr>
      </w:pPr>
      <w:r w:rsidRPr="002A326C">
        <w:rPr>
          <w:rFonts w:ascii="VIC" w:eastAsia="Times New Roman" w:hAnsi="VIC" w:cs="Segoe UI"/>
          <w:color w:val="212529"/>
          <w:sz w:val="20"/>
          <w:szCs w:val="20"/>
          <w:lang w:val="en-AU" w:eastAsia="en-AU"/>
        </w:rPr>
        <w:t xml:space="preserve">upgrades to community managed halls/Mechanics Institute facilities including kitchens, bathrooms, </w:t>
      </w:r>
      <w:proofErr w:type="gramStart"/>
      <w:r w:rsidRPr="002A326C">
        <w:rPr>
          <w:rFonts w:ascii="VIC" w:eastAsia="Times New Roman" w:hAnsi="VIC" w:cs="Segoe UI"/>
          <w:color w:val="212529"/>
          <w:sz w:val="20"/>
          <w:szCs w:val="20"/>
          <w:lang w:val="en-AU" w:eastAsia="en-AU"/>
        </w:rPr>
        <w:t>toilets</w:t>
      </w:r>
      <w:proofErr w:type="gramEnd"/>
      <w:r w:rsidRPr="002A326C">
        <w:rPr>
          <w:rFonts w:ascii="VIC" w:eastAsia="Times New Roman" w:hAnsi="VIC" w:cs="Segoe UI"/>
          <w:color w:val="212529"/>
          <w:sz w:val="20"/>
          <w:szCs w:val="20"/>
          <w:lang w:val="en-AU" w:eastAsia="en-AU"/>
        </w:rPr>
        <w:t xml:space="preserve"> and hand washing facilities</w:t>
      </w:r>
    </w:p>
    <w:p w14:paraId="3630DBA4" w14:textId="77777777" w:rsidR="002A326C" w:rsidRPr="002A326C" w:rsidRDefault="002A326C" w:rsidP="002A326C">
      <w:pPr>
        <w:numPr>
          <w:ilvl w:val="0"/>
          <w:numId w:val="4"/>
        </w:numPr>
        <w:autoSpaceDE w:val="0"/>
        <w:autoSpaceDN w:val="0"/>
        <w:adjustRightInd w:val="0"/>
        <w:spacing w:before="80" w:after="160"/>
        <w:ind w:left="357" w:hanging="357"/>
        <w:jc w:val="both"/>
        <w:rPr>
          <w:rFonts w:ascii="VIC" w:eastAsia="Times New Roman" w:hAnsi="VIC" w:cs="Segoe UI"/>
          <w:color w:val="212529"/>
          <w:sz w:val="20"/>
          <w:szCs w:val="20"/>
          <w:lang w:val="en-AU" w:eastAsia="en-AU"/>
        </w:rPr>
      </w:pPr>
      <w:r w:rsidRPr="002A326C">
        <w:rPr>
          <w:rFonts w:ascii="VIC" w:eastAsia="Times New Roman" w:hAnsi="VIC" w:cs="Segoe UI"/>
          <w:color w:val="212529"/>
          <w:sz w:val="20"/>
          <w:szCs w:val="20"/>
          <w:lang w:val="en-AU" w:eastAsia="en-AU"/>
        </w:rPr>
        <w:t>enhancements to the accessibility and amenities of community managed open and accessible public spaces, including lighting and paths</w:t>
      </w:r>
    </w:p>
    <w:p w14:paraId="0B66FF1E" w14:textId="77777777" w:rsidR="002A326C" w:rsidRPr="002A326C" w:rsidRDefault="002A326C" w:rsidP="002A326C">
      <w:pPr>
        <w:numPr>
          <w:ilvl w:val="0"/>
          <w:numId w:val="10"/>
        </w:numPr>
        <w:autoSpaceDE w:val="0"/>
        <w:autoSpaceDN w:val="0"/>
        <w:adjustRightInd w:val="0"/>
        <w:spacing w:before="80" w:after="160"/>
        <w:jc w:val="both"/>
        <w:rPr>
          <w:rFonts w:ascii="VIC" w:eastAsia="Times New Roman" w:hAnsi="VIC" w:cs="Segoe UI"/>
          <w:color w:val="212529"/>
          <w:sz w:val="20"/>
          <w:szCs w:val="20"/>
          <w:lang w:val="en-AU" w:eastAsia="en-AU"/>
        </w:rPr>
      </w:pPr>
      <w:r w:rsidRPr="002A326C">
        <w:rPr>
          <w:rFonts w:ascii="VIC" w:eastAsia="Times New Roman" w:hAnsi="VIC" w:cs="Segoe UI"/>
          <w:color w:val="212529"/>
          <w:sz w:val="20"/>
          <w:szCs w:val="20"/>
          <w:lang w:val="en-AU" w:eastAsia="en-AU"/>
        </w:rPr>
        <w:t xml:space="preserve">development or improvement of community managed public art projects and creative spaces development or improvement of community gathering spaces such as community gardens, </w:t>
      </w:r>
      <w:proofErr w:type="gramStart"/>
      <w:r w:rsidRPr="002A326C">
        <w:rPr>
          <w:rFonts w:ascii="VIC" w:eastAsia="Times New Roman" w:hAnsi="VIC" w:cs="Segoe UI"/>
          <w:color w:val="212529"/>
          <w:sz w:val="20"/>
          <w:szCs w:val="20"/>
          <w:lang w:val="en-AU" w:eastAsia="en-AU"/>
        </w:rPr>
        <w:t>amphitheatres</w:t>
      </w:r>
      <w:proofErr w:type="gramEnd"/>
      <w:r w:rsidRPr="002A326C">
        <w:rPr>
          <w:rFonts w:ascii="VIC" w:eastAsia="Times New Roman" w:hAnsi="VIC" w:cs="Segoe UI"/>
          <w:color w:val="212529"/>
          <w:sz w:val="20"/>
          <w:szCs w:val="20"/>
          <w:lang w:val="en-AU" w:eastAsia="en-AU"/>
        </w:rPr>
        <w:t xml:space="preserve"> or BBQs</w:t>
      </w:r>
    </w:p>
    <w:p w14:paraId="0955E1E4" w14:textId="77777777" w:rsidR="002A326C" w:rsidRPr="002A326C" w:rsidRDefault="002A326C" w:rsidP="00155BBC">
      <w:pPr>
        <w:numPr>
          <w:ilvl w:val="0"/>
          <w:numId w:val="10"/>
        </w:numPr>
        <w:autoSpaceDE w:val="0"/>
        <w:autoSpaceDN w:val="0"/>
        <w:adjustRightInd w:val="0"/>
        <w:spacing w:before="80" w:after="240"/>
        <w:ind w:left="357" w:hanging="357"/>
        <w:jc w:val="both"/>
        <w:rPr>
          <w:rFonts w:ascii="VIC" w:eastAsia="Times New Roman" w:hAnsi="VIC" w:cs="Segoe UI"/>
          <w:color w:val="212529"/>
          <w:sz w:val="20"/>
          <w:szCs w:val="20"/>
          <w:lang w:val="en-AU" w:eastAsia="en-AU"/>
        </w:rPr>
      </w:pPr>
      <w:r w:rsidRPr="002A326C">
        <w:rPr>
          <w:rFonts w:ascii="VIC" w:eastAsia="Times New Roman" w:hAnsi="VIC" w:cs="Segoe UI"/>
          <w:color w:val="212529"/>
          <w:sz w:val="20"/>
          <w:szCs w:val="20"/>
          <w:lang w:val="en-AU" w:eastAsia="en-AU"/>
        </w:rPr>
        <w:t xml:space="preserve">improvements to open and accessible community managed parks including playgrounds </w:t>
      </w:r>
    </w:p>
    <w:bookmarkEnd w:id="3"/>
    <w:p w14:paraId="6578289D" w14:textId="63E1C63C" w:rsidR="008563C4" w:rsidRPr="0075265B" w:rsidRDefault="008563C4" w:rsidP="000D669F">
      <w:pPr>
        <w:rPr>
          <w:rFonts w:ascii="VIC" w:hAnsi="VIC" w:cs="Arial"/>
          <w:b/>
          <w:color w:val="201547"/>
          <w:sz w:val="32"/>
          <w:szCs w:val="32"/>
        </w:rPr>
      </w:pPr>
      <w:r w:rsidRPr="0075265B">
        <w:rPr>
          <w:rFonts w:ascii="VIC" w:hAnsi="VIC" w:cs="Arial"/>
          <w:b/>
          <w:color w:val="201547"/>
          <w:sz w:val="32"/>
          <w:szCs w:val="32"/>
        </w:rPr>
        <w:t xml:space="preserve">I am </w:t>
      </w:r>
      <w:r w:rsidR="005E747C" w:rsidRPr="0075265B">
        <w:rPr>
          <w:rFonts w:ascii="VIC" w:hAnsi="VIC" w:cs="Arial"/>
          <w:b/>
          <w:color w:val="201547"/>
          <w:sz w:val="32"/>
          <w:szCs w:val="32"/>
        </w:rPr>
        <w:t>a local government</w:t>
      </w:r>
      <w:r w:rsidR="00794D46" w:rsidRPr="0075265B">
        <w:rPr>
          <w:rFonts w:ascii="VIC" w:hAnsi="VIC" w:cs="Arial"/>
          <w:b/>
          <w:color w:val="201547"/>
          <w:sz w:val="32"/>
          <w:szCs w:val="32"/>
        </w:rPr>
        <w:t xml:space="preserve"> in Metropolitan Melbourne </w:t>
      </w:r>
      <w:r w:rsidR="005E747C" w:rsidRPr="0075265B">
        <w:rPr>
          <w:rFonts w:ascii="VIC" w:hAnsi="VIC" w:cs="Arial"/>
          <w:b/>
          <w:color w:val="201547"/>
          <w:sz w:val="32"/>
          <w:szCs w:val="32"/>
        </w:rPr>
        <w:t xml:space="preserve">(excluding </w:t>
      </w:r>
      <w:r w:rsidR="00794D46" w:rsidRPr="0075265B">
        <w:rPr>
          <w:rFonts w:ascii="VIC" w:hAnsi="VIC" w:cs="Arial"/>
          <w:b/>
          <w:color w:val="201547"/>
          <w:sz w:val="32"/>
          <w:szCs w:val="32"/>
        </w:rPr>
        <w:t>the City of Melbourne</w:t>
      </w:r>
      <w:r w:rsidR="007D209F" w:rsidRPr="0075265B">
        <w:rPr>
          <w:rFonts w:ascii="VIC" w:hAnsi="VIC" w:cs="Arial"/>
          <w:b/>
          <w:bCs/>
          <w:color w:val="201547"/>
          <w:sz w:val="32"/>
          <w:szCs w:val="32"/>
        </w:rPr>
        <w:t>)</w:t>
      </w:r>
      <w:r w:rsidR="00D14FBE">
        <w:rPr>
          <w:rFonts w:ascii="VIC" w:hAnsi="VIC" w:cs="Arial"/>
          <w:b/>
          <w:bCs/>
          <w:color w:val="201547"/>
          <w:sz w:val="32"/>
          <w:szCs w:val="32"/>
        </w:rPr>
        <w:t>. W</w:t>
      </w:r>
      <w:r w:rsidRPr="0075265B">
        <w:rPr>
          <w:rFonts w:ascii="VIC" w:hAnsi="VIC" w:cs="Arial"/>
          <w:b/>
          <w:bCs/>
          <w:color w:val="201547"/>
          <w:sz w:val="32"/>
          <w:szCs w:val="32"/>
        </w:rPr>
        <w:t>hat</w:t>
      </w:r>
      <w:r w:rsidRPr="0075265B">
        <w:rPr>
          <w:rFonts w:ascii="VIC" w:hAnsi="VIC" w:cs="Arial"/>
          <w:b/>
          <w:color w:val="201547"/>
          <w:sz w:val="32"/>
          <w:szCs w:val="32"/>
        </w:rPr>
        <w:t xml:space="preserve"> are examples of eligible projects I could propose?</w:t>
      </w:r>
    </w:p>
    <w:p w14:paraId="1E65182C" w14:textId="77777777" w:rsidR="00FA7CC8" w:rsidRDefault="00FA7CC8" w:rsidP="0087132E">
      <w:pPr>
        <w:pStyle w:val="ListParagraph"/>
        <w:spacing w:line="276" w:lineRule="auto"/>
        <w:ind w:left="0"/>
        <w:rPr>
          <w:rFonts w:ascii="VIC" w:hAnsi="VIC" w:cs="Segoe UI"/>
          <w:color w:val="212529"/>
          <w:sz w:val="20"/>
          <w:szCs w:val="20"/>
          <w:shd w:val="clear" w:color="auto" w:fill="FFFFFF"/>
        </w:rPr>
      </w:pPr>
    </w:p>
    <w:p w14:paraId="0DD49482" w14:textId="33A5AB97" w:rsidR="006A5BB6" w:rsidRPr="00D04BA2" w:rsidRDefault="0087132E" w:rsidP="0087132E">
      <w:pPr>
        <w:pStyle w:val="ListParagraph"/>
        <w:spacing w:line="276" w:lineRule="auto"/>
        <w:ind w:left="0"/>
        <w:rPr>
          <w:rFonts w:ascii="VIC" w:hAnsi="VIC"/>
        </w:rPr>
      </w:pPr>
      <w:r w:rsidRPr="00F1553C">
        <w:rPr>
          <w:rFonts w:ascii="VIC" w:hAnsi="VIC" w:cs="Segoe UI"/>
          <w:color w:val="212529"/>
          <w:sz w:val="20"/>
          <w:szCs w:val="20"/>
          <w:shd w:val="clear" w:color="auto" w:fill="FFFFFF"/>
        </w:rPr>
        <w:t xml:space="preserve">For the full </w:t>
      </w:r>
      <w:r w:rsidR="009801A7">
        <w:rPr>
          <w:rFonts w:ascii="VIC" w:hAnsi="VIC" w:cs="Segoe UI"/>
          <w:color w:val="212529"/>
          <w:sz w:val="20"/>
          <w:szCs w:val="20"/>
          <w:shd w:val="clear" w:color="auto" w:fill="FFFFFF"/>
        </w:rPr>
        <w:t xml:space="preserve">list of eligible projects and </w:t>
      </w:r>
      <w:r w:rsidR="00B45A73">
        <w:rPr>
          <w:rFonts w:ascii="VIC" w:hAnsi="VIC" w:cs="Segoe UI"/>
          <w:color w:val="212529"/>
          <w:sz w:val="20"/>
          <w:szCs w:val="20"/>
          <w:shd w:val="clear" w:color="auto" w:fill="FFFFFF"/>
        </w:rPr>
        <w:t>activities</w:t>
      </w:r>
      <w:r w:rsidRPr="00F1553C">
        <w:rPr>
          <w:rFonts w:ascii="VIC" w:hAnsi="VIC" w:cs="Segoe UI"/>
          <w:color w:val="212529"/>
          <w:sz w:val="20"/>
          <w:szCs w:val="20"/>
          <w:shd w:val="clear" w:color="auto" w:fill="FFFFFF"/>
        </w:rPr>
        <w:t xml:space="preserve">, please refer to the </w:t>
      </w:r>
      <w:r w:rsidR="000D669F">
        <w:rPr>
          <w:rFonts w:ascii="VIC" w:hAnsi="VIC" w:cs="Segoe UI"/>
          <w:color w:val="212529"/>
          <w:sz w:val="20"/>
          <w:szCs w:val="20"/>
          <w:shd w:val="clear" w:color="auto" w:fill="FFFFFF"/>
        </w:rPr>
        <w:t xml:space="preserve">Suburban Grants </w:t>
      </w:r>
      <w:r w:rsidRPr="006A5BB6">
        <w:rPr>
          <w:rFonts w:ascii="VIC" w:hAnsi="VIC" w:cs="Segoe UI"/>
          <w:color w:val="212529"/>
          <w:sz w:val="20"/>
          <w:szCs w:val="20"/>
          <w:shd w:val="clear" w:color="auto" w:fill="FFFFFF"/>
        </w:rPr>
        <w:t>program guidelines</w:t>
      </w:r>
      <w:r w:rsidR="006A5BB6" w:rsidRPr="006A5BB6">
        <w:rPr>
          <w:rFonts w:ascii="VIC" w:hAnsi="VIC" w:cs="Segoe UI"/>
          <w:color w:val="212529"/>
          <w:sz w:val="20"/>
          <w:szCs w:val="20"/>
          <w:shd w:val="clear" w:color="auto" w:fill="FFFFFF"/>
        </w:rPr>
        <w:t xml:space="preserve"> </w:t>
      </w:r>
      <w:r w:rsidR="00EA4F12">
        <w:rPr>
          <w:rFonts w:ascii="VIC" w:hAnsi="VIC" w:cs="Segoe UI"/>
          <w:color w:val="212529"/>
          <w:sz w:val="20"/>
          <w:szCs w:val="20"/>
          <w:shd w:val="clear" w:color="auto" w:fill="FFFFFF"/>
        </w:rPr>
        <w:t>–</w:t>
      </w:r>
      <w:r w:rsidR="006A5BB6" w:rsidRPr="00D04BA2">
        <w:rPr>
          <w:rFonts w:ascii="VIC" w:hAnsi="VIC"/>
        </w:rPr>
        <w:t xml:space="preserve"> </w:t>
      </w:r>
    </w:p>
    <w:p w14:paraId="37136035" w14:textId="77777777" w:rsidR="00EA4F12" w:rsidRPr="00D04BA2" w:rsidRDefault="00EA4F12" w:rsidP="0087132E">
      <w:pPr>
        <w:pStyle w:val="ListParagraph"/>
        <w:spacing w:line="276" w:lineRule="auto"/>
        <w:ind w:left="0"/>
        <w:rPr>
          <w:rFonts w:ascii="VIC" w:hAnsi="VIC"/>
        </w:rPr>
      </w:pPr>
    </w:p>
    <w:p w14:paraId="67321C1B" w14:textId="77777777" w:rsidR="00EA4F12" w:rsidRPr="00EA4F12" w:rsidRDefault="00EA4F12" w:rsidP="00EA4F12">
      <w:pPr>
        <w:rPr>
          <w:rFonts w:ascii="VIC" w:hAnsi="VIC"/>
          <w:sz w:val="20"/>
          <w:szCs w:val="20"/>
        </w:rPr>
      </w:pPr>
      <w:r w:rsidRPr="00EA4F12">
        <w:rPr>
          <w:rFonts w:ascii="VIC" w:hAnsi="VIC"/>
          <w:sz w:val="20"/>
          <w:szCs w:val="20"/>
        </w:rPr>
        <w:t xml:space="preserve">Suburban Grants – Accessible Word and PDF versions </w:t>
      </w:r>
    </w:p>
    <w:p w14:paraId="44C34B56" w14:textId="70E06AAF" w:rsidR="00027482" w:rsidRPr="003B1F1A" w:rsidRDefault="006E3A5C" w:rsidP="00027482">
      <w:pPr>
        <w:pStyle w:val="ListParagraph"/>
        <w:numPr>
          <w:ilvl w:val="0"/>
          <w:numId w:val="16"/>
        </w:numPr>
        <w:rPr>
          <w:rFonts w:ascii="VIC" w:hAnsi="VIC" w:cs="Segoe UI"/>
          <w:sz w:val="20"/>
          <w:szCs w:val="20"/>
          <w:shd w:val="clear" w:color="auto" w:fill="FFFFFF"/>
        </w:rPr>
      </w:pPr>
      <w:hyperlink r:id="rId30" w:history="1">
        <w:r w:rsidR="00027482" w:rsidRPr="008A1487">
          <w:rPr>
            <w:rStyle w:val="Hyperlink"/>
            <w:rFonts w:ascii="VIC" w:hAnsi="VIC" w:cs="Segoe UI"/>
            <w:sz w:val="20"/>
            <w:szCs w:val="20"/>
            <w:shd w:val="clear" w:color="auto" w:fill="FFFFFF"/>
          </w:rPr>
          <w:t>Suburban Grants Program - Guidelines - Accessible Word version</w:t>
        </w:r>
      </w:hyperlink>
    </w:p>
    <w:p w14:paraId="132E0C1E" w14:textId="265D1450" w:rsidR="00027482" w:rsidRPr="003B1F1A" w:rsidRDefault="006E3A5C" w:rsidP="00027482">
      <w:pPr>
        <w:pStyle w:val="ListParagraph"/>
        <w:numPr>
          <w:ilvl w:val="0"/>
          <w:numId w:val="16"/>
        </w:numPr>
        <w:rPr>
          <w:rFonts w:ascii="VIC" w:hAnsi="VIC" w:cs="Segoe UI"/>
          <w:sz w:val="20"/>
          <w:szCs w:val="20"/>
          <w:shd w:val="clear" w:color="auto" w:fill="FFFFFF"/>
        </w:rPr>
      </w:pPr>
      <w:hyperlink r:id="rId31" w:history="1">
        <w:r w:rsidR="00027482" w:rsidRPr="00027482">
          <w:rPr>
            <w:rStyle w:val="Hyperlink"/>
            <w:rFonts w:ascii="VIC" w:hAnsi="VIC" w:cs="Segoe UI"/>
            <w:sz w:val="20"/>
            <w:szCs w:val="20"/>
            <w:shd w:val="clear" w:color="auto" w:fill="FFFFFF"/>
          </w:rPr>
          <w:t>Suburban Grants Program - Guidelines - PDF version</w:t>
        </w:r>
      </w:hyperlink>
    </w:p>
    <w:p w14:paraId="0FDEC0D9" w14:textId="371F3F11" w:rsidR="00E05F54" w:rsidRDefault="00E05F54" w:rsidP="0087132E">
      <w:pPr>
        <w:pStyle w:val="ListParagraph"/>
        <w:spacing w:line="276" w:lineRule="auto"/>
        <w:ind w:left="0"/>
        <w:rPr>
          <w:rFonts w:ascii="VIC" w:hAnsi="VIC" w:cs="Segoe UI"/>
          <w:color w:val="212529"/>
          <w:sz w:val="20"/>
          <w:szCs w:val="20"/>
          <w:shd w:val="clear" w:color="auto" w:fill="FFFFFF"/>
        </w:rPr>
      </w:pPr>
    </w:p>
    <w:p w14:paraId="6E08A02F" w14:textId="3423B178" w:rsidR="00AF732C" w:rsidRDefault="000844A5" w:rsidP="0087132E">
      <w:pPr>
        <w:pStyle w:val="ListParagraph"/>
        <w:spacing w:line="276" w:lineRule="auto"/>
        <w:ind w:left="0"/>
        <w:rPr>
          <w:rFonts w:ascii="VIC" w:hAnsi="VIC" w:cs="Segoe UI"/>
          <w:color w:val="212529"/>
          <w:sz w:val="20"/>
          <w:szCs w:val="20"/>
          <w:shd w:val="clear" w:color="auto" w:fill="FFFFFF"/>
        </w:rPr>
      </w:pPr>
      <w:r>
        <w:rPr>
          <w:rFonts w:ascii="VIC" w:hAnsi="VIC" w:cs="Segoe UI"/>
          <w:color w:val="212529"/>
          <w:sz w:val="20"/>
          <w:szCs w:val="20"/>
          <w:shd w:val="clear" w:color="auto" w:fill="FFFFFF"/>
        </w:rPr>
        <w:t>The eligible projects and activities as listed in the program guidelines are as follows</w:t>
      </w:r>
      <w:r w:rsidR="00AF732C">
        <w:rPr>
          <w:rFonts w:ascii="VIC" w:hAnsi="VIC" w:cs="Segoe UI"/>
          <w:color w:val="212529"/>
          <w:sz w:val="20"/>
          <w:szCs w:val="20"/>
          <w:shd w:val="clear" w:color="auto" w:fill="FFFFFF"/>
        </w:rPr>
        <w:t>:</w:t>
      </w:r>
    </w:p>
    <w:p w14:paraId="345CA77A" w14:textId="77777777" w:rsidR="005739FA" w:rsidRDefault="005739FA" w:rsidP="005739FA">
      <w:pPr>
        <w:pStyle w:val="NormalList"/>
        <w:numPr>
          <w:ilvl w:val="0"/>
          <w:numId w:val="0"/>
        </w:numPr>
        <w:jc w:val="both"/>
        <w:rPr>
          <w:b/>
          <w:bCs/>
        </w:rPr>
      </w:pPr>
      <w:r>
        <w:rPr>
          <w:b/>
          <w:bCs/>
        </w:rPr>
        <w:t>Local Governments</w:t>
      </w:r>
    </w:p>
    <w:p w14:paraId="6191B40E" w14:textId="77777777" w:rsidR="005739FA" w:rsidRPr="005739FA" w:rsidRDefault="005739FA" w:rsidP="005739FA">
      <w:pPr>
        <w:numPr>
          <w:ilvl w:val="0"/>
          <w:numId w:val="4"/>
        </w:numPr>
        <w:autoSpaceDE w:val="0"/>
        <w:autoSpaceDN w:val="0"/>
        <w:adjustRightInd w:val="0"/>
        <w:spacing w:before="80" w:after="160"/>
        <w:ind w:left="357" w:hanging="357"/>
        <w:jc w:val="both"/>
        <w:rPr>
          <w:rFonts w:ascii="VIC" w:hAnsi="VIC" w:cs="Arial"/>
          <w:sz w:val="20"/>
          <w:szCs w:val="20"/>
          <w:lang w:val="en-US"/>
        </w:rPr>
      </w:pPr>
      <w:r w:rsidRPr="005739FA">
        <w:rPr>
          <w:rFonts w:ascii="VIC" w:hAnsi="VIC" w:cs="Arial"/>
          <w:sz w:val="20"/>
          <w:szCs w:val="20"/>
          <w:lang w:val="en-US"/>
        </w:rPr>
        <w:t xml:space="preserve">upgrades to community halls/Mechanics Institute facilities including kitchens, bathrooms, </w:t>
      </w:r>
      <w:proofErr w:type="gramStart"/>
      <w:r w:rsidRPr="005739FA">
        <w:rPr>
          <w:rFonts w:ascii="VIC" w:hAnsi="VIC" w:cs="Arial"/>
          <w:sz w:val="20"/>
          <w:szCs w:val="20"/>
          <w:lang w:val="en-US"/>
        </w:rPr>
        <w:t>toilets</w:t>
      </w:r>
      <w:proofErr w:type="gramEnd"/>
      <w:r w:rsidRPr="005739FA">
        <w:rPr>
          <w:rFonts w:ascii="VIC" w:hAnsi="VIC" w:cs="Arial"/>
          <w:sz w:val="20"/>
          <w:szCs w:val="20"/>
          <w:lang w:val="en-US"/>
        </w:rPr>
        <w:t xml:space="preserve"> and hand washing facilities</w:t>
      </w:r>
    </w:p>
    <w:p w14:paraId="2DB57AE4" w14:textId="77777777" w:rsidR="005739FA" w:rsidRPr="005739FA" w:rsidRDefault="005739FA" w:rsidP="005739FA">
      <w:pPr>
        <w:numPr>
          <w:ilvl w:val="0"/>
          <w:numId w:val="4"/>
        </w:numPr>
        <w:autoSpaceDE w:val="0"/>
        <w:autoSpaceDN w:val="0"/>
        <w:adjustRightInd w:val="0"/>
        <w:spacing w:before="80" w:after="160"/>
        <w:ind w:left="357" w:hanging="357"/>
        <w:jc w:val="both"/>
        <w:rPr>
          <w:rFonts w:ascii="VIC" w:hAnsi="VIC" w:cs="Arial"/>
          <w:sz w:val="20"/>
          <w:szCs w:val="20"/>
          <w:lang w:val="en-US"/>
        </w:rPr>
      </w:pPr>
      <w:r w:rsidRPr="005739FA">
        <w:rPr>
          <w:rFonts w:ascii="VIC" w:hAnsi="VIC" w:cs="Arial"/>
          <w:sz w:val="20"/>
          <w:szCs w:val="20"/>
          <w:lang w:val="en-US"/>
        </w:rPr>
        <w:lastRenderedPageBreak/>
        <w:t>enhancements to the accessibility and amenities of open and accessible public spaces, including lighting and paths</w:t>
      </w:r>
    </w:p>
    <w:p w14:paraId="263855B2" w14:textId="41CCDD93" w:rsidR="005739FA" w:rsidRPr="005739FA" w:rsidRDefault="005739FA" w:rsidP="005739FA">
      <w:pPr>
        <w:numPr>
          <w:ilvl w:val="0"/>
          <w:numId w:val="10"/>
        </w:numPr>
        <w:autoSpaceDE w:val="0"/>
        <w:autoSpaceDN w:val="0"/>
        <w:adjustRightInd w:val="0"/>
        <w:spacing w:before="80" w:after="160"/>
        <w:jc w:val="both"/>
        <w:rPr>
          <w:rFonts w:ascii="VIC" w:hAnsi="VIC"/>
          <w:sz w:val="20"/>
          <w:szCs w:val="20"/>
        </w:rPr>
      </w:pPr>
      <w:r w:rsidRPr="005739FA">
        <w:rPr>
          <w:rFonts w:ascii="VIC" w:hAnsi="VIC"/>
          <w:sz w:val="20"/>
          <w:szCs w:val="20"/>
        </w:rPr>
        <w:t xml:space="preserve">development or improvement of public art projects and creative spaces development or improvement of community gathering spaces such as community gardens, </w:t>
      </w:r>
      <w:r w:rsidR="004F70B2" w:rsidRPr="005739FA">
        <w:rPr>
          <w:rFonts w:ascii="VIC" w:hAnsi="VIC"/>
          <w:sz w:val="20"/>
          <w:szCs w:val="20"/>
        </w:rPr>
        <w:t>amphitheatres,</w:t>
      </w:r>
      <w:r w:rsidRPr="005739FA">
        <w:rPr>
          <w:rFonts w:ascii="VIC" w:hAnsi="VIC"/>
          <w:sz w:val="20"/>
          <w:szCs w:val="20"/>
        </w:rPr>
        <w:t xml:space="preserve"> or BBQs</w:t>
      </w:r>
    </w:p>
    <w:p w14:paraId="5A3C5179" w14:textId="77777777" w:rsidR="00460C16" w:rsidRPr="005739FA" w:rsidRDefault="00460C16" w:rsidP="005739FA">
      <w:pPr>
        <w:numPr>
          <w:ilvl w:val="0"/>
          <w:numId w:val="10"/>
        </w:numPr>
        <w:autoSpaceDE w:val="0"/>
        <w:autoSpaceDN w:val="0"/>
        <w:adjustRightInd w:val="0"/>
        <w:spacing w:before="80" w:after="160"/>
        <w:jc w:val="both"/>
        <w:rPr>
          <w:rFonts w:ascii="VIC" w:hAnsi="VIC"/>
          <w:sz w:val="20"/>
          <w:szCs w:val="20"/>
        </w:rPr>
      </w:pPr>
      <w:r w:rsidRPr="005739FA">
        <w:rPr>
          <w:rFonts w:ascii="VIC" w:hAnsi="VIC"/>
          <w:sz w:val="20"/>
          <w:szCs w:val="20"/>
        </w:rPr>
        <w:t xml:space="preserve">improvements to open and accessible parks including playgrounds </w:t>
      </w:r>
    </w:p>
    <w:p w14:paraId="570E778E" w14:textId="77777777" w:rsidR="00460C16" w:rsidRPr="005739FA" w:rsidRDefault="00460C16"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streetscape improvements, such as the installation of outdoor furniture, greenery and drinking fountains in shopping strips and activity centres</w:t>
      </w:r>
    </w:p>
    <w:p w14:paraId="610D724D" w14:textId="77777777" w:rsidR="00460C16" w:rsidRPr="005739FA" w:rsidRDefault="00460C16"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 xml:space="preserve">enhancements to safety, </w:t>
      </w:r>
      <w:proofErr w:type="gramStart"/>
      <w:r w:rsidRPr="005739FA">
        <w:rPr>
          <w:rFonts w:ascii="VIC" w:hAnsi="VIC" w:cs="Arial"/>
          <w:sz w:val="20"/>
          <w:szCs w:val="20"/>
          <w:lang w:val="en-US" w:eastAsia="en-AU"/>
        </w:rPr>
        <w:t>accessibility</w:t>
      </w:r>
      <w:proofErr w:type="gramEnd"/>
      <w:r w:rsidRPr="005739FA">
        <w:rPr>
          <w:rFonts w:ascii="VIC" w:hAnsi="VIC" w:cs="Arial"/>
          <w:sz w:val="20"/>
          <w:szCs w:val="20"/>
          <w:lang w:val="en-US" w:eastAsia="en-AU"/>
        </w:rPr>
        <w:t xml:space="preserve"> and connections into and within shopping strips and activity centres to enable access for all including accessible paths and lighting</w:t>
      </w:r>
    </w:p>
    <w:p w14:paraId="5BE6ED81" w14:textId="77777777" w:rsidR="00460C16" w:rsidRPr="005739FA" w:rsidRDefault="00460C16" w:rsidP="005739FA">
      <w:pPr>
        <w:numPr>
          <w:ilvl w:val="0"/>
          <w:numId w:val="4"/>
        </w:numPr>
        <w:autoSpaceDE w:val="0"/>
        <w:autoSpaceDN w:val="0"/>
        <w:adjustRightInd w:val="0"/>
        <w:spacing w:before="80" w:after="160"/>
        <w:ind w:left="357" w:hanging="357"/>
        <w:jc w:val="both"/>
        <w:rPr>
          <w:rFonts w:ascii="VIC" w:hAnsi="VIC" w:cs="Arial"/>
          <w:sz w:val="20"/>
          <w:szCs w:val="20"/>
          <w:lang w:val="en-US"/>
        </w:rPr>
      </w:pPr>
      <w:r w:rsidRPr="005739FA">
        <w:rPr>
          <w:rFonts w:ascii="VIC" w:hAnsi="VIC" w:cs="Arial"/>
          <w:sz w:val="20"/>
          <w:szCs w:val="20"/>
          <w:lang w:val="en-US" w:eastAsia="en-AU"/>
        </w:rPr>
        <w:t>activations as a part a project to encourage visitation to shopping strips and activity centres</w:t>
      </w:r>
    </w:p>
    <w:p w14:paraId="45325F88" w14:textId="77777777" w:rsidR="00460C16" w:rsidRPr="005739FA" w:rsidRDefault="00460C16"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improvements to public parks and other open spaces</w:t>
      </w:r>
    </w:p>
    <w:p w14:paraId="3887ACF0" w14:textId="77777777" w:rsidR="00460C16" w:rsidRPr="005739FA" w:rsidRDefault="00460C16"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 xml:space="preserve">landscaping and beautification </w:t>
      </w:r>
      <w:proofErr w:type="gramStart"/>
      <w:r w:rsidRPr="005739FA">
        <w:rPr>
          <w:rFonts w:ascii="VIC" w:hAnsi="VIC" w:cs="Arial"/>
          <w:sz w:val="20"/>
          <w:szCs w:val="20"/>
          <w:lang w:val="en-US" w:eastAsia="en-AU"/>
        </w:rPr>
        <w:t>works</w:t>
      </w:r>
      <w:proofErr w:type="gramEnd"/>
      <w:r w:rsidRPr="005739FA">
        <w:rPr>
          <w:rFonts w:ascii="VIC" w:hAnsi="VIC" w:cs="Arial"/>
          <w:sz w:val="20"/>
          <w:szCs w:val="20"/>
          <w:lang w:val="en-US" w:eastAsia="en-AU"/>
        </w:rPr>
        <w:t xml:space="preserve"> of shopping strips and activity centres</w:t>
      </w:r>
    </w:p>
    <w:p w14:paraId="4802466F" w14:textId="77777777" w:rsidR="00460C16" w:rsidRPr="005739FA" w:rsidRDefault="00460C16"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public art installations and ‘creative spaces’ in suburban neighbourhoods, shopping strips and activity centres</w:t>
      </w:r>
    </w:p>
    <w:p w14:paraId="1A54E299" w14:textId="77777777" w:rsidR="005739FA" w:rsidRPr="005739FA" w:rsidRDefault="005739FA" w:rsidP="005739FA">
      <w:pPr>
        <w:numPr>
          <w:ilvl w:val="0"/>
          <w:numId w:val="4"/>
        </w:numPr>
        <w:autoSpaceDE w:val="0"/>
        <w:autoSpaceDN w:val="0"/>
        <w:adjustRightInd w:val="0"/>
        <w:spacing w:before="80" w:after="160"/>
        <w:jc w:val="both"/>
        <w:rPr>
          <w:rFonts w:ascii="VIC" w:hAnsi="VIC" w:cs="Arial"/>
          <w:sz w:val="20"/>
          <w:szCs w:val="20"/>
          <w:lang w:val="en-US" w:eastAsia="en-AU"/>
        </w:rPr>
      </w:pPr>
      <w:r w:rsidRPr="005739FA">
        <w:rPr>
          <w:rFonts w:ascii="VIC" w:hAnsi="VIC" w:cs="Arial"/>
          <w:sz w:val="20"/>
          <w:szCs w:val="20"/>
          <w:lang w:val="en-US" w:eastAsia="en-AU"/>
        </w:rPr>
        <w:t>pilot initiatives that seek to achieve long-term improvements aligned with any of the above initiatives, and/or that may be replicated in other suburban shopping strips and activity centres.</w:t>
      </w:r>
    </w:p>
    <w:p w14:paraId="4585CBFE" w14:textId="77777777" w:rsidR="005739FA" w:rsidRPr="007C6876" w:rsidRDefault="005739FA" w:rsidP="005739FA">
      <w:pPr>
        <w:pStyle w:val="NormalList"/>
        <w:numPr>
          <w:ilvl w:val="0"/>
          <w:numId w:val="0"/>
        </w:numPr>
        <w:jc w:val="both"/>
        <w:rPr>
          <w:b/>
          <w:bCs/>
        </w:rPr>
      </w:pPr>
      <w:r>
        <w:rPr>
          <w:b/>
          <w:bCs/>
        </w:rPr>
        <w:t>Related Activities</w:t>
      </w:r>
    </w:p>
    <w:p w14:paraId="38EFA2E5" w14:textId="77777777" w:rsidR="005739FA" w:rsidRDefault="005739FA" w:rsidP="005739FA">
      <w:pPr>
        <w:pStyle w:val="NormalList"/>
        <w:numPr>
          <w:ilvl w:val="0"/>
          <w:numId w:val="0"/>
        </w:numPr>
        <w:jc w:val="both"/>
      </w:pPr>
      <w:r>
        <w:t>Applicants can apply for funds associated with the projects above as follows:</w:t>
      </w:r>
    </w:p>
    <w:p w14:paraId="5C48F9F1" w14:textId="77777777" w:rsidR="005739FA" w:rsidRDefault="005739FA" w:rsidP="005739FA">
      <w:pPr>
        <w:pStyle w:val="NormalList"/>
        <w:jc w:val="both"/>
      </w:pPr>
      <w:r>
        <w:t xml:space="preserve">Applicants can apply for up to 10 per cent of the total project grant to be used for community capacity building activations. </w:t>
      </w:r>
    </w:p>
    <w:p w14:paraId="76A968B7" w14:textId="77777777" w:rsidR="005739FA" w:rsidRDefault="005739FA" w:rsidP="005739FA">
      <w:pPr>
        <w:pStyle w:val="NormalList"/>
        <w:jc w:val="both"/>
      </w:pPr>
      <w:r>
        <w:t xml:space="preserve">Applicants can apply for up to 10 per cent of the total project grant to be used on educating local communities about the Aboriginal and cultural significance of the area/project site </w:t>
      </w:r>
    </w:p>
    <w:p w14:paraId="5C233056" w14:textId="2922E847" w:rsidR="005739FA" w:rsidRDefault="005739FA" w:rsidP="005739FA">
      <w:pPr>
        <w:pStyle w:val="NormalList"/>
        <w:jc w:val="both"/>
      </w:pPr>
      <w:r>
        <w:t>Applicants can apply for up to five per cent of the total grant to be used for project management support and project evaluation costs</w:t>
      </w:r>
      <w:r w:rsidR="000D669F">
        <w:t>.</w:t>
      </w:r>
    </w:p>
    <w:p w14:paraId="01FDDB20" w14:textId="77777777" w:rsidR="00CB5FB7" w:rsidRDefault="00CB5FB7" w:rsidP="00CB5FB7">
      <w:pPr>
        <w:pStyle w:val="NormalList"/>
        <w:numPr>
          <w:ilvl w:val="0"/>
          <w:numId w:val="0"/>
        </w:numPr>
        <w:ind w:left="360" w:hanging="360"/>
        <w:jc w:val="both"/>
      </w:pPr>
    </w:p>
    <w:p w14:paraId="3FE3DE01" w14:textId="77777777" w:rsidR="00CB5FB7" w:rsidRDefault="00CB5FB7" w:rsidP="00CB5FB7">
      <w:pPr>
        <w:pStyle w:val="NormalList"/>
        <w:numPr>
          <w:ilvl w:val="0"/>
          <w:numId w:val="0"/>
        </w:numPr>
        <w:ind w:left="360" w:hanging="360"/>
        <w:jc w:val="both"/>
      </w:pPr>
    </w:p>
    <w:p w14:paraId="6191C219" w14:textId="77777777" w:rsidR="00CB5FB7" w:rsidRDefault="00CB5FB7" w:rsidP="00CB5FB7">
      <w:pPr>
        <w:pStyle w:val="NormalList"/>
        <w:numPr>
          <w:ilvl w:val="0"/>
          <w:numId w:val="0"/>
        </w:numPr>
        <w:ind w:left="360" w:hanging="360"/>
        <w:jc w:val="both"/>
      </w:pPr>
    </w:p>
    <w:p w14:paraId="5F8C15B6" w14:textId="77777777" w:rsidR="00CB5FB7" w:rsidRDefault="00CB5FB7" w:rsidP="00CB5FB7">
      <w:pPr>
        <w:pStyle w:val="NormalList"/>
        <w:numPr>
          <w:ilvl w:val="0"/>
          <w:numId w:val="0"/>
        </w:numPr>
        <w:ind w:left="360" w:hanging="360"/>
        <w:jc w:val="both"/>
      </w:pPr>
    </w:p>
    <w:p w14:paraId="2E914CF3" w14:textId="5C2A689D" w:rsidR="009E31FD" w:rsidRPr="00C72241" w:rsidRDefault="00B6350D" w:rsidP="00C72241">
      <w:pPr>
        <w:spacing w:line="276" w:lineRule="auto"/>
        <w:jc w:val="both"/>
        <w:rPr>
          <w:rFonts w:ascii="VIC" w:hAnsi="VIC" w:cs="Arial"/>
          <w:b/>
          <w:color w:val="201547"/>
          <w:sz w:val="32"/>
          <w:szCs w:val="32"/>
        </w:rPr>
      </w:pPr>
      <w:r w:rsidRPr="0075265B">
        <w:rPr>
          <w:rFonts w:ascii="VIC" w:hAnsi="VIC" w:cs="Arial"/>
          <w:b/>
          <w:color w:val="201547"/>
          <w:sz w:val="32"/>
          <w:szCs w:val="32"/>
        </w:rPr>
        <w:lastRenderedPageBreak/>
        <w:t>How can I use the grant funds?</w:t>
      </w:r>
    </w:p>
    <w:p w14:paraId="5B5BD1D0" w14:textId="7FDE3871" w:rsidR="003F2A77" w:rsidRDefault="00D640BC" w:rsidP="00872E04">
      <w:pPr>
        <w:shd w:val="clear" w:color="auto" w:fill="FFFFFF"/>
        <w:spacing w:after="100" w:afterAutospacing="1"/>
        <w:jc w:val="both"/>
        <w:rPr>
          <w:rFonts w:ascii="VIC" w:eastAsia="Times New Roman" w:hAnsi="VIC" w:cs="Segoe UI"/>
          <w:color w:val="212529"/>
          <w:sz w:val="20"/>
          <w:szCs w:val="20"/>
          <w:lang w:val="en-AU" w:eastAsia="en-AU"/>
        </w:rPr>
      </w:pPr>
      <w:r w:rsidRPr="00D640BC">
        <w:rPr>
          <w:rFonts w:ascii="VIC" w:eastAsia="Times New Roman" w:hAnsi="VIC" w:cs="Segoe UI"/>
          <w:color w:val="212529"/>
          <w:sz w:val="20"/>
          <w:szCs w:val="20"/>
          <w:lang w:val="en-AU" w:eastAsia="en-AU"/>
        </w:rPr>
        <w:t xml:space="preserve">Funding received through the </w:t>
      </w:r>
      <w:r w:rsidR="00AE4E14">
        <w:rPr>
          <w:rFonts w:ascii="VIC" w:eastAsia="Times New Roman" w:hAnsi="VIC" w:cs="Segoe UI"/>
          <w:color w:val="212529"/>
          <w:sz w:val="20"/>
          <w:szCs w:val="20"/>
          <w:lang w:val="en-AU" w:eastAsia="en-AU"/>
        </w:rPr>
        <w:t>Suburban</w:t>
      </w:r>
      <w:r w:rsidRPr="00D640BC">
        <w:rPr>
          <w:rFonts w:ascii="VIC" w:eastAsia="Times New Roman" w:hAnsi="VIC" w:cs="Segoe UI"/>
          <w:color w:val="212529"/>
          <w:sz w:val="20"/>
          <w:szCs w:val="20"/>
          <w:lang w:val="en-AU" w:eastAsia="en-AU"/>
        </w:rPr>
        <w:t xml:space="preserve"> Grant</w:t>
      </w:r>
      <w:r w:rsidR="00CB7DC1">
        <w:rPr>
          <w:rFonts w:ascii="VIC" w:eastAsia="Times New Roman" w:hAnsi="VIC" w:cs="Segoe UI"/>
          <w:color w:val="212529"/>
          <w:sz w:val="20"/>
          <w:szCs w:val="20"/>
          <w:lang w:val="en-AU" w:eastAsia="en-AU"/>
        </w:rPr>
        <w:t>s</w:t>
      </w:r>
      <w:r w:rsidRPr="00D640BC">
        <w:rPr>
          <w:rFonts w:ascii="VIC" w:eastAsia="Times New Roman" w:hAnsi="VIC" w:cs="Segoe UI"/>
          <w:color w:val="212529"/>
          <w:sz w:val="20"/>
          <w:szCs w:val="20"/>
          <w:lang w:val="en-AU" w:eastAsia="en-AU"/>
        </w:rPr>
        <w:t xml:space="preserve"> Program can be used </w:t>
      </w:r>
      <w:r w:rsidR="00C72241">
        <w:rPr>
          <w:rFonts w:ascii="VIC" w:eastAsia="Times New Roman" w:hAnsi="VIC" w:cs="Segoe UI"/>
          <w:color w:val="212529"/>
          <w:sz w:val="20"/>
          <w:szCs w:val="20"/>
          <w:lang w:val="en-AU" w:eastAsia="en-AU"/>
        </w:rPr>
        <w:t>for</w:t>
      </w:r>
      <w:r w:rsidR="00FD5F71">
        <w:rPr>
          <w:rFonts w:ascii="VIC" w:eastAsia="Times New Roman" w:hAnsi="VIC" w:cs="Segoe UI"/>
          <w:color w:val="212529"/>
          <w:sz w:val="20"/>
          <w:szCs w:val="20"/>
          <w:lang w:val="en-AU" w:eastAsia="en-AU"/>
        </w:rPr>
        <w:t xml:space="preserve"> th</w:t>
      </w:r>
      <w:r w:rsidR="00CB0981">
        <w:rPr>
          <w:rFonts w:ascii="VIC" w:eastAsia="Times New Roman" w:hAnsi="VIC" w:cs="Segoe UI"/>
          <w:color w:val="212529"/>
          <w:sz w:val="20"/>
          <w:szCs w:val="20"/>
          <w:lang w:val="en-AU" w:eastAsia="en-AU"/>
        </w:rPr>
        <w:t>e following</w:t>
      </w:r>
      <w:r w:rsidR="003F2A77">
        <w:rPr>
          <w:rFonts w:ascii="VIC" w:eastAsia="Times New Roman" w:hAnsi="VIC" w:cs="Segoe UI"/>
          <w:color w:val="212529"/>
          <w:sz w:val="20"/>
          <w:szCs w:val="20"/>
          <w:lang w:val="en-AU" w:eastAsia="en-AU"/>
        </w:rPr>
        <w:t>:</w:t>
      </w:r>
    </w:p>
    <w:p w14:paraId="4F2EA4B5" w14:textId="77777777" w:rsidR="00134631" w:rsidRPr="00134631" w:rsidRDefault="00134631" w:rsidP="00D624EF">
      <w:pPr>
        <w:pStyle w:val="ListParagraph"/>
        <w:numPr>
          <w:ilvl w:val="0"/>
          <w:numId w:val="17"/>
        </w:numPr>
        <w:shd w:val="clear" w:color="auto" w:fill="FFFFFF"/>
        <w:ind w:left="357" w:hanging="35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Eligible project expenditure includes the following activities relating to the proposed project:</w:t>
      </w:r>
    </w:p>
    <w:p w14:paraId="4B718A5F" w14:textId="622ED369" w:rsidR="00134631" w:rsidRPr="00134631" w:rsidRDefault="00F45403" w:rsidP="00D624EF">
      <w:pPr>
        <w:numPr>
          <w:ilvl w:val="0"/>
          <w:numId w:val="8"/>
        </w:numPr>
        <w:shd w:val="clear" w:color="auto" w:fill="FFFFFF"/>
        <w:tabs>
          <w:tab w:val="clear" w:pos="1080"/>
          <w:tab w:val="num" w:pos="717"/>
        </w:tabs>
        <w:ind w:left="717" w:hanging="357"/>
        <w:jc w:val="both"/>
        <w:rPr>
          <w:rFonts w:ascii="VIC" w:eastAsia="Times New Roman" w:hAnsi="VIC" w:cs="Segoe UI"/>
          <w:color w:val="212529"/>
          <w:sz w:val="20"/>
          <w:szCs w:val="20"/>
          <w:lang w:val="en-AU" w:eastAsia="en-AU"/>
        </w:rPr>
      </w:pPr>
      <w:r w:rsidRPr="00F45403">
        <w:rPr>
          <w:rFonts w:ascii="VIC" w:eastAsia="Times New Roman" w:hAnsi="VIC" w:cs="Segoe UI"/>
          <w:color w:val="212529"/>
          <w:sz w:val="20"/>
          <w:szCs w:val="20"/>
          <w:lang w:val="en-AU" w:eastAsia="en-AU"/>
        </w:rPr>
        <w:t>Purchase and commission capital equipment (recorded as fixed assets in the applicant’s accounts) and associated project expenditure</w:t>
      </w:r>
      <w:r w:rsidRPr="00134631">
        <w:rPr>
          <w:rFonts w:ascii="VIC" w:eastAsia="Times New Roman" w:hAnsi="VIC" w:cs="Segoe UI"/>
          <w:color w:val="212529"/>
          <w:sz w:val="20"/>
          <w:szCs w:val="20"/>
          <w:lang w:val="en-AU" w:eastAsia="en-AU"/>
        </w:rPr>
        <w:t xml:space="preserve"> </w:t>
      </w:r>
    </w:p>
    <w:p w14:paraId="5DD63773" w14:textId="15548514" w:rsidR="00134631" w:rsidRPr="00134631" w:rsidRDefault="00134631" w:rsidP="00D624EF">
      <w:pPr>
        <w:numPr>
          <w:ilvl w:val="0"/>
          <w:numId w:val="8"/>
        </w:numPr>
        <w:shd w:val="clear" w:color="auto" w:fill="FFFFFF"/>
        <w:tabs>
          <w:tab w:val="clear" w:pos="1080"/>
          <w:tab w:val="num" w:pos="717"/>
        </w:tabs>
        <w:spacing w:before="100" w:beforeAutospacing="1" w:after="100" w:afterAutospacing="1"/>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 xml:space="preserve">other project-related non-capitalised expenditure (e.g. related to </w:t>
      </w:r>
      <w:r w:rsidR="00DD26B4">
        <w:rPr>
          <w:rFonts w:ascii="VIC" w:eastAsia="Times New Roman" w:hAnsi="VIC" w:cs="Segoe UI"/>
          <w:color w:val="212529"/>
          <w:sz w:val="20"/>
          <w:szCs w:val="20"/>
          <w:lang w:val="en-AU" w:eastAsia="en-AU"/>
        </w:rPr>
        <w:t xml:space="preserve">consultation, design, </w:t>
      </w:r>
      <w:r w:rsidR="0032419D">
        <w:rPr>
          <w:rFonts w:ascii="VIC" w:eastAsia="Times New Roman" w:hAnsi="VIC" w:cs="Segoe UI"/>
          <w:color w:val="212529"/>
          <w:sz w:val="20"/>
          <w:szCs w:val="20"/>
          <w:lang w:val="en-AU" w:eastAsia="en-AU"/>
        </w:rPr>
        <w:t xml:space="preserve">and </w:t>
      </w:r>
      <w:r w:rsidRPr="00134631">
        <w:rPr>
          <w:rFonts w:ascii="VIC" w:eastAsia="Times New Roman" w:hAnsi="VIC" w:cs="Segoe UI"/>
          <w:color w:val="212529"/>
          <w:sz w:val="20"/>
          <w:szCs w:val="20"/>
          <w:lang w:val="en-AU" w:eastAsia="en-AU"/>
        </w:rPr>
        <w:t>evaluation</w:t>
      </w:r>
      <w:r w:rsidR="00145E79">
        <w:rPr>
          <w:rFonts w:ascii="VIC" w:eastAsia="Times New Roman" w:hAnsi="VIC" w:cs="Segoe UI"/>
          <w:color w:val="212529"/>
          <w:sz w:val="20"/>
          <w:szCs w:val="20"/>
          <w:lang w:val="en-AU" w:eastAsia="en-AU"/>
        </w:rPr>
        <w:t>)</w:t>
      </w:r>
      <w:r w:rsidRPr="00134631">
        <w:rPr>
          <w:rFonts w:ascii="VIC" w:eastAsia="Times New Roman" w:hAnsi="VIC" w:cs="Segoe UI"/>
          <w:color w:val="212529"/>
          <w:sz w:val="20"/>
          <w:szCs w:val="20"/>
          <w:lang w:val="en-AU" w:eastAsia="en-AU"/>
        </w:rPr>
        <w:t xml:space="preserve"> </w:t>
      </w:r>
    </w:p>
    <w:p w14:paraId="4C7A46D9" w14:textId="741BA230" w:rsidR="00134631" w:rsidRPr="00134631" w:rsidRDefault="00134631" w:rsidP="00D624EF">
      <w:pPr>
        <w:numPr>
          <w:ilvl w:val="0"/>
          <w:numId w:val="8"/>
        </w:numPr>
        <w:shd w:val="clear" w:color="auto" w:fill="FFFFFF"/>
        <w:tabs>
          <w:tab w:val="clear" w:pos="1080"/>
          <w:tab w:val="num" w:pos="717"/>
        </w:tabs>
        <w:spacing w:before="100" w:beforeAutospacing="1" w:after="100" w:afterAutospacing="1"/>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building alterations and fit-out costs</w:t>
      </w:r>
    </w:p>
    <w:p w14:paraId="50E748DA" w14:textId="7E22A8D5" w:rsidR="00134631" w:rsidRPr="00134631" w:rsidRDefault="00134631" w:rsidP="00D624EF">
      <w:pPr>
        <w:numPr>
          <w:ilvl w:val="0"/>
          <w:numId w:val="8"/>
        </w:numPr>
        <w:shd w:val="clear" w:color="auto" w:fill="FFFFFF" w:themeFill="background1"/>
        <w:tabs>
          <w:tab w:val="clear" w:pos="1080"/>
          <w:tab w:val="num" w:pos="717"/>
        </w:tabs>
        <w:spacing w:beforeAutospacing="1" w:after="100" w:afterAutospacing="1"/>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 xml:space="preserve">labour and contractors (but </w:t>
      </w:r>
      <w:proofErr w:type="gramStart"/>
      <w:r w:rsidRPr="00134631">
        <w:rPr>
          <w:rFonts w:ascii="VIC" w:eastAsia="Times New Roman" w:hAnsi="VIC" w:cs="Segoe UI"/>
          <w:color w:val="212529"/>
          <w:sz w:val="20"/>
          <w:szCs w:val="20"/>
          <w:lang w:val="en-AU" w:eastAsia="en-AU"/>
        </w:rPr>
        <w:t>does</w:t>
      </w:r>
      <w:proofErr w:type="gramEnd"/>
      <w:r w:rsidRPr="00134631">
        <w:rPr>
          <w:rFonts w:ascii="VIC" w:eastAsia="Times New Roman" w:hAnsi="VIC" w:cs="Segoe UI"/>
          <w:color w:val="212529"/>
          <w:sz w:val="20"/>
          <w:szCs w:val="20"/>
          <w:lang w:val="en-AU" w:eastAsia="en-AU"/>
        </w:rPr>
        <w:t xml:space="preserve"> not include internal salaries).</w:t>
      </w:r>
    </w:p>
    <w:p w14:paraId="3EB77F57" w14:textId="441D0029" w:rsidR="00134631" w:rsidRPr="00134631" w:rsidRDefault="00134631" w:rsidP="00D624EF">
      <w:pPr>
        <w:spacing w:line="259" w:lineRule="auto"/>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Eligible project expenditure must be:</w:t>
      </w:r>
    </w:p>
    <w:p w14:paraId="209CF763" w14:textId="5AA256E9" w:rsidR="00134631" w:rsidRPr="00134631" w:rsidRDefault="00134631" w:rsidP="00D624EF">
      <w:pPr>
        <w:numPr>
          <w:ilvl w:val="0"/>
          <w:numId w:val="9"/>
        </w:numPr>
        <w:shd w:val="clear" w:color="auto" w:fill="FFFFFF"/>
        <w:tabs>
          <w:tab w:val="clear" w:pos="1080"/>
          <w:tab w:val="num" w:pos="717"/>
        </w:tabs>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 xml:space="preserve">incurred by the grant recipient </w:t>
      </w:r>
      <w:r w:rsidR="00614CA7">
        <w:rPr>
          <w:rFonts w:ascii="VIC" w:eastAsia="Times New Roman" w:hAnsi="VIC" w:cs="Segoe UI"/>
          <w:color w:val="212529"/>
          <w:sz w:val="20"/>
          <w:szCs w:val="20"/>
          <w:lang w:val="en-AU" w:eastAsia="en-AU"/>
        </w:rPr>
        <w:t xml:space="preserve">after the </w:t>
      </w:r>
      <w:r w:rsidRPr="00134631">
        <w:rPr>
          <w:rFonts w:ascii="VIC" w:eastAsia="Times New Roman" w:hAnsi="VIC" w:cs="Segoe UI"/>
          <w:color w:val="212529"/>
          <w:sz w:val="20"/>
          <w:szCs w:val="20"/>
          <w:lang w:val="en-AU" w:eastAsia="en-AU"/>
        </w:rPr>
        <w:t>execution</w:t>
      </w:r>
      <w:r w:rsidR="00614CA7">
        <w:rPr>
          <w:rFonts w:ascii="VIC" w:eastAsia="Times New Roman" w:hAnsi="VIC" w:cs="Segoe UI"/>
          <w:color w:val="212529"/>
          <w:sz w:val="20"/>
          <w:szCs w:val="20"/>
          <w:lang w:val="en-AU" w:eastAsia="en-AU"/>
        </w:rPr>
        <w:t xml:space="preserve"> date</w:t>
      </w:r>
      <w:r w:rsidRPr="00134631">
        <w:rPr>
          <w:rFonts w:ascii="VIC" w:eastAsia="Times New Roman" w:hAnsi="VIC" w:cs="Segoe UI"/>
          <w:color w:val="212529"/>
          <w:sz w:val="20"/>
          <w:szCs w:val="20"/>
          <w:lang w:val="en-AU" w:eastAsia="en-AU"/>
        </w:rPr>
        <w:t xml:space="preserve"> of the grant </w:t>
      </w:r>
      <w:proofErr w:type="gramStart"/>
      <w:r w:rsidRPr="00134631">
        <w:rPr>
          <w:rFonts w:ascii="VIC" w:eastAsia="Times New Roman" w:hAnsi="VIC" w:cs="Segoe UI"/>
          <w:color w:val="212529"/>
          <w:sz w:val="20"/>
          <w:szCs w:val="20"/>
          <w:lang w:val="en-AU" w:eastAsia="en-AU"/>
        </w:rPr>
        <w:t>agreement;</w:t>
      </w:r>
      <w:proofErr w:type="gramEnd"/>
    </w:p>
    <w:p w14:paraId="40CB4F15" w14:textId="77777777" w:rsidR="00134631" w:rsidRPr="00134631" w:rsidRDefault="00134631" w:rsidP="00D624EF">
      <w:pPr>
        <w:numPr>
          <w:ilvl w:val="0"/>
          <w:numId w:val="9"/>
        </w:numPr>
        <w:shd w:val="clear" w:color="auto" w:fill="FFFFFF"/>
        <w:tabs>
          <w:tab w:val="clear" w:pos="1080"/>
          <w:tab w:val="num" w:pos="717"/>
        </w:tabs>
        <w:spacing w:before="100" w:beforeAutospacing="1" w:after="100" w:afterAutospacing="1"/>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a direct cost of the project; and</w:t>
      </w:r>
    </w:p>
    <w:p w14:paraId="52A5A25C" w14:textId="7222E30B" w:rsidR="00134631" w:rsidRPr="00134631" w:rsidRDefault="00134631" w:rsidP="00D624EF">
      <w:pPr>
        <w:numPr>
          <w:ilvl w:val="0"/>
          <w:numId w:val="9"/>
        </w:numPr>
        <w:shd w:val="clear" w:color="auto" w:fill="FFFFFF"/>
        <w:tabs>
          <w:tab w:val="clear" w:pos="1080"/>
          <w:tab w:val="num" w:pos="717"/>
        </w:tabs>
        <w:spacing w:before="100" w:beforeAutospacing="1" w:after="100" w:afterAutospacing="1"/>
        <w:ind w:left="717"/>
        <w:jc w:val="both"/>
        <w:rPr>
          <w:rFonts w:ascii="VIC" w:eastAsia="Times New Roman" w:hAnsi="VIC" w:cs="Segoe UI"/>
          <w:color w:val="212529"/>
          <w:sz w:val="20"/>
          <w:szCs w:val="20"/>
          <w:lang w:val="en-AU" w:eastAsia="en-AU"/>
        </w:rPr>
      </w:pPr>
      <w:r w:rsidRPr="00134631">
        <w:rPr>
          <w:rFonts w:ascii="VIC" w:eastAsia="Times New Roman" w:hAnsi="VIC" w:cs="Segoe UI"/>
          <w:color w:val="212529"/>
          <w:sz w:val="20"/>
          <w:szCs w:val="20"/>
          <w:lang w:val="en-AU" w:eastAsia="en-AU"/>
        </w:rPr>
        <w:t>exclusive of the Goods and Services Tax (GST).</w:t>
      </w:r>
    </w:p>
    <w:p w14:paraId="22C1B77B" w14:textId="4E921922" w:rsidR="00CF657E" w:rsidRPr="00CF657E" w:rsidRDefault="00CF657E" w:rsidP="00E70A29">
      <w:pPr>
        <w:jc w:val="both"/>
        <w:rPr>
          <w:rFonts w:ascii="VIC" w:hAnsi="VIC" w:cs="Arial"/>
          <w:b/>
          <w:color w:val="201547"/>
          <w:sz w:val="32"/>
          <w:szCs w:val="32"/>
        </w:rPr>
      </w:pPr>
      <w:r w:rsidRPr="00CF657E">
        <w:rPr>
          <w:rFonts w:ascii="VIC" w:hAnsi="VIC" w:cs="Arial"/>
          <w:b/>
          <w:color w:val="201547"/>
          <w:sz w:val="32"/>
          <w:szCs w:val="32"/>
        </w:rPr>
        <w:t>What do you mean about working with Traditional Owners?</w:t>
      </w:r>
    </w:p>
    <w:p w14:paraId="2A5B630D" w14:textId="4C4C9E22" w:rsidR="00882FD6" w:rsidRDefault="00CF657E" w:rsidP="00751826">
      <w:pPr>
        <w:spacing w:before="240"/>
        <w:rPr>
          <w:rFonts w:ascii="VIC" w:eastAsia="Times New Roman" w:hAnsi="VIC" w:cs="Segoe UI"/>
          <w:color w:val="212529"/>
          <w:sz w:val="20"/>
          <w:szCs w:val="20"/>
          <w:lang w:val="en-AU" w:eastAsia="en-AU"/>
        </w:rPr>
      </w:pPr>
      <w:r w:rsidRPr="00A37CB5">
        <w:rPr>
          <w:rFonts w:ascii="VIC" w:eastAsia="Times New Roman" w:hAnsi="VIC" w:cs="Segoe UI"/>
          <w:color w:val="212529"/>
          <w:sz w:val="20"/>
          <w:szCs w:val="20"/>
          <w:lang w:val="en-AU" w:eastAsia="en-AU"/>
        </w:rPr>
        <w:t xml:space="preserve">Applicants should contact local </w:t>
      </w:r>
      <w:r w:rsidR="00E70A29" w:rsidRPr="00A37CB5">
        <w:rPr>
          <w:rFonts w:ascii="VIC" w:eastAsia="Times New Roman" w:hAnsi="VIC" w:cs="Segoe UI"/>
          <w:color w:val="212529"/>
          <w:sz w:val="20"/>
          <w:szCs w:val="20"/>
          <w:lang w:val="en-AU" w:eastAsia="en-AU"/>
        </w:rPr>
        <w:t>T</w:t>
      </w:r>
      <w:r w:rsidRPr="00A37CB5">
        <w:rPr>
          <w:rFonts w:ascii="VIC" w:eastAsia="Times New Roman" w:hAnsi="VIC" w:cs="Segoe UI"/>
          <w:color w:val="212529"/>
          <w:sz w:val="20"/>
          <w:szCs w:val="20"/>
          <w:lang w:val="en-AU" w:eastAsia="en-AU"/>
        </w:rPr>
        <w:t xml:space="preserve">raditional </w:t>
      </w:r>
      <w:r w:rsidR="00E70A29" w:rsidRPr="00A37CB5">
        <w:rPr>
          <w:rFonts w:ascii="VIC" w:eastAsia="Times New Roman" w:hAnsi="VIC" w:cs="Segoe UI"/>
          <w:color w:val="212529"/>
          <w:sz w:val="20"/>
          <w:szCs w:val="20"/>
          <w:lang w:val="en-AU" w:eastAsia="en-AU"/>
        </w:rPr>
        <w:t>O</w:t>
      </w:r>
      <w:r w:rsidRPr="00A37CB5">
        <w:rPr>
          <w:rFonts w:ascii="VIC" w:eastAsia="Times New Roman" w:hAnsi="VIC" w:cs="Segoe UI"/>
          <w:color w:val="212529"/>
          <w:sz w:val="20"/>
          <w:szCs w:val="20"/>
          <w:lang w:val="en-AU" w:eastAsia="en-AU"/>
        </w:rPr>
        <w:t xml:space="preserve">wner groups to seek input into their applications, particularly when they propose to include works acknowledging the local traditional owners. </w:t>
      </w:r>
    </w:p>
    <w:p w14:paraId="7475CB6E" w14:textId="77777777" w:rsidR="00882FD6" w:rsidRPr="00A37CB5" w:rsidRDefault="00882FD6" w:rsidP="00751826">
      <w:pPr>
        <w:spacing w:before="240"/>
        <w:rPr>
          <w:rFonts w:ascii="VIC" w:eastAsia="Times New Roman" w:hAnsi="VIC" w:cs="Segoe UI"/>
          <w:color w:val="212529"/>
          <w:sz w:val="20"/>
          <w:szCs w:val="20"/>
          <w:lang w:val="en-AU" w:eastAsia="en-AU"/>
        </w:rPr>
      </w:pPr>
    </w:p>
    <w:p w14:paraId="6AE81B5D" w14:textId="71CF6BF3" w:rsidR="00882FD6" w:rsidRDefault="00643131" w:rsidP="00882FD6">
      <w:pPr>
        <w:spacing w:line="276" w:lineRule="auto"/>
        <w:jc w:val="both"/>
        <w:rPr>
          <w:rFonts w:ascii="VIC" w:hAnsi="VIC" w:cs="Arial"/>
          <w:b/>
          <w:color w:val="201547"/>
          <w:sz w:val="32"/>
          <w:szCs w:val="32"/>
        </w:rPr>
      </w:pPr>
      <w:r>
        <w:rPr>
          <w:rFonts w:ascii="VIC" w:hAnsi="VIC" w:cs="Arial"/>
          <w:b/>
          <w:color w:val="201547"/>
          <w:sz w:val="32"/>
          <w:szCs w:val="32"/>
        </w:rPr>
        <w:t xml:space="preserve">Can </w:t>
      </w:r>
      <w:r w:rsidR="00C00807">
        <w:rPr>
          <w:rFonts w:ascii="VIC" w:hAnsi="VIC" w:cs="Arial"/>
          <w:b/>
          <w:color w:val="201547"/>
          <w:sz w:val="32"/>
          <w:szCs w:val="32"/>
        </w:rPr>
        <w:t xml:space="preserve">I receive funding for </w:t>
      </w:r>
      <w:r w:rsidR="00882FD6">
        <w:rPr>
          <w:rFonts w:ascii="VIC" w:hAnsi="VIC" w:cs="Arial"/>
          <w:b/>
          <w:color w:val="201547"/>
          <w:sz w:val="32"/>
          <w:szCs w:val="32"/>
        </w:rPr>
        <w:t>activations and promotions?</w:t>
      </w:r>
    </w:p>
    <w:p w14:paraId="656EBB8A" w14:textId="35A23E4A" w:rsidR="00882FD6" w:rsidRDefault="00882FD6" w:rsidP="00882FD6">
      <w:pPr>
        <w:spacing w:line="276" w:lineRule="auto"/>
        <w:jc w:val="both"/>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 xml:space="preserve">Yes, activations as part of a project to encourage visitation to shopping strips and activity centres would be supported. Applicants can apply for up to 10 per cent of the total project grant to be used for community capacity building activations. </w:t>
      </w:r>
    </w:p>
    <w:p w14:paraId="12CA86AC" w14:textId="77777777" w:rsidR="00F50418" w:rsidRDefault="00F50418" w:rsidP="00882FD6">
      <w:pPr>
        <w:spacing w:line="276" w:lineRule="auto"/>
        <w:jc w:val="both"/>
        <w:rPr>
          <w:rFonts w:ascii="VIC" w:eastAsia="Times New Roman" w:hAnsi="VIC" w:cs="Segoe UI"/>
          <w:color w:val="212529"/>
          <w:sz w:val="20"/>
          <w:szCs w:val="20"/>
          <w:lang w:val="en-AU" w:eastAsia="en-AU"/>
        </w:rPr>
      </w:pPr>
    </w:p>
    <w:p w14:paraId="47D17D89" w14:textId="77777777" w:rsidR="00882FD6" w:rsidRPr="00D04BA2" w:rsidRDefault="00882FD6" w:rsidP="00CF657E">
      <w:pPr>
        <w:rPr>
          <w:rFonts w:ascii="VIC" w:eastAsia="Times New Roman" w:hAnsi="VIC" w:cstheme="minorHAnsi"/>
          <w:lang w:eastAsia="en-GB"/>
        </w:rPr>
      </w:pPr>
    </w:p>
    <w:p w14:paraId="1712CD33" w14:textId="77777777" w:rsidR="00CF657E" w:rsidRPr="00CF657E" w:rsidRDefault="00CF657E" w:rsidP="00E70A29">
      <w:pPr>
        <w:jc w:val="both"/>
        <w:rPr>
          <w:rFonts w:ascii="VIC" w:hAnsi="VIC" w:cs="Arial"/>
          <w:b/>
          <w:color w:val="201547"/>
          <w:sz w:val="32"/>
          <w:szCs w:val="32"/>
        </w:rPr>
      </w:pPr>
      <w:r w:rsidRPr="00CF657E">
        <w:rPr>
          <w:rFonts w:ascii="VIC" w:hAnsi="VIC" w:cs="Arial"/>
          <w:b/>
          <w:color w:val="201547"/>
          <w:sz w:val="32"/>
          <w:szCs w:val="32"/>
        </w:rPr>
        <w:t>What do you mean by activations relating to an infrastructure project?</w:t>
      </w:r>
    </w:p>
    <w:p w14:paraId="4756D1C1" w14:textId="77777777" w:rsidR="00CF657E" w:rsidRPr="00A37CB5" w:rsidRDefault="00CF657E" w:rsidP="00751826">
      <w:pPr>
        <w:spacing w:before="240"/>
        <w:rPr>
          <w:rFonts w:ascii="VIC" w:eastAsia="Times New Roman" w:hAnsi="VIC" w:cs="Segoe UI"/>
          <w:color w:val="212529"/>
          <w:sz w:val="20"/>
          <w:szCs w:val="20"/>
          <w:lang w:val="en-AU" w:eastAsia="en-AU"/>
        </w:rPr>
      </w:pPr>
      <w:r w:rsidRPr="00A37CB5">
        <w:rPr>
          <w:rFonts w:ascii="VIC" w:eastAsia="Times New Roman" w:hAnsi="VIC" w:cs="Segoe UI"/>
          <w:color w:val="212529"/>
          <w:sz w:val="20"/>
          <w:szCs w:val="20"/>
          <w:lang w:val="en-AU" w:eastAsia="en-AU"/>
        </w:rPr>
        <w:t xml:space="preserve">Events and activities to encourage people to use the upgraded community facilities and spaces. These could include smoking ceremonies, welcomes to country, music, street markets and activities for all ages.  </w:t>
      </w:r>
    </w:p>
    <w:p w14:paraId="49113C62" w14:textId="77777777" w:rsidR="00CF657E" w:rsidRDefault="00CF657E" w:rsidP="00872E04">
      <w:pPr>
        <w:spacing w:line="276" w:lineRule="auto"/>
        <w:jc w:val="both"/>
        <w:rPr>
          <w:rFonts w:ascii="VIC" w:hAnsi="VIC" w:cs="Arial"/>
          <w:b/>
          <w:color w:val="201547"/>
          <w:sz w:val="32"/>
          <w:szCs w:val="32"/>
        </w:rPr>
      </w:pPr>
    </w:p>
    <w:p w14:paraId="6C5AF0E8" w14:textId="77A5CF9B" w:rsidR="00DB187B" w:rsidRPr="00174D73" w:rsidRDefault="00DB187B" w:rsidP="00DB187B">
      <w:pPr>
        <w:jc w:val="both"/>
        <w:rPr>
          <w:rFonts w:ascii="VIC" w:hAnsi="VIC" w:cs="Arial"/>
          <w:b/>
          <w:color w:val="201547"/>
          <w:sz w:val="32"/>
          <w:szCs w:val="32"/>
        </w:rPr>
      </w:pPr>
      <w:r>
        <w:rPr>
          <w:rFonts w:ascii="VIC" w:hAnsi="VIC" w:cs="Arial"/>
          <w:b/>
          <w:color w:val="201547"/>
          <w:sz w:val="32"/>
          <w:szCs w:val="32"/>
        </w:rPr>
        <w:lastRenderedPageBreak/>
        <w:t>Are shopfront upgrades eligible for funding?</w:t>
      </w:r>
    </w:p>
    <w:p w14:paraId="77D8D41D" w14:textId="08BC14D6" w:rsidR="00DB187B" w:rsidRDefault="00DB187B" w:rsidP="00155BBC">
      <w:pPr>
        <w:shd w:val="clear" w:color="auto" w:fill="FFFFFF"/>
        <w:spacing w:before="240" w:after="240"/>
        <w:rPr>
          <w:rFonts w:ascii="VIC" w:eastAsia="Times New Roman" w:hAnsi="VIC" w:cs="Segoe UI"/>
          <w:color w:val="212529"/>
          <w:sz w:val="20"/>
          <w:szCs w:val="20"/>
          <w:lang w:val="en-AU" w:eastAsia="en-AU"/>
        </w:rPr>
      </w:pPr>
      <w:r>
        <w:rPr>
          <w:rFonts w:ascii="VIC" w:eastAsia="Times New Roman" w:hAnsi="VIC" w:cs="Segoe UI"/>
          <w:color w:val="212529"/>
          <w:sz w:val="20"/>
          <w:szCs w:val="20"/>
          <w:lang w:val="en-AU" w:eastAsia="en-AU"/>
        </w:rPr>
        <w:t xml:space="preserve">No. Funding cannot be used for shopfront upgrades. </w:t>
      </w:r>
    </w:p>
    <w:p w14:paraId="1CEDBB2A" w14:textId="77777777" w:rsidR="005A3752" w:rsidRDefault="005A3752" w:rsidP="005A3752">
      <w:pPr>
        <w:spacing w:line="276" w:lineRule="auto"/>
        <w:jc w:val="both"/>
        <w:rPr>
          <w:rFonts w:ascii="VIC" w:hAnsi="VIC" w:cs="Arial"/>
          <w:b/>
          <w:color w:val="201547"/>
          <w:sz w:val="32"/>
          <w:szCs w:val="32"/>
        </w:rPr>
      </w:pPr>
      <w:r>
        <w:rPr>
          <w:rFonts w:ascii="VIC" w:hAnsi="VIC" w:cs="Arial"/>
          <w:b/>
          <w:color w:val="201547"/>
          <w:sz w:val="32"/>
          <w:szCs w:val="32"/>
        </w:rPr>
        <w:t>Can I receive funding for a pop-up or temporary project?</w:t>
      </w:r>
    </w:p>
    <w:p w14:paraId="0DCC34D6" w14:textId="77777777" w:rsidR="00486413" w:rsidRPr="00F319A4" w:rsidRDefault="00486413" w:rsidP="00486413">
      <w:pPr>
        <w:rPr>
          <w:rFonts w:ascii="VIC" w:hAnsi="VIC"/>
          <w:sz w:val="20"/>
          <w:szCs w:val="20"/>
        </w:rPr>
      </w:pPr>
      <w:r>
        <w:rPr>
          <w:rFonts w:ascii="VIC" w:hAnsi="VIC"/>
          <w:sz w:val="20"/>
          <w:szCs w:val="20"/>
        </w:rPr>
        <w:t xml:space="preserve">Funding </w:t>
      </w:r>
      <w:r w:rsidRPr="00486413">
        <w:rPr>
          <w:rFonts w:ascii="VIC" w:hAnsi="VIC"/>
          <w:sz w:val="20"/>
          <w:szCs w:val="20"/>
        </w:rPr>
        <w:t>received through the Living Local – Suburban Grants Program can only be used for:</w:t>
      </w:r>
    </w:p>
    <w:p w14:paraId="6E13AC5D" w14:textId="77777777" w:rsidR="00486413" w:rsidRPr="00F319A4" w:rsidRDefault="00486413" w:rsidP="00486413">
      <w:pPr>
        <w:pStyle w:val="ListParagraph"/>
        <w:numPr>
          <w:ilvl w:val="0"/>
          <w:numId w:val="23"/>
        </w:numPr>
        <w:spacing w:after="160" w:line="259" w:lineRule="auto"/>
        <w:rPr>
          <w:rFonts w:ascii="VIC" w:hAnsi="VIC"/>
          <w:sz w:val="20"/>
          <w:szCs w:val="20"/>
        </w:rPr>
      </w:pPr>
      <w:r w:rsidRPr="00F319A4">
        <w:rPr>
          <w:rFonts w:ascii="VIC" w:hAnsi="VIC"/>
          <w:sz w:val="20"/>
          <w:szCs w:val="20"/>
        </w:rPr>
        <w:t>permanent works in suburban shopping strips and activity centres</w:t>
      </w:r>
    </w:p>
    <w:p w14:paraId="03C85597" w14:textId="77777777" w:rsidR="00486413" w:rsidRDefault="00486413" w:rsidP="00486413">
      <w:pPr>
        <w:pStyle w:val="ListParagraph"/>
        <w:numPr>
          <w:ilvl w:val="0"/>
          <w:numId w:val="23"/>
        </w:numPr>
        <w:spacing w:after="160" w:line="259" w:lineRule="auto"/>
        <w:rPr>
          <w:rFonts w:ascii="VIC" w:hAnsi="VIC"/>
          <w:sz w:val="20"/>
          <w:szCs w:val="20"/>
        </w:rPr>
      </w:pPr>
      <w:r w:rsidRPr="00486413">
        <w:rPr>
          <w:rFonts w:ascii="VIC" w:hAnsi="VIC"/>
          <w:sz w:val="20"/>
          <w:szCs w:val="20"/>
        </w:rPr>
        <w:t>permanent works in projects proposed by community</w:t>
      </w:r>
      <w:r w:rsidRPr="009B1794">
        <w:rPr>
          <w:rFonts w:ascii="VIC" w:hAnsi="VIC"/>
          <w:sz w:val="20"/>
          <w:szCs w:val="20"/>
        </w:rPr>
        <w:t xml:space="preserve"> (not-for profit)</w:t>
      </w:r>
      <w:r>
        <w:rPr>
          <w:rFonts w:ascii="VIC" w:hAnsi="VIC"/>
          <w:sz w:val="20"/>
          <w:szCs w:val="20"/>
        </w:rPr>
        <w:t xml:space="preserve"> </w:t>
      </w:r>
      <w:r w:rsidRPr="009B1794">
        <w:rPr>
          <w:rFonts w:ascii="VIC" w:hAnsi="VIC"/>
          <w:sz w:val="20"/>
          <w:szCs w:val="20"/>
        </w:rPr>
        <w:t>organisations/associations.</w:t>
      </w:r>
    </w:p>
    <w:p w14:paraId="3361FAA6" w14:textId="3DBA0C40" w:rsidR="00486413" w:rsidRDefault="002A737B" w:rsidP="00F319A4">
      <w:pPr>
        <w:spacing w:after="160" w:line="259" w:lineRule="auto"/>
        <w:rPr>
          <w:rFonts w:ascii="VIC" w:hAnsi="VIC"/>
          <w:sz w:val="20"/>
          <w:szCs w:val="20"/>
        </w:rPr>
      </w:pPr>
      <w:r>
        <w:rPr>
          <w:rFonts w:ascii="VIC" w:hAnsi="VIC"/>
          <w:sz w:val="20"/>
          <w:szCs w:val="20"/>
        </w:rPr>
        <w:t>If you are a local government,</w:t>
      </w:r>
      <w:r w:rsidR="00117A02">
        <w:rPr>
          <w:rFonts w:ascii="VIC" w:hAnsi="VIC"/>
          <w:sz w:val="20"/>
          <w:szCs w:val="20"/>
        </w:rPr>
        <w:t xml:space="preserve"> </w:t>
      </w:r>
      <w:r w:rsidR="00186F5E">
        <w:rPr>
          <w:rFonts w:ascii="VIC" w:hAnsi="VIC"/>
          <w:sz w:val="20"/>
          <w:szCs w:val="20"/>
        </w:rPr>
        <w:t xml:space="preserve">you can include </w:t>
      </w:r>
      <w:r w:rsidR="00186F5E" w:rsidRPr="00186F5E">
        <w:rPr>
          <w:rFonts w:ascii="VIC" w:hAnsi="VIC"/>
          <w:sz w:val="20"/>
          <w:szCs w:val="20"/>
        </w:rPr>
        <w:t>pilot initiatives</w:t>
      </w:r>
      <w:r w:rsidR="00186F5E">
        <w:rPr>
          <w:rFonts w:ascii="VIC" w:hAnsi="VIC"/>
          <w:sz w:val="20"/>
          <w:szCs w:val="20"/>
        </w:rPr>
        <w:t xml:space="preserve"> </w:t>
      </w:r>
      <w:r w:rsidR="00186F5E" w:rsidRPr="00186F5E">
        <w:rPr>
          <w:rFonts w:ascii="VIC" w:hAnsi="VIC"/>
          <w:sz w:val="20"/>
          <w:szCs w:val="20"/>
        </w:rPr>
        <w:t xml:space="preserve">that seek to achieve long-term improvements </w:t>
      </w:r>
      <w:r w:rsidR="00186F5E">
        <w:rPr>
          <w:rFonts w:ascii="VIC" w:hAnsi="VIC"/>
          <w:sz w:val="20"/>
          <w:szCs w:val="20"/>
        </w:rPr>
        <w:t xml:space="preserve">as part of your application. Pilot initiatives must </w:t>
      </w:r>
      <w:r w:rsidR="00186F5E" w:rsidRPr="00186F5E">
        <w:rPr>
          <w:rFonts w:ascii="VIC" w:hAnsi="VIC"/>
          <w:sz w:val="20"/>
          <w:szCs w:val="20"/>
        </w:rPr>
        <w:t xml:space="preserve">align with </w:t>
      </w:r>
      <w:r w:rsidR="00117A02">
        <w:rPr>
          <w:rFonts w:ascii="VIC" w:hAnsi="VIC"/>
          <w:sz w:val="20"/>
          <w:szCs w:val="20"/>
        </w:rPr>
        <w:t xml:space="preserve">one or more </w:t>
      </w:r>
      <w:r w:rsidR="00AC2CAE">
        <w:rPr>
          <w:rFonts w:ascii="VIC" w:hAnsi="VIC"/>
          <w:sz w:val="20"/>
          <w:szCs w:val="20"/>
        </w:rPr>
        <w:t>of the eligible projects and activities listed in the Suburban Grants guidelines</w:t>
      </w:r>
      <w:r w:rsidR="00186F5E" w:rsidRPr="00186F5E">
        <w:rPr>
          <w:rFonts w:ascii="VIC" w:hAnsi="VIC"/>
          <w:sz w:val="20"/>
          <w:szCs w:val="20"/>
        </w:rPr>
        <w:t xml:space="preserve"> and/or that may be replicated in other suburban shopping strips and</w:t>
      </w:r>
      <w:r w:rsidR="00186F5E">
        <w:rPr>
          <w:rFonts w:ascii="VIC" w:hAnsi="VIC"/>
          <w:sz w:val="20"/>
          <w:szCs w:val="20"/>
        </w:rPr>
        <w:t xml:space="preserve"> </w:t>
      </w:r>
      <w:r w:rsidR="00186F5E" w:rsidRPr="00186F5E">
        <w:rPr>
          <w:rFonts w:ascii="VIC" w:hAnsi="VIC"/>
          <w:sz w:val="20"/>
          <w:szCs w:val="20"/>
        </w:rPr>
        <w:t>activity centres.</w:t>
      </w:r>
    </w:p>
    <w:p w14:paraId="4CAFE824" w14:textId="77777777" w:rsidR="00155BBC" w:rsidRPr="00F319A4" w:rsidRDefault="00155BBC" w:rsidP="00F319A4">
      <w:pPr>
        <w:spacing w:after="160" w:line="259" w:lineRule="auto"/>
        <w:rPr>
          <w:rFonts w:ascii="VIC" w:hAnsi="VIC"/>
          <w:sz w:val="20"/>
          <w:szCs w:val="20"/>
        </w:rPr>
      </w:pPr>
    </w:p>
    <w:p w14:paraId="6AB7D5C0" w14:textId="4DEF8351" w:rsidR="009D10F5" w:rsidRPr="00E70A29" w:rsidRDefault="00DE076E" w:rsidP="00E70A29">
      <w:pPr>
        <w:spacing w:line="276" w:lineRule="auto"/>
        <w:jc w:val="both"/>
        <w:rPr>
          <w:rFonts w:ascii="VIC" w:hAnsi="VIC" w:cs="Arial"/>
          <w:b/>
          <w:color w:val="201547"/>
          <w:sz w:val="32"/>
          <w:szCs w:val="32"/>
        </w:rPr>
      </w:pPr>
      <w:r w:rsidRPr="0075265B">
        <w:rPr>
          <w:rFonts w:ascii="VIC" w:hAnsi="VIC" w:cs="Arial"/>
          <w:b/>
          <w:color w:val="201547"/>
          <w:sz w:val="32"/>
          <w:szCs w:val="32"/>
        </w:rPr>
        <w:t xml:space="preserve">When do I need to </w:t>
      </w:r>
      <w:r w:rsidR="00174D73">
        <w:rPr>
          <w:rFonts w:ascii="VIC" w:hAnsi="VIC" w:cs="Arial"/>
          <w:b/>
          <w:bCs/>
          <w:color w:val="201547"/>
          <w:sz w:val="32"/>
          <w:szCs w:val="32"/>
        </w:rPr>
        <w:t>expend</w:t>
      </w:r>
      <w:r w:rsidRPr="0075265B">
        <w:rPr>
          <w:rFonts w:ascii="VIC" w:hAnsi="VIC" w:cs="Arial"/>
          <w:b/>
          <w:color w:val="201547"/>
          <w:sz w:val="32"/>
          <w:szCs w:val="32"/>
        </w:rPr>
        <w:t xml:space="preserve"> the funds?</w:t>
      </w:r>
    </w:p>
    <w:p w14:paraId="2032010F" w14:textId="6FB0BFB7" w:rsidR="00200F74" w:rsidRPr="00174D73" w:rsidRDefault="000C0B37" w:rsidP="00751826">
      <w:pPr>
        <w:shd w:val="clear" w:color="auto" w:fill="FFFFFF"/>
        <w:spacing w:before="240" w:after="100" w:afterAutospacing="1"/>
        <w:jc w:val="both"/>
        <w:rPr>
          <w:rFonts w:ascii="VIC" w:eastAsia="Times New Roman" w:hAnsi="VIC" w:cs="Segoe UI"/>
          <w:color w:val="212529"/>
          <w:sz w:val="20"/>
          <w:szCs w:val="20"/>
          <w:lang w:val="en-AU" w:eastAsia="en-AU"/>
        </w:rPr>
      </w:pPr>
      <w:r w:rsidRPr="000C0B37">
        <w:rPr>
          <w:rFonts w:ascii="VIC" w:eastAsia="Times New Roman" w:hAnsi="VIC" w:cs="Segoe UI"/>
          <w:color w:val="212529"/>
          <w:sz w:val="20"/>
          <w:szCs w:val="20"/>
          <w:lang w:val="en-AU" w:eastAsia="en-AU"/>
        </w:rPr>
        <w:t xml:space="preserve">All funds must be </w:t>
      </w:r>
      <w:r w:rsidR="00174D73">
        <w:rPr>
          <w:rFonts w:ascii="VIC" w:eastAsia="Times New Roman" w:hAnsi="VIC" w:cs="Segoe UI"/>
          <w:color w:val="212529"/>
          <w:sz w:val="20"/>
          <w:szCs w:val="20"/>
          <w:lang w:val="en-AU" w:eastAsia="en-AU"/>
        </w:rPr>
        <w:t>expended</w:t>
      </w:r>
      <w:r w:rsidRPr="000C0B37">
        <w:rPr>
          <w:rFonts w:ascii="VIC" w:eastAsia="Times New Roman" w:hAnsi="VIC" w:cs="Segoe UI"/>
          <w:color w:val="212529"/>
          <w:sz w:val="20"/>
          <w:szCs w:val="20"/>
          <w:lang w:val="en-AU" w:eastAsia="en-AU"/>
        </w:rPr>
        <w:t xml:space="preserve"> prior to </w:t>
      </w:r>
      <w:r w:rsidR="003F2A77">
        <w:rPr>
          <w:rFonts w:ascii="VIC" w:eastAsia="Times New Roman" w:hAnsi="VIC" w:cs="Segoe UI"/>
          <w:color w:val="212529"/>
          <w:sz w:val="20"/>
          <w:szCs w:val="20"/>
          <w:lang w:val="en-AU" w:eastAsia="en-AU"/>
        </w:rPr>
        <w:t xml:space="preserve">1 </w:t>
      </w:r>
      <w:r w:rsidRPr="000C0B37">
        <w:rPr>
          <w:rFonts w:ascii="VIC" w:eastAsia="Times New Roman" w:hAnsi="VIC" w:cs="Segoe UI"/>
          <w:color w:val="212529"/>
          <w:sz w:val="20"/>
          <w:szCs w:val="20"/>
          <w:lang w:val="en-AU" w:eastAsia="en-AU"/>
        </w:rPr>
        <w:t>June 2024</w:t>
      </w:r>
      <w:r>
        <w:rPr>
          <w:rFonts w:ascii="VIC" w:eastAsia="Times New Roman" w:hAnsi="VIC" w:cs="Segoe UI"/>
          <w:color w:val="212529"/>
          <w:sz w:val="20"/>
          <w:szCs w:val="20"/>
          <w:lang w:val="en-AU" w:eastAsia="en-AU"/>
        </w:rPr>
        <w:t>.</w:t>
      </w:r>
    </w:p>
    <w:p w14:paraId="3C07D822" w14:textId="3DFB4C92" w:rsidR="0034171C" w:rsidRPr="00174D73" w:rsidRDefault="00DE076E" w:rsidP="007777B0">
      <w:pPr>
        <w:jc w:val="both"/>
        <w:rPr>
          <w:rFonts w:ascii="VIC" w:hAnsi="VIC" w:cs="Arial"/>
          <w:b/>
          <w:color w:val="201547"/>
          <w:sz w:val="32"/>
          <w:szCs w:val="32"/>
        </w:rPr>
      </w:pPr>
      <w:r w:rsidRPr="0075265B">
        <w:rPr>
          <w:rFonts w:ascii="VIC" w:hAnsi="VIC" w:cs="Arial"/>
          <w:b/>
          <w:color w:val="201547"/>
          <w:sz w:val="32"/>
          <w:szCs w:val="32"/>
        </w:rPr>
        <w:t xml:space="preserve">Can I apply for funding for works </w:t>
      </w:r>
      <w:r w:rsidR="00174D73">
        <w:rPr>
          <w:rFonts w:ascii="VIC" w:hAnsi="VIC" w:cs="Arial"/>
          <w:b/>
          <w:bCs/>
          <w:color w:val="201547"/>
          <w:sz w:val="32"/>
          <w:szCs w:val="32"/>
        </w:rPr>
        <w:t>undertaken</w:t>
      </w:r>
      <w:r w:rsidRPr="0075265B">
        <w:rPr>
          <w:rFonts w:ascii="VIC" w:hAnsi="VIC" w:cs="Arial"/>
          <w:b/>
          <w:color w:val="201547"/>
          <w:sz w:val="32"/>
          <w:szCs w:val="32"/>
        </w:rPr>
        <w:t xml:space="preserve"> prior to the program launch date?</w:t>
      </w:r>
    </w:p>
    <w:p w14:paraId="6E053C31" w14:textId="106E8588" w:rsidR="00421299" w:rsidRPr="0075265B" w:rsidRDefault="0085565E" w:rsidP="00751826">
      <w:pPr>
        <w:shd w:val="clear" w:color="auto" w:fill="FFFFFF"/>
        <w:spacing w:before="240" w:after="160"/>
        <w:rPr>
          <w:rFonts w:ascii="VIC" w:hAnsi="VIC" w:cs="Arial"/>
          <w:b/>
          <w:color w:val="201547"/>
          <w:sz w:val="32"/>
          <w:szCs w:val="32"/>
        </w:rPr>
      </w:pPr>
      <w:r w:rsidRPr="0085565E">
        <w:rPr>
          <w:rFonts w:ascii="VIC" w:eastAsia="Times New Roman" w:hAnsi="VIC" w:cs="Segoe UI"/>
          <w:color w:val="212529"/>
          <w:sz w:val="20"/>
          <w:szCs w:val="20"/>
          <w:lang w:val="en-AU" w:eastAsia="en-AU"/>
        </w:rPr>
        <w:t xml:space="preserve">No. Funding will not be provided for retrospective activities, </w:t>
      </w:r>
      <w:r w:rsidR="00174D73">
        <w:rPr>
          <w:rFonts w:ascii="VIC" w:eastAsia="Times New Roman" w:hAnsi="VIC" w:cs="Segoe UI"/>
          <w:color w:val="212529"/>
          <w:sz w:val="20"/>
          <w:szCs w:val="20"/>
          <w:lang w:val="en-AU" w:eastAsia="en-AU"/>
        </w:rPr>
        <w:t>for example,</w:t>
      </w:r>
      <w:r w:rsidRPr="0085565E">
        <w:rPr>
          <w:rFonts w:ascii="VIC" w:eastAsia="Times New Roman" w:hAnsi="VIC" w:cs="Segoe UI"/>
          <w:color w:val="212529"/>
          <w:sz w:val="20"/>
          <w:szCs w:val="20"/>
          <w:lang w:val="en-AU" w:eastAsia="en-AU"/>
        </w:rPr>
        <w:t xml:space="preserve"> where project expenditure is incurred prior to receipt and acceptance of a letter of offer.</w:t>
      </w:r>
      <w:r w:rsidRPr="0085565E">
        <w:rPr>
          <w:rFonts w:ascii="VIC" w:eastAsia="Times New Roman" w:hAnsi="VIC" w:cs="Segoe UI"/>
          <w:color w:val="212529"/>
          <w:sz w:val="20"/>
          <w:szCs w:val="20"/>
          <w:lang w:val="en-AU" w:eastAsia="en-AU"/>
        </w:rPr>
        <w:br/>
      </w:r>
      <w:r w:rsidRPr="0085565E">
        <w:rPr>
          <w:rFonts w:ascii="VIC" w:eastAsia="Times New Roman" w:hAnsi="VIC" w:cs="Segoe UI"/>
          <w:color w:val="212529"/>
          <w:sz w:val="20"/>
          <w:szCs w:val="20"/>
          <w:lang w:val="en-AU" w:eastAsia="en-AU"/>
        </w:rPr>
        <w:br/>
        <w:t>Applicants that commence their projects prior to execution of a grant agreement do so at their own risk, and the offer of the grant may be withdrawn</w:t>
      </w:r>
      <w:r w:rsidR="00EC799E">
        <w:rPr>
          <w:rFonts w:ascii="VIC" w:eastAsia="Times New Roman" w:hAnsi="VIC" w:cs="Segoe UI"/>
          <w:color w:val="212529"/>
          <w:sz w:val="20"/>
          <w:szCs w:val="20"/>
          <w:lang w:val="en-AU" w:eastAsia="en-AU"/>
        </w:rPr>
        <w:t>.</w:t>
      </w:r>
    </w:p>
    <w:sectPr w:rsidR="00421299" w:rsidRPr="0075265B" w:rsidSect="00A34B35">
      <w:pgSz w:w="11900" w:h="16840"/>
      <w:pgMar w:top="3616"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202F" w14:textId="77777777" w:rsidR="007554B0" w:rsidRDefault="007554B0" w:rsidP="00C375DF">
      <w:r>
        <w:separator/>
      </w:r>
    </w:p>
  </w:endnote>
  <w:endnote w:type="continuationSeparator" w:id="0">
    <w:p w14:paraId="26AB7737" w14:textId="77777777" w:rsidR="007554B0" w:rsidRDefault="007554B0" w:rsidP="00C375DF">
      <w:r>
        <w:continuationSeparator/>
      </w:r>
    </w:p>
  </w:endnote>
  <w:endnote w:type="continuationNotice" w:id="1">
    <w:p w14:paraId="4D624EFD" w14:textId="77777777" w:rsidR="007554B0" w:rsidRDefault="00755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CC6D" w14:textId="77777777" w:rsidR="006E3A5C" w:rsidRDefault="006E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71FB" w14:textId="357983A2" w:rsidR="000A0C56" w:rsidRDefault="00743CB5">
    <w:pPr>
      <w:pStyle w:val="Footer"/>
    </w:pPr>
    <w:r>
      <w:rPr>
        <w:noProof/>
      </w:rPr>
      <w:drawing>
        <wp:anchor distT="0" distB="0" distL="114300" distR="114300" simplePos="0" relativeHeight="251658246" behindDoc="0" locked="0" layoutInCell="1" allowOverlap="1" wp14:anchorId="257E2055" wp14:editId="0291D9D0">
          <wp:simplePos x="0" y="0"/>
          <wp:positionH relativeFrom="column">
            <wp:posOffset>203200</wp:posOffset>
          </wp:positionH>
          <wp:positionV relativeFrom="paragraph">
            <wp:posOffset>-173355</wp:posOffset>
          </wp:positionV>
          <wp:extent cx="1744345" cy="58293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744345" cy="58293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7" behindDoc="0" locked="0" layoutInCell="1" allowOverlap="1" wp14:anchorId="33F347E9" wp14:editId="077A86CB">
          <wp:simplePos x="0" y="0"/>
          <wp:positionH relativeFrom="column">
            <wp:posOffset>4571365</wp:posOffset>
          </wp:positionH>
          <wp:positionV relativeFrom="paragraph">
            <wp:posOffset>-153670</wp:posOffset>
          </wp:positionV>
          <wp:extent cx="1796415" cy="539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641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342">
      <w:rPr>
        <w:noProof/>
      </w:rPr>
      <mc:AlternateContent>
        <mc:Choice Requires="wps">
          <w:drawing>
            <wp:anchor distT="0" distB="0" distL="114300" distR="114300" simplePos="0" relativeHeight="251658242" behindDoc="0" locked="0" layoutInCell="0" allowOverlap="1" wp14:anchorId="597CCF90" wp14:editId="6C53096A">
              <wp:simplePos x="0" y="0"/>
              <wp:positionH relativeFrom="page">
                <wp:posOffset>0</wp:posOffset>
              </wp:positionH>
              <wp:positionV relativeFrom="page">
                <wp:posOffset>10229215</wp:posOffset>
              </wp:positionV>
              <wp:extent cx="7556500" cy="273050"/>
              <wp:effectExtent l="0" t="0" r="0" b="12700"/>
              <wp:wrapNone/>
              <wp:docPr id="1" name="MSIPCMaede4ca2b23eef037571df8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05B22" w14:textId="2B117BE7"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7CCF90" id="_x0000_t202" coordsize="21600,21600" o:spt="202" path="m,l,21600r21600,l21600,xe">
              <v:stroke joinstyle="miter"/>
              <v:path gradientshapeok="t" o:connecttype="rect"/>
            </v:shapetype>
            <v:shape id="MSIPCMaede4ca2b23eef037571df89" o:spid="_x0000_s1027" type="#_x0000_t202" alt="{&quot;HashCode&quot;:-1264680268,&quot;Height&quot;:842.0,&quot;Width&quot;:595.0,&quot;Placement&quot;:&quot;Footer&quot;,&quot;Index&quot;:&quot;Primary&quot;,&quot;Section&quot;:1,&quot;Top&quot;:0.0,&quot;Left&quot;:0.0}" style="position:absolute;margin-left:0;margin-top:805.4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wCrgIAAE4FAAAOAAAAZHJzL2Uyb0RvYy54bWysVEtv2zAMvg/YfxB02GmNHefZrE6Rpcha&#10;IG0DpEPPiizFBmxRlZTG2bD/PspW0sd2GnaRKL75kdTFZV2V5FkYW4BKabcTUyIUh6xQ25R+f1ic&#10;jSmxjqmMlaBESg/C0svpxw8Xez0RCeRQZsIQdKLsZK9TmjunJ1FkeS4qZjughUKhBFMxh0+zjTLD&#10;9ui9KqMkjofRHkymDXBhLXKvWiGdNv6lFNzdS2mFI2VKMTfXnKY5N/6MphdssjVM5wUPabB/yKJi&#10;hcKgJ1dXzDGyM8UfrqqCG7AgXYdDFYGUBRdNDVhNN35XzTpnWjS1IDhWn2Cy/88tv3teGVJk2DtK&#10;FKuwRbfrm9X8lolM9DlLNklPCBn3RoNRN5Pjc0oyYTki+PPT0w7cl2tm8zlkon1NzrrJsD8cx8lw&#10;/DkoiGKbuyAe95NOHASPRebywB+cD078Vcm4qIQ62rQqCwAnTEsHBzcqE3Vw0F4rU1TMHN5orXEG&#10;cDiDXjfYPoAOnPgUeCnkMSYyf/nZ2Gs7QYjWGkFy9VeoPU6Bb5HpW15LU/kbm0lQjlN2OE2WqB3h&#10;yBwNBsNBjCKOsmTUiwfN6EUv1tpY901ARTyRUoNZNwPFnpfWYURUPar4YAoWRVk201sqsk/psIcu&#10;30jQolRo6Gtoc/WUqzd16HeoYwPZAcsz0C6H1XxRYA5LZt2KGdwGTBs33N3jIUvAWBAoSnIwP/7G&#10;9/o4pCilZI/blVL7tGNGUFLeKBzf826/79exeSBhXnM3R67aVXPAxcXRxKwa0uu68khKA9UjfgAz&#10;Hw1FTHGMmdLNkZw7fKEAPxAuZrOGxsXTzC3VWnPv2mPmkX2oH5nRAX6HjbuD4/6xybsutLot2rOd&#10;A1k0LfL4tmgG2HFpm86FD8b/Cq/fjdbLNzj9DQAA//8DAFBLAwQUAAYACAAAACEArHvBjN4AAAAL&#10;AQAADwAAAGRycy9kb3ducmV2LnhtbEyPS0/DMBCE70j8B2uRuFEnPCqSxqkQiAsSQhTUsxNvHk28&#10;jmK3Tf49mxM97jej2ZlsO9lenHD0rSMF8SoCgVQ601Kt4Pfn/e4ZhA+ajO4doYIZPWzz66tMp8ad&#10;6RtPu1ALDiGfagVNCEMqpS8btNqv3IDEWuVGqwOfYy3NqM8cbnt5H0VraXVL/KHRA742WHa7o1Xw&#10;+JUUlTx09vA5f8xz21X7t6JS6vZmetmACDiFfzMs9bk65NypcEcyXvQKeEhguo6jBMSix0nErFjY&#10;00MCMs/k5Yb8DwAA//8DAFBLAQItABQABgAIAAAAIQC2gziS/gAAAOEBAAATAAAAAAAAAAAAAAAA&#10;AAAAAABbQ29udGVudF9UeXBlc10ueG1sUEsBAi0AFAAGAAgAAAAhADj9If/WAAAAlAEAAAsAAAAA&#10;AAAAAAAAAAAALwEAAF9yZWxzLy5yZWxzUEsBAi0AFAAGAAgAAAAhAHEUnAKuAgAATgUAAA4AAAAA&#10;AAAAAAAAAAAALgIAAGRycy9lMm9Eb2MueG1sUEsBAi0AFAAGAAgAAAAhAKx7wYzeAAAACwEAAA8A&#10;AAAAAAAAAAAAAAAACAUAAGRycy9kb3ducmV2LnhtbFBLBQYAAAAABAAEAPMAAAATBgAAAAA=&#10;" o:allowincell="f" filled="f" stroked="f" strokeweight=".5pt">
              <v:textbox inset=",0,,0">
                <w:txbxContent>
                  <w:p w14:paraId="34D05B22" w14:textId="2B117BE7"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0EF2" w14:textId="3EF6AC76" w:rsidR="000A0C56" w:rsidRDefault="00942342">
    <w:pPr>
      <w:pStyle w:val="Footer"/>
    </w:pPr>
    <w:r>
      <w:rPr>
        <w:noProof/>
      </w:rPr>
      <mc:AlternateContent>
        <mc:Choice Requires="wps">
          <w:drawing>
            <wp:anchor distT="0" distB="0" distL="114300" distR="114300" simplePos="0" relativeHeight="251658243" behindDoc="0" locked="0" layoutInCell="0" allowOverlap="1" wp14:anchorId="1842F413" wp14:editId="0B0F8FDD">
              <wp:simplePos x="0" y="0"/>
              <wp:positionH relativeFrom="page">
                <wp:posOffset>0</wp:posOffset>
              </wp:positionH>
              <wp:positionV relativeFrom="page">
                <wp:posOffset>10229215</wp:posOffset>
              </wp:positionV>
              <wp:extent cx="7556500" cy="273050"/>
              <wp:effectExtent l="0" t="0" r="0" b="12700"/>
              <wp:wrapNone/>
              <wp:docPr id="2" name="MSIPCMe0e64595b81b49aec9c7dc1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B2E1F" w14:textId="7A15AC7D"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2F413" id="_x0000_t202" coordsize="21600,21600" o:spt="202" path="m,l,21600r21600,l21600,xe">
              <v:stroke joinstyle="miter"/>
              <v:path gradientshapeok="t" o:connecttype="rect"/>
            </v:shapetype>
            <v:shape id="MSIPCMe0e64595b81b49aec9c7dc18" o:spid="_x0000_s1029" type="#_x0000_t202" alt="{&quot;HashCode&quot;:-1264680268,&quot;Height&quot;:842.0,&quot;Width&quot;:595.0,&quot;Placement&quot;:&quot;Footer&quot;,&quot;Index&quot;:&quot;FirstPage&quot;,&quot;Section&quot;:1,&quot;Top&quot;:0.0,&quot;Left&quot;:0.0}"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KusQIAAFAFAAAOAAAAZHJzL2Uyb0RvYy54bWysVN9v2jAQfp+0/8Hyw55WklCgwBoqRsVW&#10;ibZIdOqzcRwSKfG5tilh0/73nR2Hdt2epr0k5+/O9+O7O19eNXVFnoU2JciUJr2YEiE5ZKXcpfTb&#10;w/JsTImxTGasAilSehSGXs3ev7s8qKnoQwFVJjRBJ9JMDyqlhbVqGkWGF6JmpgdKSFTmoGtm8ah3&#10;UabZAb3XVdSP41F0AJ0pDVwYg+h1q6Qz7z/PBbf3eW6EJVVKMTfrv9p/t+4bzS7ZdKeZKkoe0mD/&#10;kEXNSolBT66umWVkr8s/XNUl12Agtz0OdQR5XnLha8BqkvhNNZuCKeFrQXKMOtFk/p9bfve81qTM&#10;UtqnRLIaW3S7uVkvbkUsRoPhZLgdJ9vBhAk+4RcZT7CdmTAcGfzx4WkP9tNXZooFZKI9Tc+S/mgw&#10;Gsf90fhjMBDlrrBBPR70e3FQPJaZLQKOgU74umJc1EJ2d1qTJYAVupWDgxuZiSY4CEalNnbNdiGb&#10;YLfBKcDxDJZJQB9ABSQ+hV6JvIuK4E83HQdlpkjSRiFNtvkMDU55hxsEXdObXNfuj+0kqMc5O55m&#10;SzSWcAQvhsPRMEYVR13/4jwe+uGLXm4rzP2LgJo4IaUas/YjxZ5XxmImaNqZuGASlmVV+fmtJDmk&#10;dHSOLn/T4I1K4kVXQ5urk2yzbXzHz7s6tpAdsTwN7XoYxZeOyBVzZGrcB0wbd9ze4yevAGNBkCgp&#10;QH//G+7scUxRS8kB9yul5mnPtKCkupE4wJNkMHAL6Q8o6NfotkPlvl4Arm6Cr4jiXnS2turEXEP9&#10;iE/A3EVDFZMcY6Z024kLiydU4BPCxXzuZVw9xexKbhR3rh1njtmH5pFpFei32Lg76DaQTd90obVt&#10;2Z7vLeSlb5Hjt2Uz0I5r6zsXnhj3Lrw+e6uXh3D2CwAA//8DAFBLAwQUAAYACAAAACEArHvBjN4A&#10;AAALAQAADwAAAGRycy9kb3ducmV2LnhtbEyPS0/DMBCE70j8B2uRuFEnPCqSxqkQiAsSQhTUsxNv&#10;Hk28jmK3Tf49mxM97jej2ZlsO9lenHD0rSMF8SoCgVQ601Kt4Pfn/e4ZhA+ajO4doYIZPWzz66tM&#10;p8ad6RtPu1ALDiGfagVNCEMqpS8btNqv3IDEWuVGqwOfYy3NqM8cbnt5H0VraXVL/KHRA742WHa7&#10;o1Xw+JUUlTx09vA5f8xz21X7t6JS6vZmetmACDiFfzMs9bk65NypcEcyXvQKeEhguo6jBMSix0nE&#10;rFjY00MCMs/k5Yb8DwAA//8DAFBLAQItABQABgAIAAAAIQC2gziS/gAAAOEBAAATAAAAAAAAAAAA&#10;AAAAAAAAAABbQ29udGVudF9UeXBlc10ueG1sUEsBAi0AFAAGAAgAAAAhADj9If/WAAAAlAEAAAsA&#10;AAAAAAAAAAAAAAAALwEAAF9yZWxzLy5yZWxzUEsBAi0AFAAGAAgAAAAhAIuVIq6xAgAAUAUAAA4A&#10;AAAAAAAAAAAAAAAALgIAAGRycy9lMm9Eb2MueG1sUEsBAi0AFAAGAAgAAAAhAKx7wYzeAAAACwEA&#10;AA8AAAAAAAAAAAAAAAAACwUAAGRycy9kb3ducmV2LnhtbFBLBQYAAAAABAAEAPMAAAAWBgAAAAA=&#10;" o:allowincell="f" filled="f" stroked="f" strokeweight=".5pt">
              <v:textbox inset=",0,,0">
                <w:txbxContent>
                  <w:p w14:paraId="2C2B2E1F" w14:textId="7A15AC7D" w:rsidR="00942342" w:rsidRPr="00942342" w:rsidRDefault="00942342" w:rsidP="00904BE0">
                    <w:pPr>
                      <w:jc w:val="center"/>
                      <w:rPr>
                        <w:rFonts w:ascii="Calibri" w:hAnsi="Calibri" w:cs="Calibri"/>
                        <w:color w:val="000000"/>
                      </w:rPr>
                    </w:pPr>
                    <w:r w:rsidRPr="00942342">
                      <w:rPr>
                        <w:rFonts w:ascii="Calibri" w:hAnsi="Calibri" w:cs="Calibri"/>
                        <w:color w:val="000000"/>
                      </w:rPr>
                      <w:t>OFFICIAL</w:t>
                    </w:r>
                  </w:p>
                </w:txbxContent>
              </v:textbox>
              <w10:wrap anchorx="page" anchory="page"/>
            </v:shape>
          </w:pict>
        </mc:Fallback>
      </mc:AlternateContent>
    </w:r>
    <w:r w:rsidR="00A34B35">
      <w:rPr>
        <w:noProof/>
      </w:rPr>
      <w:drawing>
        <wp:anchor distT="0" distB="0" distL="114300" distR="114300" simplePos="0" relativeHeight="251658240" behindDoc="1" locked="0" layoutInCell="1" allowOverlap="1" wp14:anchorId="78B60E9E" wp14:editId="4B77B24D">
          <wp:simplePos x="0" y="0"/>
          <wp:positionH relativeFrom="column">
            <wp:posOffset>4593988</wp:posOffset>
          </wp:positionH>
          <wp:positionV relativeFrom="paragraph">
            <wp:posOffset>-93980</wp:posOffset>
          </wp:positionV>
          <wp:extent cx="1793371" cy="5400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 Victoria State Gov DJPR cool grey 11 rgb.jpg"/>
                  <pic:cNvPicPr/>
                </pic:nvPicPr>
                <pic:blipFill>
                  <a:blip r:embed="rId1">
                    <a:extLst>
                      <a:ext uri="{28A0092B-C50C-407E-A947-70E740481C1C}">
                        <a14:useLocalDpi xmlns:a14="http://schemas.microsoft.com/office/drawing/2010/main" val="0"/>
                      </a:ext>
                    </a:extLst>
                  </a:blip>
                  <a:stretch>
                    <a:fillRect/>
                  </a:stretch>
                </pic:blipFill>
                <pic:spPr>
                  <a:xfrm>
                    <a:off x="0" y="0"/>
                    <a:ext cx="1793371" cy="540000"/>
                  </a:xfrm>
                  <a:prstGeom prst="rect">
                    <a:avLst/>
                  </a:prstGeom>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6097" w14:textId="77777777" w:rsidR="007554B0" w:rsidRDefault="007554B0" w:rsidP="00C375DF">
      <w:r>
        <w:separator/>
      </w:r>
    </w:p>
  </w:footnote>
  <w:footnote w:type="continuationSeparator" w:id="0">
    <w:p w14:paraId="01B28645" w14:textId="77777777" w:rsidR="007554B0" w:rsidRDefault="007554B0" w:rsidP="00C375DF">
      <w:r>
        <w:continuationSeparator/>
      </w:r>
    </w:p>
  </w:footnote>
  <w:footnote w:type="continuationNotice" w:id="1">
    <w:p w14:paraId="78D66C86" w14:textId="77777777" w:rsidR="007554B0" w:rsidRDefault="007554B0"/>
  </w:footnote>
  <w:footnote w:id="2">
    <w:p w14:paraId="129704FD" w14:textId="77777777" w:rsidR="008856B1" w:rsidRDefault="008856B1" w:rsidP="008856B1">
      <w:pPr>
        <w:pStyle w:val="FootnoteText"/>
      </w:pPr>
      <w:r>
        <w:rPr>
          <w:rStyle w:val="FootnoteReference"/>
        </w:rPr>
        <w:footnoteRef/>
      </w:r>
      <w:r>
        <w:t xml:space="preserve"> The Victorian Government is providing an investment of $100 million to the City of Melbourne through the </w:t>
      </w:r>
      <w:r w:rsidRPr="007763EB">
        <w:rPr>
          <w:i/>
          <w:iCs/>
        </w:rPr>
        <w:t>Melbourne</w:t>
      </w:r>
      <w:r w:rsidRPr="007763EB">
        <w:rPr>
          <w:rFonts w:ascii="Cambria" w:hAnsi="Cambria" w:cs="Cambria"/>
        </w:rPr>
        <w:t> </w:t>
      </w:r>
      <w:r w:rsidRPr="007763EB">
        <w:rPr>
          <w:i/>
          <w:iCs/>
        </w:rPr>
        <w:t>City Revitalisation Fund</w:t>
      </w:r>
    </w:p>
  </w:footnote>
  <w:footnote w:id="3">
    <w:p w14:paraId="406E5C48" w14:textId="3DF3E8CD" w:rsidR="003A294B" w:rsidRDefault="003A294B">
      <w:pPr>
        <w:pStyle w:val="FootnoteText"/>
      </w:pPr>
      <w:r>
        <w:rPr>
          <w:rStyle w:val="FootnoteReference"/>
        </w:rPr>
        <w:footnoteRef/>
      </w:r>
      <w:r>
        <w:t xml:space="preserve"> </w:t>
      </w:r>
      <w:hyperlink r:id="rId1" w:anchor=":~:text=You%20must%20register%20for%20GST,the%20first%20year%20of%20operation" w:history="1">
        <w:r w:rsidR="003E780D" w:rsidRPr="00CD3177">
          <w:rPr>
            <w:rStyle w:val="Hyperlink"/>
          </w:rPr>
          <w:t>https://www.ato.gov.au/Business/GST/Registering-for-GST/#:~:text=You%20must%20register%20for%20GST,the%20first%20year%20of%20operation</w:t>
        </w:r>
      </w:hyperlink>
    </w:p>
    <w:p w14:paraId="09636C21" w14:textId="77777777" w:rsidR="003E780D" w:rsidRDefault="003E78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AE7A" w14:textId="77777777" w:rsidR="006E3A5C" w:rsidRDefault="006E3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673" w14:textId="6D3D15E4" w:rsidR="00C375DF" w:rsidRDefault="00155BBC" w:rsidP="00C375DF">
    <w:pPr>
      <w:pStyle w:val="Header"/>
      <w:ind w:left="-1440"/>
    </w:pPr>
    <w:r>
      <w:rPr>
        <w:noProof/>
      </w:rPr>
      <w:drawing>
        <wp:anchor distT="0" distB="0" distL="114300" distR="114300" simplePos="0" relativeHeight="251660295" behindDoc="0" locked="0" layoutInCell="1" allowOverlap="1" wp14:anchorId="5B7DC835" wp14:editId="45CE3137">
          <wp:simplePos x="0" y="0"/>
          <wp:positionH relativeFrom="page">
            <wp:posOffset>-29845</wp:posOffset>
          </wp:positionH>
          <wp:positionV relativeFrom="paragraph">
            <wp:posOffset>360841</wp:posOffset>
          </wp:positionV>
          <wp:extent cx="7566203" cy="1806853"/>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203" cy="1806853"/>
                  </a:xfrm>
                  <a:prstGeom prst="rect">
                    <a:avLst/>
                  </a:prstGeom>
                </pic:spPr>
              </pic:pic>
            </a:graphicData>
          </a:graphic>
          <wp14:sizeRelH relativeFrom="page">
            <wp14:pctWidth>0</wp14:pctWidth>
          </wp14:sizeRelH>
          <wp14:sizeRelV relativeFrom="page">
            <wp14:pctHeight>0</wp14:pctHeight>
          </wp14:sizeRelV>
        </wp:anchor>
      </w:drawing>
    </w:r>
    <w:r w:rsidR="00942342">
      <w:rPr>
        <w:noProof/>
      </w:rPr>
      <mc:AlternateContent>
        <mc:Choice Requires="wps">
          <w:drawing>
            <wp:anchor distT="0" distB="0" distL="114300" distR="114300" simplePos="0" relativeHeight="251658244" behindDoc="0" locked="0" layoutInCell="0" allowOverlap="1" wp14:anchorId="3DAC1870" wp14:editId="6E7E23C9">
              <wp:simplePos x="0" y="0"/>
              <wp:positionH relativeFrom="page">
                <wp:posOffset>0</wp:posOffset>
              </wp:positionH>
              <wp:positionV relativeFrom="page">
                <wp:posOffset>190500</wp:posOffset>
              </wp:positionV>
              <wp:extent cx="7556500" cy="273050"/>
              <wp:effectExtent l="0" t="0" r="0" b="12700"/>
              <wp:wrapNone/>
              <wp:docPr id="3" name="MSIPCMeb0f458185ad2b7bac1c6dd4"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D5B09" w14:textId="5CB549F4" w:rsidR="00942342" w:rsidRPr="00942342" w:rsidRDefault="00942342" w:rsidP="00942342">
                          <w:pPr>
                            <w:jc w:val="center"/>
                            <w:rPr>
                              <w:rFonts w:ascii="Calibri" w:hAnsi="Calibri" w:cs="Calibri"/>
                              <w:color w:val="000000"/>
                            </w:rPr>
                          </w:pPr>
                          <w:r w:rsidRPr="0094234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AC1870" id="_x0000_t202" coordsize="21600,21600" o:spt="202" path="m,l,21600r21600,l21600,xe">
              <v:stroke joinstyle="miter"/>
              <v:path gradientshapeok="t" o:connecttype="rect"/>
            </v:shapetype>
            <v:shape id="MSIPCMeb0f458185ad2b7bac1c6dd4" o:spid="_x0000_s1026" type="#_x0000_t202" alt="{&quot;HashCode&quot;:-1288817837,&quot;Height&quot;:842.0,&quot;Width&quot;:595.0,&quot;Placement&quot;:&quot;Header&quot;,&quot;Index&quot;:&quot;Primary&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MzrgIAAEcFAAAOAAAAZHJzL2Uyb0RvYy54bWysVN1v2yAQf5+0/wHxsKcttpM4cb06VZaq&#10;W6W0jZROfcaAY0s2UCCNs2n/+w4bpx/b07QXOO6O+/jxO84v2qZGT1ybSooMR6MQIy6oZJXYZfj7&#10;/dWnBCNjiWCkloJn+MgNvli8f3d+UCkfy1LWjGsEQYRJDyrDpbUqDQJDS94QM5KKCzAWUjfEwlHv&#10;AqbJAaI3dTAOw1lwkJopLSk3BrSXvREvuvhFwam9KwrDLaozDLXZbtXdmrs1WJyTdKeJKivqyyD/&#10;UEVDKgFJT6EuiSVor6s/QjUV1dLIwo6obAJZFBXlXQ/QTRS+6WZbEsW7XgAco04wmf8Xlt4+bTSq&#10;WIYnGAnSwBPdbK83qxueh8U0TqIkJmycz3NCIzpjbIoR44YCgj8/PO6l/fyNmHIlGe9P6adonCRJ&#10;NE8m84/egVe70npzMh2PQm94qJgtvT4+i0/6TU0ob7gY7gxhCDCll32Aa8F46wP020ZXDdHHV15b&#10;4ACQ0/tF/u69VF4TnhKveTHkBOUvx42DMilAtFUAkm2/yBY4PugNKN2Tt4Vu3A6PicAOLDuemMVb&#10;iygo53E8i0MwUbCN55Mw7qgXPN9W2tivXDbICRnWUHVHKPK0NhYqAdfBxSUT8qqq6469tUCHDM8m&#10;EPKVBW7UAi66HvpanWTbvPWN5ZIdoS8t+6kwil5VkHxNjN0QDWMA9cJo2ztYilpCEukljEqpf/xN&#10;7/yBnWDF6ABjlWHzuCeaY1RfC+DtWTSdujnsDiDol9p80Ip9s5IwsRF8Hop2ovO19SAWWjYPMPlL&#10;lw1MRFDImWE7iCsLJzDAz0H5ctnJMHGK2LXYKupCO7AcpPftA9HK427hxW7lMHgkfQN/79vDvNxb&#10;WVTd2zhgezQ93jCt3ZP5n8V9By/Pndfz/7f4DQAA//8DAFBLAwQUAAYACAAAACEAjH9QWtsAAAAH&#10;AQAADwAAAGRycy9kb3ducmV2LnhtbEyPwU7DMAyG70i8Q2QkbiwZkygrTScE2gUJiW67cMsa01Yk&#10;TtVkbXl73BOcbOu3Pn8udrN3YsQhdoE0rFcKBFIdbEeNhtNxf/cIIiZD1rhAqOEHI+zK66vC5DZM&#10;VOF4SI1gCMXcaGhT6nMpY92iN3EVeiTOvsLgTeJxaKQdzMRw7+S9Ug/Sm474Qmt6fGmx/j5cPFO2&#10;r29zes8+QnTVfhr95ymreq1vb+bnJxAJ5/S3DIs+q0PJTudwIRuF08CPJA0bxXVJ19ulO2vINgpk&#10;Wcj//uUvAAAA//8DAFBLAQItABQABgAIAAAAIQC2gziS/gAAAOEBAAATAAAAAAAAAAAAAAAAAAAA&#10;AABbQ29udGVudF9UeXBlc10ueG1sUEsBAi0AFAAGAAgAAAAhADj9If/WAAAAlAEAAAsAAAAAAAAA&#10;AAAAAAAALwEAAF9yZWxzLy5yZWxzUEsBAi0AFAAGAAgAAAAhANtfIzOuAgAARwUAAA4AAAAAAAAA&#10;AAAAAAAALgIAAGRycy9lMm9Eb2MueG1sUEsBAi0AFAAGAAgAAAAhAIx/UFrbAAAABwEAAA8AAAAA&#10;AAAAAAAAAAAACAUAAGRycy9kb3ducmV2LnhtbFBLBQYAAAAABAAEAPMAAAAQBgAAAAA=&#10;" o:allowincell="f" filled="f" stroked="f" strokeweight=".5pt">
              <v:textbox inset=",0,,0">
                <w:txbxContent>
                  <w:p w14:paraId="34BD5B09" w14:textId="5CB549F4" w:rsidR="00942342" w:rsidRPr="00942342" w:rsidRDefault="00942342" w:rsidP="00942342">
                    <w:pPr>
                      <w:jc w:val="center"/>
                      <w:rPr>
                        <w:rFonts w:ascii="Calibri" w:hAnsi="Calibri" w:cs="Calibri"/>
                        <w:color w:val="000000"/>
                      </w:rPr>
                    </w:pPr>
                    <w:r w:rsidRPr="00942342">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5A31" w14:textId="2EFCDA48" w:rsidR="000A0C56" w:rsidRDefault="006D028A">
    <w:pPr>
      <w:pStyle w:val="Header"/>
    </w:pPr>
    <w:r>
      <w:rPr>
        <w:noProof/>
      </w:rPr>
      <mc:AlternateContent>
        <mc:Choice Requires="wps">
          <w:drawing>
            <wp:anchor distT="0" distB="0" distL="114300" distR="114300" simplePos="0" relativeHeight="251658245" behindDoc="0" locked="0" layoutInCell="0" allowOverlap="1" wp14:anchorId="014E7AFE" wp14:editId="6AAB1F2A">
              <wp:simplePos x="0" y="0"/>
              <wp:positionH relativeFrom="page">
                <wp:posOffset>0</wp:posOffset>
              </wp:positionH>
              <wp:positionV relativeFrom="page">
                <wp:posOffset>190500</wp:posOffset>
              </wp:positionV>
              <wp:extent cx="7556500" cy="273050"/>
              <wp:effectExtent l="0" t="0" r="0" b="12700"/>
              <wp:wrapNone/>
              <wp:docPr id="9" name="MSIPCMb57c41c6afdaf1f52b9a1675" descr="{&quot;HashCode&quot;:-128881783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F4872C" w14:textId="51CCAC4F" w:rsidR="006D028A" w:rsidRPr="006D028A" w:rsidRDefault="006D028A" w:rsidP="006D028A">
                          <w:pPr>
                            <w:jc w:val="center"/>
                            <w:rPr>
                              <w:rFonts w:ascii="Calibri" w:hAnsi="Calibri" w:cs="Calibri"/>
                              <w:color w:val="000000"/>
                            </w:rPr>
                          </w:pPr>
                          <w:r w:rsidRPr="006D028A">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4E7AFE" id="_x0000_t202" coordsize="21600,21600" o:spt="202" path="m,l,21600r21600,l21600,xe">
              <v:stroke joinstyle="miter"/>
              <v:path gradientshapeok="t" o:connecttype="rect"/>
            </v:shapetype>
            <v:shape id="MSIPCMb57c41c6afdaf1f52b9a1675" o:spid="_x0000_s1028" type="#_x0000_t202" alt="{&quot;HashCode&quot;:-1288817837,&quot;Height&quot;:842.0,&quot;Width&quot;:595.0,&quot;Placement&quot;:&quot;Header&quot;,&quot;Index&quot;:&quot;FirstPage&quot;,&quot;Section&quot;:1,&quot;Top&quot;:0.0,&quot;Left&quot;:0.0}" style="position:absolute;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ThXsAIAAFAFAAAOAAAAZHJzL2Uyb0RvYy54bWysVEtvGyEQvlfqf0Acemq8j3j9ataR6yht&#10;JCex5FQ5Yxa8K+0CARyvW/W/d2BZJ017qnqBYWaYxzePi8u2qdEz06aSIsfJIMaICSqLSuxy/O3h&#10;+myCkbFEFKSWguX4yAy+nL9/d3FQM5bKUtYF0wiMCDM7qByX1qpZFBlasoaYgVRMgJBL3RALT72L&#10;Ck0OYL2pozSOR9FB6kJpSZkxwL3qhHju7XPOqL3n3DCL6hxDbNaf2p9bd0bzCzLbaaLKioYwyD9E&#10;0ZBKgNOTqStiCdrr6g9TTUW1NJLbAZVNJDmvKPM5QDZJ/CabTUkU87kAOEadYDL/zyy9e15rVBU5&#10;nmIkSAMlut3crJe322xMhwkdEV4QnvAs3U5JMhpnGBXMUEDwx4envbSfvhJTLmXButfsLEknk0ky&#10;npyPPwYFVu1KG8STYTqIg+CxKmwZ+Nk0O/HXNaGsYaL/05sh0CkdHQzciIK1wUB3XVfa2DXZhWiC&#10;3ga6ANozaCaB+yBV4MQn1yvGe6/A/Om646DMDEDaKIDJtp9lC13e8w0wXdFbrht3QzkRyKHPjqfe&#10;Yq1FFJjjLBtlMYgoyNLxeZz55otefiuI/QuTDXJEjjVE7VuKPK+MhUhAtVdxzoS8rura928t0CHH&#10;o3Mw+ZsEftQCProculgdZdtt6yue9nlsZXGE9LTsxsMo6oFcEQemhnmAsGHG7T0cvJbgSwYKo1Lq&#10;73/jO31oU5BidID5yrF52hPNMKpvBDTwNBkO3UD6BxD6NXfbc8W+WUoY3QS2iKKedLq27kmuZfMI&#10;K2DhvIGICAo+c2x7cmnhBQJYIZQtFp6G0VPErsRGUWfaYeaQfWgfiVYBfguFu5P9BJLZmyp0uh3a&#10;i72VvPIlcvh2aAbYYWx95cKKcXvh9dtrvSzC+S8AAAD//wMAUEsDBBQABgAIAAAAIQCMf1Ba2wAA&#10;AAcBAAAPAAAAZHJzL2Rvd25yZXYueG1sTI/BTsMwDIbvSLxDZCRuLBmTKCtNJwTaBQmJbrtwyxrT&#10;ViRO1WRteXvcE5xs67c+fy52s3dixCF2gTSsVwoEUh1sR42G03F/9wgiJkPWuECo4Qcj7Mrrq8Lk&#10;NkxU4XhIjWAIxdxoaFPqcylj3aI3cRV6JM6+wuBN4nFopB3MxHDv5L1SD9KbjvhCa3p8abH+Plw8&#10;U7avb3N6zz5CdNV+Gv3nKat6rW9v5ucnEAnn9LcMiz6rQ8lO53AhG4XTwI8kDRvFdUnX26U7a8g2&#10;CmRZyP/+5S8AAAD//wMAUEsBAi0AFAAGAAgAAAAhALaDOJL+AAAA4QEAABMAAAAAAAAAAAAAAAAA&#10;AAAAAFtDb250ZW50X1R5cGVzXS54bWxQSwECLQAUAAYACAAAACEAOP0h/9YAAACUAQAACwAAAAAA&#10;AAAAAAAAAAAvAQAAX3JlbHMvLnJlbHNQSwECLQAUAAYACAAAACEAfZ04V7ACAABQBQAADgAAAAAA&#10;AAAAAAAAAAAuAgAAZHJzL2Uyb0RvYy54bWxQSwECLQAUAAYACAAAACEAjH9QWtsAAAAHAQAADwAA&#10;AAAAAAAAAAAAAAAKBQAAZHJzL2Rvd25yZXYueG1sUEsFBgAAAAAEAAQA8wAAABIGAAAAAA==&#10;" o:allowincell="f" filled="f" stroked="f" strokeweight=".5pt">
              <v:textbox inset=",0,,0">
                <w:txbxContent>
                  <w:p w14:paraId="00F4872C" w14:textId="51CCAC4F" w:rsidR="006D028A" w:rsidRPr="006D028A" w:rsidRDefault="006D028A" w:rsidP="006D028A">
                    <w:pPr>
                      <w:jc w:val="center"/>
                      <w:rPr>
                        <w:rFonts w:ascii="Calibri" w:hAnsi="Calibri" w:cs="Calibri"/>
                        <w:color w:val="000000"/>
                      </w:rPr>
                    </w:pPr>
                    <w:r w:rsidRPr="006D028A">
                      <w:rPr>
                        <w:rFonts w:ascii="Calibri" w:hAnsi="Calibri" w:cs="Calibri"/>
                        <w:color w:val="000000"/>
                      </w:rPr>
                      <w:t>OFFICIAL</w:t>
                    </w:r>
                  </w:p>
                </w:txbxContent>
              </v:textbox>
              <w10:wrap anchorx="page" anchory="page"/>
            </v:shape>
          </w:pict>
        </mc:Fallback>
      </mc:AlternateContent>
    </w:r>
    <w:r w:rsidR="00FF0A8C">
      <w:rPr>
        <w:noProof/>
      </w:rPr>
      <w:drawing>
        <wp:anchor distT="0" distB="0" distL="114300" distR="114300" simplePos="0" relativeHeight="251658241" behindDoc="0" locked="0" layoutInCell="1" allowOverlap="1" wp14:anchorId="54C0DC35" wp14:editId="7C093BEC">
          <wp:simplePos x="0" y="0"/>
          <wp:positionH relativeFrom="margin">
            <wp:posOffset>-914400</wp:posOffset>
          </wp:positionH>
          <wp:positionV relativeFrom="paragraph">
            <wp:posOffset>259307</wp:posOffset>
          </wp:positionV>
          <wp:extent cx="7566203" cy="1806853"/>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203" cy="18068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9C0C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50C31"/>
    <w:multiLevelType w:val="multilevel"/>
    <w:tmpl w:val="BE02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F702D"/>
    <w:multiLevelType w:val="multilevel"/>
    <w:tmpl w:val="66BA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297D"/>
    <w:multiLevelType w:val="hybridMultilevel"/>
    <w:tmpl w:val="2DC2C7AE"/>
    <w:lvl w:ilvl="0" w:tplc="A33E31F2">
      <w:numFmt w:val="bullet"/>
      <w:lvlText w:val="•"/>
      <w:lvlJc w:val="left"/>
      <w:pPr>
        <w:ind w:left="360" w:hanging="360"/>
      </w:pPr>
      <w:rPr>
        <w:rFonts w:ascii="VIC" w:eastAsiaTheme="minorHAnsi" w:hAnsi="V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6A0D5F"/>
    <w:multiLevelType w:val="hybridMultilevel"/>
    <w:tmpl w:val="4EAA5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87E66"/>
    <w:multiLevelType w:val="hybridMultilevel"/>
    <w:tmpl w:val="CC36C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D7774"/>
    <w:multiLevelType w:val="multilevel"/>
    <w:tmpl w:val="F2B6B2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8606EBD"/>
    <w:multiLevelType w:val="hybridMultilevel"/>
    <w:tmpl w:val="0AE8C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68698B"/>
    <w:multiLevelType w:val="hybridMultilevel"/>
    <w:tmpl w:val="B1E06E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051C29"/>
    <w:multiLevelType w:val="hybridMultilevel"/>
    <w:tmpl w:val="9962B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B7C10"/>
    <w:multiLevelType w:val="hybridMultilevel"/>
    <w:tmpl w:val="6876E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FD1B97"/>
    <w:multiLevelType w:val="hybridMultilevel"/>
    <w:tmpl w:val="B1663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BC1393"/>
    <w:multiLevelType w:val="hybridMultilevel"/>
    <w:tmpl w:val="E65ABB5C"/>
    <w:lvl w:ilvl="0" w:tplc="71CAB814">
      <w:start w:val="1"/>
      <w:numFmt w:val="bullet"/>
      <w:pStyle w:val="Normal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D13715"/>
    <w:multiLevelType w:val="hybridMultilevel"/>
    <w:tmpl w:val="DB0AAD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5D049C"/>
    <w:multiLevelType w:val="hybridMultilevel"/>
    <w:tmpl w:val="F476F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0542F2"/>
    <w:multiLevelType w:val="multilevel"/>
    <w:tmpl w:val="499EB2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FD74BBE"/>
    <w:multiLevelType w:val="multilevel"/>
    <w:tmpl w:val="F44A6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FFF62EF"/>
    <w:multiLevelType w:val="hybridMultilevel"/>
    <w:tmpl w:val="88964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E64E5"/>
    <w:multiLevelType w:val="multilevel"/>
    <w:tmpl w:val="DD0824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7B902214"/>
    <w:multiLevelType w:val="multilevel"/>
    <w:tmpl w:val="48321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E8B610F"/>
    <w:multiLevelType w:val="hybridMultilevel"/>
    <w:tmpl w:val="0902D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3"/>
  </w:num>
  <w:num w:numId="4">
    <w:abstractNumId w:val="12"/>
  </w:num>
  <w:num w:numId="5">
    <w:abstractNumId w:val="1"/>
  </w:num>
  <w:num w:numId="6">
    <w:abstractNumId w:val="11"/>
  </w:num>
  <w:num w:numId="7">
    <w:abstractNumId w:val="19"/>
  </w:num>
  <w:num w:numId="8">
    <w:abstractNumId w:val="18"/>
  </w:num>
  <w:num w:numId="9">
    <w:abstractNumId w:val="6"/>
  </w:num>
  <w:num w:numId="10">
    <w:abstractNumId w:val="14"/>
  </w:num>
  <w:num w:numId="11">
    <w:abstractNumId w:val="10"/>
  </w:num>
  <w:num w:numId="12">
    <w:abstractNumId w:val="0"/>
  </w:num>
  <w:num w:numId="13">
    <w:abstractNumId w:val="2"/>
  </w:num>
  <w:num w:numId="14">
    <w:abstractNumId w:val="12"/>
  </w:num>
  <w:num w:numId="15">
    <w:abstractNumId w:val="7"/>
  </w:num>
  <w:num w:numId="16">
    <w:abstractNumId w:val="20"/>
  </w:num>
  <w:num w:numId="17">
    <w:abstractNumId w:val="5"/>
  </w:num>
  <w:num w:numId="18">
    <w:abstractNumId w:val="8"/>
  </w:num>
  <w:num w:numId="19">
    <w:abstractNumId w:val="17"/>
  </w:num>
  <w:num w:numId="20">
    <w:abstractNumId w:val="9"/>
  </w:num>
  <w:num w:numId="21">
    <w:abstractNumId w:val="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DF"/>
    <w:rsid w:val="00000FC9"/>
    <w:rsid w:val="00005FC5"/>
    <w:rsid w:val="000109AC"/>
    <w:rsid w:val="0001566C"/>
    <w:rsid w:val="00015A2B"/>
    <w:rsid w:val="00015AE8"/>
    <w:rsid w:val="000207D2"/>
    <w:rsid w:val="000214E3"/>
    <w:rsid w:val="00023B7D"/>
    <w:rsid w:val="000249E0"/>
    <w:rsid w:val="00027482"/>
    <w:rsid w:val="00032F8A"/>
    <w:rsid w:val="00036186"/>
    <w:rsid w:val="00036DB2"/>
    <w:rsid w:val="00037F29"/>
    <w:rsid w:val="00040966"/>
    <w:rsid w:val="00041FBE"/>
    <w:rsid w:val="00043339"/>
    <w:rsid w:val="00043CF8"/>
    <w:rsid w:val="0004513A"/>
    <w:rsid w:val="000468B1"/>
    <w:rsid w:val="00053989"/>
    <w:rsid w:val="00054CA1"/>
    <w:rsid w:val="00057FAB"/>
    <w:rsid w:val="00064CFB"/>
    <w:rsid w:val="000660E3"/>
    <w:rsid w:val="000663D2"/>
    <w:rsid w:val="00072AB2"/>
    <w:rsid w:val="00073844"/>
    <w:rsid w:val="00073EA8"/>
    <w:rsid w:val="000822DB"/>
    <w:rsid w:val="000839EE"/>
    <w:rsid w:val="000844A5"/>
    <w:rsid w:val="000856F2"/>
    <w:rsid w:val="000866CE"/>
    <w:rsid w:val="00087CB3"/>
    <w:rsid w:val="00091B57"/>
    <w:rsid w:val="00091FEB"/>
    <w:rsid w:val="000976DD"/>
    <w:rsid w:val="000A0C56"/>
    <w:rsid w:val="000A1451"/>
    <w:rsid w:val="000A3285"/>
    <w:rsid w:val="000A5E1B"/>
    <w:rsid w:val="000A6C52"/>
    <w:rsid w:val="000A6E54"/>
    <w:rsid w:val="000A6F61"/>
    <w:rsid w:val="000B1DEA"/>
    <w:rsid w:val="000B2912"/>
    <w:rsid w:val="000B326E"/>
    <w:rsid w:val="000B352E"/>
    <w:rsid w:val="000B4F72"/>
    <w:rsid w:val="000B65E1"/>
    <w:rsid w:val="000B7B44"/>
    <w:rsid w:val="000C0B37"/>
    <w:rsid w:val="000C1281"/>
    <w:rsid w:val="000C27F5"/>
    <w:rsid w:val="000C55AC"/>
    <w:rsid w:val="000C5E4F"/>
    <w:rsid w:val="000D246F"/>
    <w:rsid w:val="000D669F"/>
    <w:rsid w:val="000D6CDD"/>
    <w:rsid w:val="000E2834"/>
    <w:rsid w:val="000E2F31"/>
    <w:rsid w:val="000E3A64"/>
    <w:rsid w:val="000E49E2"/>
    <w:rsid w:val="000E5528"/>
    <w:rsid w:val="000F17FD"/>
    <w:rsid w:val="000F4849"/>
    <w:rsid w:val="000F68CA"/>
    <w:rsid w:val="000F6AFC"/>
    <w:rsid w:val="000F7523"/>
    <w:rsid w:val="00100FAB"/>
    <w:rsid w:val="00102A99"/>
    <w:rsid w:val="00102E33"/>
    <w:rsid w:val="001039AC"/>
    <w:rsid w:val="0010416E"/>
    <w:rsid w:val="001125DC"/>
    <w:rsid w:val="00112B64"/>
    <w:rsid w:val="00113FC4"/>
    <w:rsid w:val="0011419D"/>
    <w:rsid w:val="001142F9"/>
    <w:rsid w:val="00114C44"/>
    <w:rsid w:val="00115312"/>
    <w:rsid w:val="00115A31"/>
    <w:rsid w:val="00117A02"/>
    <w:rsid w:val="00122456"/>
    <w:rsid w:val="00126B60"/>
    <w:rsid w:val="00131DF5"/>
    <w:rsid w:val="00131E9D"/>
    <w:rsid w:val="00132743"/>
    <w:rsid w:val="00132A76"/>
    <w:rsid w:val="00134460"/>
    <w:rsid w:val="00134631"/>
    <w:rsid w:val="00134763"/>
    <w:rsid w:val="00136694"/>
    <w:rsid w:val="0014113F"/>
    <w:rsid w:val="00141686"/>
    <w:rsid w:val="001421CB"/>
    <w:rsid w:val="001431BA"/>
    <w:rsid w:val="001432F2"/>
    <w:rsid w:val="001440F9"/>
    <w:rsid w:val="00145E79"/>
    <w:rsid w:val="00150407"/>
    <w:rsid w:val="00153811"/>
    <w:rsid w:val="0015407C"/>
    <w:rsid w:val="00154245"/>
    <w:rsid w:val="001542F1"/>
    <w:rsid w:val="00154DA1"/>
    <w:rsid w:val="00154E72"/>
    <w:rsid w:val="00155BBC"/>
    <w:rsid w:val="00155D38"/>
    <w:rsid w:val="00157F9E"/>
    <w:rsid w:val="00160076"/>
    <w:rsid w:val="001606E2"/>
    <w:rsid w:val="001607C7"/>
    <w:rsid w:val="00162A8D"/>
    <w:rsid w:val="00163696"/>
    <w:rsid w:val="0016393E"/>
    <w:rsid w:val="00170065"/>
    <w:rsid w:val="00174D73"/>
    <w:rsid w:val="00175000"/>
    <w:rsid w:val="00175D79"/>
    <w:rsid w:val="001824BA"/>
    <w:rsid w:val="00185D40"/>
    <w:rsid w:val="00186F5E"/>
    <w:rsid w:val="00187C45"/>
    <w:rsid w:val="001906C2"/>
    <w:rsid w:val="0019089E"/>
    <w:rsid w:val="001908D7"/>
    <w:rsid w:val="0019147E"/>
    <w:rsid w:val="00193EE0"/>
    <w:rsid w:val="00194EF7"/>
    <w:rsid w:val="00194F13"/>
    <w:rsid w:val="001A3BFA"/>
    <w:rsid w:val="001A585E"/>
    <w:rsid w:val="001A6A7F"/>
    <w:rsid w:val="001B016C"/>
    <w:rsid w:val="001B349D"/>
    <w:rsid w:val="001B6AFB"/>
    <w:rsid w:val="001B7DF8"/>
    <w:rsid w:val="001C2F32"/>
    <w:rsid w:val="001C515D"/>
    <w:rsid w:val="001C649B"/>
    <w:rsid w:val="001D16C4"/>
    <w:rsid w:val="001D6756"/>
    <w:rsid w:val="001D6A6D"/>
    <w:rsid w:val="001D7060"/>
    <w:rsid w:val="001E1AE8"/>
    <w:rsid w:val="001F2DC7"/>
    <w:rsid w:val="001F7A08"/>
    <w:rsid w:val="00200F74"/>
    <w:rsid w:val="00201C65"/>
    <w:rsid w:val="00201DC2"/>
    <w:rsid w:val="00207D46"/>
    <w:rsid w:val="00211065"/>
    <w:rsid w:val="002148F2"/>
    <w:rsid w:val="00221474"/>
    <w:rsid w:val="00223008"/>
    <w:rsid w:val="00226F56"/>
    <w:rsid w:val="0022749D"/>
    <w:rsid w:val="00231B42"/>
    <w:rsid w:val="00231D34"/>
    <w:rsid w:val="00235E4A"/>
    <w:rsid w:val="00237C4C"/>
    <w:rsid w:val="0024138C"/>
    <w:rsid w:val="002428E5"/>
    <w:rsid w:val="0024323D"/>
    <w:rsid w:val="00245EDE"/>
    <w:rsid w:val="002505B0"/>
    <w:rsid w:val="00254151"/>
    <w:rsid w:val="00261B81"/>
    <w:rsid w:val="0026276F"/>
    <w:rsid w:val="00264976"/>
    <w:rsid w:val="00264B5A"/>
    <w:rsid w:val="00265079"/>
    <w:rsid w:val="00265A4D"/>
    <w:rsid w:val="00267A89"/>
    <w:rsid w:val="00270113"/>
    <w:rsid w:val="002722ED"/>
    <w:rsid w:val="00273FF3"/>
    <w:rsid w:val="00274EFA"/>
    <w:rsid w:val="00276C9B"/>
    <w:rsid w:val="00280664"/>
    <w:rsid w:val="00284B07"/>
    <w:rsid w:val="00285045"/>
    <w:rsid w:val="002854DE"/>
    <w:rsid w:val="00286FA0"/>
    <w:rsid w:val="00292554"/>
    <w:rsid w:val="00293441"/>
    <w:rsid w:val="00295B9D"/>
    <w:rsid w:val="00295CAE"/>
    <w:rsid w:val="00297DDD"/>
    <w:rsid w:val="002A1FA4"/>
    <w:rsid w:val="002A23FD"/>
    <w:rsid w:val="002A326C"/>
    <w:rsid w:val="002A3782"/>
    <w:rsid w:val="002A4F12"/>
    <w:rsid w:val="002A6F57"/>
    <w:rsid w:val="002A7143"/>
    <w:rsid w:val="002A737B"/>
    <w:rsid w:val="002A7822"/>
    <w:rsid w:val="002A7EA9"/>
    <w:rsid w:val="002B07EC"/>
    <w:rsid w:val="002B1095"/>
    <w:rsid w:val="002B1174"/>
    <w:rsid w:val="002B33F6"/>
    <w:rsid w:val="002C09E9"/>
    <w:rsid w:val="002C35B4"/>
    <w:rsid w:val="002C4874"/>
    <w:rsid w:val="002C6A36"/>
    <w:rsid w:val="002D0A5F"/>
    <w:rsid w:val="002D0DEC"/>
    <w:rsid w:val="002D1015"/>
    <w:rsid w:val="002D3F22"/>
    <w:rsid w:val="002D7722"/>
    <w:rsid w:val="002E1D98"/>
    <w:rsid w:val="002E5F83"/>
    <w:rsid w:val="002F4A86"/>
    <w:rsid w:val="002F6C39"/>
    <w:rsid w:val="00301969"/>
    <w:rsid w:val="00303444"/>
    <w:rsid w:val="00303956"/>
    <w:rsid w:val="00305F6D"/>
    <w:rsid w:val="00310CFF"/>
    <w:rsid w:val="00311E6A"/>
    <w:rsid w:val="003123B7"/>
    <w:rsid w:val="00312715"/>
    <w:rsid w:val="00317790"/>
    <w:rsid w:val="0032419D"/>
    <w:rsid w:val="00324E9D"/>
    <w:rsid w:val="00327DB4"/>
    <w:rsid w:val="003304FE"/>
    <w:rsid w:val="00330FC2"/>
    <w:rsid w:val="00331439"/>
    <w:rsid w:val="003314F9"/>
    <w:rsid w:val="003315D7"/>
    <w:rsid w:val="003316F2"/>
    <w:rsid w:val="00334E6B"/>
    <w:rsid w:val="00335099"/>
    <w:rsid w:val="003368EF"/>
    <w:rsid w:val="00340E06"/>
    <w:rsid w:val="00340E6E"/>
    <w:rsid w:val="0034153C"/>
    <w:rsid w:val="0034171C"/>
    <w:rsid w:val="00343C2B"/>
    <w:rsid w:val="0034517D"/>
    <w:rsid w:val="00345AF4"/>
    <w:rsid w:val="0034691E"/>
    <w:rsid w:val="00346ADE"/>
    <w:rsid w:val="00347F85"/>
    <w:rsid w:val="003505C9"/>
    <w:rsid w:val="0035226D"/>
    <w:rsid w:val="00353648"/>
    <w:rsid w:val="003606AD"/>
    <w:rsid w:val="0036293B"/>
    <w:rsid w:val="00364FBC"/>
    <w:rsid w:val="0036752F"/>
    <w:rsid w:val="00370463"/>
    <w:rsid w:val="00370D9A"/>
    <w:rsid w:val="003739EE"/>
    <w:rsid w:val="0038153E"/>
    <w:rsid w:val="00382AA1"/>
    <w:rsid w:val="003834F1"/>
    <w:rsid w:val="0038516B"/>
    <w:rsid w:val="003867A1"/>
    <w:rsid w:val="003871E3"/>
    <w:rsid w:val="0039078F"/>
    <w:rsid w:val="00391635"/>
    <w:rsid w:val="00391AD9"/>
    <w:rsid w:val="00391D4B"/>
    <w:rsid w:val="003924AA"/>
    <w:rsid w:val="00392ACD"/>
    <w:rsid w:val="003930C1"/>
    <w:rsid w:val="00396A5C"/>
    <w:rsid w:val="00397A81"/>
    <w:rsid w:val="00397D16"/>
    <w:rsid w:val="00397D1C"/>
    <w:rsid w:val="003A1F6A"/>
    <w:rsid w:val="003A28C6"/>
    <w:rsid w:val="003A294B"/>
    <w:rsid w:val="003A4263"/>
    <w:rsid w:val="003A4FC7"/>
    <w:rsid w:val="003A6ED7"/>
    <w:rsid w:val="003B048D"/>
    <w:rsid w:val="003B0BE1"/>
    <w:rsid w:val="003B1F1A"/>
    <w:rsid w:val="003B603B"/>
    <w:rsid w:val="003B6B30"/>
    <w:rsid w:val="003C0EE9"/>
    <w:rsid w:val="003C6A67"/>
    <w:rsid w:val="003C7B07"/>
    <w:rsid w:val="003D2B6A"/>
    <w:rsid w:val="003D3486"/>
    <w:rsid w:val="003D3953"/>
    <w:rsid w:val="003D743D"/>
    <w:rsid w:val="003E2AA5"/>
    <w:rsid w:val="003E4E25"/>
    <w:rsid w:val="003E780D"/>
    <w:rsid w:val="003F051C"/>
    <w:rsid w:val="003F238E"/>
    <w:rsid w:val="003F2A77"/>
    <w:rsid w:val="003F2C64"/>
    <w:rsid w:val="003F7821"/>
    <w:rsid w:val="0040123E"/>
    <w:rsid w:val="004046B0"/>
    <w:rsid w:val="00405FE6"/>
    <w:rsid w:val="00407AA0"/>
    <w:rsid w:val="00413307"/>
    <w:rsid w:val="0041516B"/>
    <w:rsid w:val="00420400"/>
    <w:rsid w:val="00421299"/>
    <w:rsid w:val="00431752"/>
    <w:rsid w:val="004325F7"/>
    <w:rsid w:val="004341CA"/>
    <w:rsid w:val="00434323"/>
    <w:rsid w:val="004372BC"/>
    <w:rsid w:val="00440FAB"/>
    <w:rsid w:val="00442523"/>
    <w:rsid w:val="00443A18"/>
    <w:rsid w:val="00444B49"/>
    <w:rsid w:val="00445876"/>
    <w:rsid w:val="00445BDC"/>
    <w:rsid w:val="00446B4A"/>
    <w:rsid w:val="004477C3"/>
    <w:rsid w:val="00453B87"/>
    <w:rsid w:val="00454D7D"/>
    <w:rsid w:val="00457E4C"/>
    <w:rsid w:val="00460263"/>
    <w:rsid w:val="00460298"/>
    <w:rsid w:val="00460C16"/>
    <w:rsid w:val="00464295"/>
    <w:rsid w:val="00464833"/>
    <w:rsid w:val="004652CB"/>
    <w:rsid w:val="00467481"/>
    <w:rsid w:val="004731B6"/>
    <w:rsid w:val="00473796"/>
    <w:rsid w:val="00475448"/>
    <w:rsid w:val="004761AC"/>
    <w:rsid w:val="00476E96"/>
    <w:rsid w:val="00477E32"/>
    <w:rsid w:val="00481399"/>
    <w:rsid w:val="0048291C"/>
    <w:rsid w:val="004830E7"/>
    <w:rsid w:val="0048414F"/>
    <w:rsid w:val="00485DA5"/>
    <w:rsid w:val="00485DDD"/>
    <w:rsid w:val="00486158"/>
    <w:rsid w:val="00486413"/>
    <w:rsid w:val="004937CE"/>
    <w:rsid w:val="00496BB3"/>
    <w:rsid w:val="004A6FC9"/>
    <w:rsid w:val="004B1687"/>
    <w:rsid w:val="004B46BB"/>
    <w:rsid w:val="004B5077"/>
    <w:rsid w:val="004B585C"/>
    <w:rsid w:val="004C0C8E"/>
    <w:rsid w:val="004C12E4"/>
    <w:rsid w:val="004C3A0C"/>
    <w:rsid w:val="004C6317"/>
    <w:rsid w:val="004C6D27"/>
    <w:rsid w:val="004D00CC"/>
    <w:rsid w:val="004D3E72"/>
    <w:rsid w:val="004D49F0"/>
    <w:rsid w:val="004D50A3"/>
    <w:rsid w:val="004D70E6"/>
    <w:rsid w:val="004E4F8F"/>
    <w:rsid w:val="004E569F"/>
    <w:rsid w:val="004E715C"/>
    <w:rsid w:val="004F3FF9"/>
    <w:rsid w:val="004F6A39"/>
    <w:rsid w:val="004F70B2"/>
    <w:rsid w:val="005002E6"/>
    <w:rsid w:val="0051002A"/>
    <w:rsid w:val="005120C9"/>
    <w:rsid w:val="005127E3"/>
    <w:rsid w:val="00521ACE"/>
    <w:rsid w:val="0052277D"/>
    <w:rsid w:val="00523D62"/>
    <w:rsid w:val="00525F47"/>
    <w:rsid w:val="00530BF9"/>
    <w:rsid w:val="00530FAC"/>
    <w:rsid w:val="00532279"/>
    <w:rsid w:val="00543569"/>
    <w:rsid w:val="005435BF"/>
    <w:rsid w:val="00544141"/>
    <w:rsid w:val="0054472C"/>
    <w:rsid w:val="00554DA1"/>
    <w:rsid w:val="00557A1D"/>
    <w:rsid w:val="00560B21"/>
    <w:rsid w:val="00562F1F"/>
    <w:rsid w:val="00563EB6"/>
    <w:rsid w:val="005677E8"/>
    <w:rsid w:val="005739FA"/>
    <w:rsid w:val="00574D54"/>
    <w:rsid w:val="005750C3"/>
    <w:rsid w:val="00576193"/>
    <w:rsid w:val="00577DD6"/>
    <w:rsid w:val="00581D1F"/>
    <w:rsid w:val="005838DE"/>
    <w:rsid w:val="005862AB"/>
    <w:rsid w:val="00587C5C"/>
    <w:rsid w:val="005901B5"/>
    <w:rsid w:val="00595002"/>
    <w:rsid w:val="0059517B"/>
    <w:rsid w:val="005963B9"/>
    <w:rsid w:val="005A23EA"/>
    <w:rsid w:val="005A3752"/>
    <w:rsid w:val="005A4A37"/>
    <w:rsid w:val="005A5F5D"/>
    <w:rsid w:val="005A6458"/>
    <w:rsid w:val="005A7456"/>
    <w:rsid w:val="005B307C"/>
    <w:rsid w:val="005B38A0"/>
    <w:rsid w:val="005B4375"/>
    <w:rsid w:val="005B4E28"/>
    <w:rsid w:val="005B6080"/>
    <w:rsid w:val="005B6BA3"/>
    <w:rsid w:val="005B6F4A"/>
    <w:rsid w:val="005C4A64"/>
    <w:rsid w:val="005C6A7F"/>
    <w:rsid w:val="005C700D"/>
    <w:rsid w:val="005D0325"/>
    <w:rsid w:val="005D13C8"/>
    <w:rsid w:val="005D1AB2"/>
    <w:rsid w:val="005D48B8"/>
    <w:rsid w:val="005D628C"/>
    <w:rsid w:val="005E2C1D"/>
    <w:rsid w:val="005E5B3B"/>
    <w:rsid w:val="005E62AD"/>
    <w:rsid w:val="005E6DE4"/>
    <w:rsid w:val="005E747C"/>
    <w:rsid w:val="005E75B4"/>
    <w:rsid w:val="005E7F63"/>
    <w:rsid w:val="005F39B4"/>
    <w:rsid w:val="005F53F7"/>
    <w:rsid w:val="0060151E"/>
    <w:rsid w:val="00601703"/>
    <w:rsid w:val="006027BD"/>
    <w:rsid w:val="006039C5"/>
    <w:rsid w:val="00614CA7"/>
    <w:rsid w:val="00615CA8"/>
    <w:rsid w:val="00616271"/>
    <w:rsid w:val="006207A4"/>
    <w:rsid w:val="006230C6"/>
    <w:rsid w:val="00625C2A"/>
    <w:rsid w:val="00630BD1"/>
    <w:rsid w:val="00631EF2"/>
    <w:rsid w:val="00632AFC"/>
    <w:rsid w:val="006335AF"/>
    <w:rsid w:val="00634673"/>
    <w:rsid w:val="00635709"/>
    <w:rsid w:val="0063575F"/>
    <w:rsid w:val="00643131"/>
    <w:rsid w:val="00643D0B"/>
    <w:rsid w:val="00647B27"/>
    <w:rsid w:val="00652F8F"/>
    <w:rsid w:val="00653CD4"/>
    <w:rsid w:val="00656535"/>
    <w:rsid w:val="0066050A"/>
    <w:rsid w:val="00660A6E"/>
    <w:rsid w:val="00672661"/>
    <w:rsid w:val="00672D21"/>
    <w:rsid w:val="006749C6"/>
    <w:rsid w:val="006771DB"/>
    <w:rsid w:val="0067752E"/>
    <w:rsid w:val="0068175E"/>
    <w:rsid w:val="00681DE8"/>
    <w:rsid w:val="0068428D"/>
    <w:rsid w:val="006856C8"/>
    <w:rsid w:val="00687080"/>
    <w:rsid w:val="00696F31"/>
    <w:rsid w:val="006A1EC5"/>
    <w:rsid w:val="006A5BB6"/>
    <w:rsid w:val="006B3D23"/>
    <w:rsid w:val="006B480E"/>
    <w:rsid w:val="006B54B0"/>
    <w:rsid w:val="006B7B95"/>
    <w:rsid w:val="006C68A9"/>
    <w:rsid w:val="006C7658"/>
    <w:rsid w:val="006D028A"/>
    <w:rsid w:val="006D28F3"/>
    <w:rsid w:val="006E3A5C"/>
    <w:rsid w:val="006E56C2"/>
    <w:rsid w:val="006E67A6"/>
    <w:rsid w:val="006E6EA2"/>
    <w:rsid w:val="006F1039"/>
    <w:rsid w:val="006F1C4D"/>
    <w:rsid w:val="006F3608"/>
    <w:rsid w:val="006F41CA"/>
    <w:rsid w:val="006F6AFC"/>
    <w:rsid w:val="00700449"/>
    <w:rsid w:val="0070301A"/>
    <w:rsid w:val="007067FB"/>
    <w:rsid w:val="00706BA9"/>
    <w:rsid w:val="00710BC1"/>
    <w:rsid w:val="0071451E"/>
    <w:rsid w:val="00714582"/>
    <w:rsid w:val="00714DF3"/>
    <w:rsid w:val="00715F6B"/>
    <w:rsid w:val="00721A41"/>
    <w:rsid w:val="007228BD"/>
    <w:rsid w:val="00724172"/>
    <w:rsid w:val="00725055"/>
    <w:rsid w:val="007262BC"/>
    <w:rsid w:val="007403BA"/>
    <w:rsid w:val="007434FE"/>
    <w:rsid w:val="00743C9C"/>
    <w:rsid w:val="00743CB5"/>
    <w:rsid w:val="00743DCB"/>
    <w:rsid w:val="00744595"/>
    <w:rsid w:val="00746833"/>
    <w:rsid w:val="007472D5"/>
    <w:rsid w:val="00747423"/>
    <w:rsid w:val="007508E1"/>
    <w:rsid w:val="00751826"/>
    <w:rsid w:val="0075265B"/>
    <w:rsid w:val="00753C51"/>
    <w:rsid w:val="007554B0"/>
    <w:rsid w:val="007574B1"/>
    <w:rsid w:val="007607C2"/>
    <w:rsid w:val="00771C9F"/>
    <w:rsid w:val="00772794"/>
    <w:rsid w:val="007777B0"/>
    <w:rsid w:val="007801F4"/>
    <w:rsid w:val="007808DB"/>
    <w:rsid w:val="00783210"/>
    <w:rsid w:val="007848F2"/>
    <w:rsid w:val="00787250"/>
    <w:rsid w:val="00790AFB"/>
    <w:rsid w:val="00791C29"/>
    <w:rsid w:val="0079252C"/>
    <w:rsid w:val="00794D46"/>
    <w:rsid w:val="00794D8A"/>
    <w:rsid w:val="00795905"/>
    <w:rsid w:val="00795DB5"/>
    <w:rsid w:val="00795FC7"/>
    <w:rsid w:val="0079730A"/>
    <w:rsid w:val="007A14EE"/>
    <w:rsid w:val="007A40E4"/>
    <w:rsid w:val="007A65C5"/>
    <w:rsid w:val="007A6773"/>
    <w:rsid w:val="007A7111"/>
    <w:rsid w:val="007B0311"/>
    <w:rsid w:val="007B30AE"/>
    <w:rsid w:val="007B4D42"/>
    <w:rsid w:val="007C2624"/>
    <w:rsid w:val="007C2E54"/>
    <w:rsid w:val="007C39F3"/>
    <w:rsid w:val="007C4137"/>
    <w:rsid w:val="007C61E6"/>
    <w:rsid w:val="007D0002"/>
    <w:rsid w:val="007D0D39"/>
    <w:rsid w:val="007D209F"/>
    <w:rsid w:val="007D22BA"/>
    <w:rsid w:val="007D2726"/>
    <w:rsid w:val="007D2878"/>
    <w:rsid w:val="007D35B4"/>
    <w:rsid w:val="007D3CA2"/>
    <w:rsid w:val="007D4B0C"/>
    <w:rsid w:val="007D7938"/>
    <w:rsid w:val="007E2E9D"/>
    <w:rsid w:val="007E328C"/>
    <w:rsid w:val="007E6A48"/>
    <w:rsid w:val="007E721F"/>
    <w:rsid w:val="007F0607"/>
    <w:rsid w:val="007F440B"/>
    <w:rsid w:val="007F614D"/>
    <w:rsid w:val="007F790C"/>
    <w:rsid w:val="00800479"/>
    <w:rsid w:val="00800F86"/>
    <w:rsid w:val="00801E5C"/>
    <w:rsid w:val="00801EEF"/>
    <w:rsid w:val="00802595"/>
    <w:rsid w:val="00802A76"/>
    <w:rsid w:val="008101EA"/>
    <w:rsid w:val="00811AC8"/>
    <w:rsid w:val="00812136"/>
    <w:rsid w:val="008143A2"/>
    <w:rsid w:val="00814D67"/>
    <w:rsid w:val="00816E85"/>
    <w:rsid w:val="00817FE4"/>
    <w:rsid w:val="00820F52"/>
    <w:rsid w:val="00825CA3"/>
    <w:rsid w:val="00827689"/>
    <w:rsid w:val="00827FAD"/>
    <w:rsid w:val="0083098A"/>
    <w:rsid w:val="008309F3"/>
    <w:rsid w:val="008313F8"/>
    <w:rsid w:val="0083143F"/>
    <w:rsid w:val="00832609"/>
    <w:rsid w:val="00832B3B"/>
    <w:rsid w:val="00832B96"/>
    <w:rsid w:val="00835302"/>
    <w:rsid w:val="00836336"/>
    <w:rsid w:val="00840FDA"/>
    <w:rsid w:val="0084291E"/>
    <w:rsid w:val="00842BB9"/>
    <w:rsid w:val="00842F36"/>
    <w:rsid w:val="00842FF4"/>
    <w:rsid w:val="00844851"/>
    <w:rsid w:val="00844AF3"/>
    <w:rsid w:val="00845685"/>
    <w:rsid w:val="008459CD"/>
    <w:rsid w:val="008468A3"/>
    <w:rsid w:val="00850373"/>
    <w:rsid w:val="008537FF"/>
    <w:rsid w:val="00853F10"/>
    <w:rsid w:val="00854FBD"/>
    <w:rsid w:val="0085565E"/>
    <w:rsid w:val="008563C4"/>
    <w:rsid w:val="0085666C"/>
    <w:rsid w:val="00857A76"/>
    <w:rsid w:val="00860D96"/>
    <w:rsid w:val="0086108C"/>
    <w:rsid w:val="00863F53"/>
    <w:rsid w:val="00864844"/>
    <w:rsid w:val="00864DA4"/>
    <w:rsid w:val="008662BD"/>
    <w:rsid w:val="00867A0A"/>
    <w:rsid w:val="00867E52"/>
    <w:rsid w:val="008710B5"/>
    <w:rsid w:val="0087132E"/>
    <w:rsid w:val="00871A7A"/>
    <w:rsid w:val="00872E04"/>
    <w:rsid w:val="00873DBA"/>
    <w:rsid w:val="008769C1"/>
    <w:rsid w:val="00880531"/>
    <w:rsid w:val="00882EB1"/>
    <w:rsid w:val="00882FD6"/>
    <w:rsid w:val="008833C2"/>
    <w:rsid w:val="008848FB"/>
    <w:rsid w:val="008856B1"/>
    <w:rsid w:val="008858AE"/>
    <w:rsid w:val="0088602D"/>
    <w:rsid w:val="00891DCF"/>
    <w:rsid w:val="008920D6"/>
    <w:rsid w:val="008926C8"/>
    <w:rsid w:val="00895213"/>
    <w:rsid w:val="00896A5D"/>
    <w:rsid w:val="00896FF6"/>
    <w:rsid w:val="008A0046"/>
    <w:rsid w:val="008A1487"/>
    <w:rsid w:val="008A1759"/>
    <w:rsid w:val="008A55D6"/>
    <w:rsid w:val="008A6EE8"/>
    <w:rsid w:val="008A7ACE"/>
    <w:rsid w:val="008B0020"/>
    <w:rsid w:val="008B007F"/>
    <w:rsid w:val="008B1BDC"/>
    <w:rsid w:val="008B4706"/>
    <w:rsid w:val="008C070C"/>
    <w:rsid w:val="008C103D"/>
    <w:rsid w:val="008C28DA"/>
    <w:rsid w:val="008C6563"/>
    <w:rsid w:val="008D1878"/>
    <w:rsid w:val="008D2D1E"/>
    <w:rsid w:val="008D4F9C"/>
    <w:rsid w:val="008D5E53"/>
    <w:rsid w:val="008D68F0"/>
    <w:rsid w:val="008E4119"/>
    <w:rsid w:val="008E4DC8"/>
    <w:rsid w:val="008E645A"/>
    <w:rsid w:val="008E67D5"/>
    <w:rsid w:val="008F417C"/>
    <w:rsid w:val="008F5C83"/>
    <w:rsid w:val="00900454"/>
    <w:rsid w:val="00902128"/>
    <w:rsid w:val="00904BE0"/>
    <w:rsid w:val="0090710D"/>
    <w:rsid w:val="009124FB"/>
    <w:rsid w:val="00912BCA"/>
    <w:rsid w:val="00912FDD"/>
    <w:rsid w:val="00915FE6"/>
    <w:rsid w:val="00917231"/>
    <w:rsid w:val="009243D4"/>
    <w:rsid w:val="009303B1"/>
    <w:rsid w:val="00930604"/>
    <w:rsid w:val="0094078C"/>
    <w:rsid w:val="009409F6"/>
    <w:rsid w:val="00942342"/>
    <w:rsid w:val="00943A06"/>
    <w:rsid w:val="00945B4A"/>
    <w:rsid w:val="00946316"/>
    <w:rsid w:val="009514E3"/>
    <w:rsid w:val="00951B55"/>
    <w:rsid w:val="0095219E"/>
    <w:rsid w:val="00953007"/>
    <w:rsid w:val="00954E81"/>
    <w:rsid w:val="00957B47"/>
    <w:rsid w:val="00961A33"/>
    <w:rsid w:val="00961B8D"/>
    <w:rsid w:val="00962933"/>
    <w:rsid w:val="00963B6F"/>
    <w:rsid w:val="00963D66"/>
    <w:rsid w:val="00965531"/>
    <w:rsid w:val="00966903"/>
    <w:rsid w:val="00967242"/>
    <w:rsid w:val="00967C44"/>
    <w:rsid w:val="00967DB7"/>
    <w:rsid w:val="0097285A"/>
    <w:rsid w:val="0097295C"/>
    <w:rsid w:val="0097455A"/>
    <w:rsid w:val="009748D3"/>
    <w:rsid w:val="00975A8E"/>
    <w:rsid w:val="009801A7"/>
    <w:rsid w:val="00980F30"/>
    <w:rsid w:val="009815F5"/>
    <w:rsid w:val="009817BF"/>
    <w:rsid w:val="00981F25"/>
    <w:rsid w:val="0098376D"/>
    <w:rsid w:val="00983DF0"/>
    <w:rsid w:val="00996807"/>
    <w:rsid w:val="009A08F8"/>
    <w:rsid w:val="009A14E8"/>
    <w:rsid w:val="009A1E72"/>
    <w:rsid w:val="009A626E"/>
    <w:rsid w:val="009A66B6"/>
    <w:rsid w:val="009A7047"/>
    <w:rsid w:val="009A7E8E"/>
    <w:rsid w:val="009B58FB"/>
    <w:rsid w:val="009C2A13"/>
    <w:rsid w:val="009C30D5"/>
    <w:rsid w:val="009C4F22"/>
    <w:rsid w:val="009C5294"/>
    <w:rsid w:val="009C697F"/>
    <w:rsid w:val="009C761C"/>
    <w:rsid w:val="009D10F5"/>
    <w:rsid w:val="009D2879"/>
    <w:rsid w:val="009D3DF2"/>
    <w:rsid w:val="009D61E0"/>
    <w:rsid w:val="009D76D0"/>
    <w:rsid w:val="009D798B"/>
    <w:rsid w:val="009E0284"/>
    <w:rsid w:val="009E0295"/>
    <w:rsid w:val="009E237E"/>
    <w:rsid w:val="009E2D24"/>
    <w:rsid w:val="009E31FD"/>
    <w:rsid w:val="009E5EBF"/>
    <w:rsid w:val="009F2572"/>
    <w:rsid w:val="009F2FCD"/>
    <w:rsid w:val="009F584D"/>
    <w:rsid w:val="009F72C0"/>
    <w:rsid w:val="00A0469C"/>
    <w:rsid w:val="00A0471C"/>
    <w:rsid w:val="00A04947"/>
    <w:rsid w:val="00A05455"/>
    <w:rsid w:val="00A069D8"/>
    <w:rsid w:val="00A11583"/>
    <w:rsid w:val="00A163F5"/>
    <w:rsid w:val="00A201C1"/>
    <w:rsid w:val="00A2197D"/>
    <w:rsid w:val="00A229FA"/>
    <w:rsid w:val="00A22D65"/>
    <w:rsid w:val="00A23F96"/>
    <w:rsid w:val="00A2651A"/>
    <w:rsid w:val="00A3028F"/>
    <w:rsid w:val="00A30343"/>
    <w:rsid w:val="00A304C2"/>
    <w:rsid w:val="00A30EA5"/>
    <w:rsid w:val="00A342FD"/>
    <w:rsid w:val="00A349E9"/>
    <w:rsid w:val="00A34B35"/>
    <w:rsid w:val="00A34BFD"/>
    <w:rsid w:val="00A3529E"/>
    <w:rsid w:val="00A37CB5"/>
    <w:rsid w:val="00A44B96"/>
    <w:rsid w:val="00A450B5"/>
    <w:rsid w:val="00A50590"/>
    <w:rsid w:val="00A508A6"/>
    <w:rsid w:val="00A50FB0"/>
    <w:rsid w:val="00A5249E"/>
    <w:rsid w:val="00A54129"/>
    <w:rsid w:val="00A5644D"/>
    <w:rsid w:val="00A56685"/>
    <w:rsid w:val="00A57A57"/>
    <w:rsid w:val="00A61877"/>
    <w:rsid w:val="00A62E02"/>
    <w:rsid w:val="00A64C23"/>
    <w:rsid w:val="00A65181"/>
    <w:rsid w:val="00A655B3"/>
    <w:rsid w:val="00A65E0E"/>
    <w:rsid w:val="00A6603D"/>
    <w:rsid w:val="00A6650B"/>
    <w:rsid w:val="00A67CC0"/>
    <w:rsid w:val="00A70C63"/>
    <w:rsid w:val="00A727FD"/>
    <w:rsid w:val="00A76B09"/>
    <w:rsid w:val="00A826E1"/>
    <w:rsid w:val="00A8277B"/>
    <w:rsid w:val="00A837E7"/>
    <w:rsid w:val="00A84B62"/>
    <w:rsid w:val="00A856AD"/>
    <w:rsid w:val="00A90AC7"/>
    <w:rsid w:val="00A9409C"/>
    <w:rsid w:val="00A95A12"/>
    <w:rsid w:val="00A96950"/>
    <w:rsid w:val="00A96B11"/>
    <w:rsid w:val="00A970E6"/>
    <w:rsid w:val="00AA0A12"/>
    <w:rsid w:val="00AA13A5"/>
    <w:rsid w:val="00AA4B44"/>
    <w:rsid w:val="00AA64D9"/>
    <w:rsid w:val="00AA7077"/>
    <w:rsid w:val="00AB0B92"/>
    <w:rsid w:val="00AB1EF7"/>
    <w:rsid w:val="00AB470E"/>
    <w:rsid w:val="00AB4FA2"/>
    <w:rsid w:val="00AB6F52"/>
    <w:rsid w:val="00AC2105"/>
    <w:rsid w:val="00AC2CAE"/>
    <w:rsid w:val="00AC4A7C"/>
    <w:rsid w:val="00AC61AB"/>
    <w:rsid w:val="00AC6FBD"/>
    <w:rsid w:val="00AC7D1D"/>
    <w:rsid w:val="00AD0F58"/>
    <w:rsid w:val="00AD20D3"/>
    <w:rsid w:val="00AD4456"/>
    <w:rsid w:val="00AD58E8"/>
    <w:rsid w:val="00AD73DA"/>
    <w:rsid w:val="00AD7C3B"/>
    <w:rsid w:val="00AE172B"/>
    <w:rsid w:val="00AE32F7"/>
    <w:rsid w:val="00AE3FB0"/>
    <w:rsid w:val="00AE431F"/>
    <w:rsid w:val="00AE4E14"/>
    <w:rsid w:val="00AE77ED"/>
    <w:rsid w:val="00AF2311"/>
    <w:rsid w:val="00AF57D2"/>
    <w:rsid w:val="00AF732C"/>
    <w:rsid w:val="00B0289E"/>
    <w:rsid w:val="00B031A9"/>
    <w:rsid w:val="00B10497"/>
    <w:rsid w:val="00B13091"/>
    <w:rsid w:val="00B216BC"/>
    <w:rsid w:val="00B22A1A"/>
    <w:rsid w:val="00B236B0"/>
    <w:rsid w:val="00B25139"/>
    <w:rsid w:val="00B410F4"/>
    <w:rsid w:val="00B42DA1"/>
    <w:rsid w:val="00B44A5F"/>
    <w:rsid w:val="00B45A73"/>
    <w:rsid w:val="00B45AC0"/>
    <w:rsid w:val="00B464FD"/>
    <w:rsid w:val="00B467AC"/>
    <w:rsid w:val="00B54225"/>
    <w:rsid w:val="00B54298"/>
    <w:rsid w:val="00B5575E"/>
    <w:rsid w:val="00B55CA1"/>
    <w:rsid w:val="00B572BD"/>
    <w:rsid w:val="00B62359"/>
    <w:rsid w:val="00B629D7"/>
    <w:rsid w:val="00B6350D"/>
    <w:rsid w:val="00B647CF"/>
    <w:rsid w:val="00B65990"/>
    <w:rsid w:val="00B65F68"/>
    <w:rsid w:val="00B66DB0"/>
    <w:rsid w:val="00B70137"/>
    <w:rsid w:val="00B72026"/>
    <w:rsid w:val="00B72B93"/>
    <w:rsid w:val="00B76088"/>
    <w:rsid w:val="00B76E82"/>
    <w:rsid w:val="00B80F28"/>
    <w:rsid w:val="00B8446A"/>
    <w:rsid w:val="00B90066"/>
    <w:rsid w:val="00B917F4"/>
    <w:rsid w:val="00B9281B"/>
    <w:rsid w:val="00B9332D"/>
    <w:rsid w:val="00B93943"/>
    <w:rsid w:val="00B93D1B"/>
    <w:rsid w:val="00B94945"/>
    <w:rsid w:val="00B94963"/>
    <w:rsid w:val="00B94A66"/>
    <w:rsid w:val="00B94E90"/>
    <w:rsid w:val="00BA2E57"/>
    <w:rsid w:val="00BA370D"/>
    <w:rsid w:val="00BA4D03"/>
    <w:rsid w:val="00BB030B"/>
    <w:rsid w:val="00BB072B"/>
    <w:rsid w:val="00BB0F13"/>
    <w:rsid w:val="00BB1D7A"/>
    <w:rsid w:val="00BB4F7A"/>
    <w:rsid w:val="00BB6FA1"/>
    <w:rsid w:val="00BB7E77"/>
    <w:rsid w:val="00BC04F1"/>
    <w:rsid w:val="00BC4A31"/>
    <w:rsid w:val="00BC4C1E"/>
    <w:rsid w:val="00BC6B4E"/>
    <w:rsid w:val="00BC7D24"/>
    <w:rsid w:val="00BD2EE6"/>
    <w:rsid w:val="00BD42C6"/>
    <w:rsid w:val="00BD464D"/>
    <w:rsid w:val="00BD6F7E"/>
    <w:rsid w:val="00BE4A1B"/>
    <w:rsid w:val="00BE6E3C"/>
    <w:rsid w:val="00BE7DD2"/>
    <w:rsid w:val="00BF2063"/>
    <w:rsid w:val="00BF4207"/>
    <w:rsid w:val="00BF51FA"/>
    <w:rsid w:val="00BF7A5E"/>
    <w:rsid w:val="00C00807"/>
    <w:rsid w:val="00C05976"/>
    <w:rsid w:val="00C05C34"/>
    <w:rsid w:val="00C075C5"/>
    <w:rsid w:val="00C1006C"/>
    <w:rsid w:val="00C11F14"/>
    <w:rsid w:val="00C13B4D"/>
    <w:rsid w:val="00C146B1"/>
    <w:rsid w:val="00C17070"/>
    <w:rsid w:val="00C200F5"/>
    <w:rsid w:val="00C2159E"/>
    <w:rsid w:val="00C26008"/>
    <w:rsid w:val="00C277DC"/>
    <w:rsid w:val="00C3193C"/>
    <w:rsid w:val="00C32314"/>
    <w:rsid w:val="00C34F37"/>
    <w:rsid w:val="00C35A07"/>
    <w:rsid w:val="00C36390"/>
    <w:rsid w:val="00C36F4D"/>
    <w:rsid w:val="00C375DF"/>
    <w:rsid w:val="00C41286"/>
    <w:rsid w:val="00C42492"/>
    <w:rsid w:val="00C45925"/>
    <w:rsid w:val="00C47309"/>
    <w:rsid w:val="00C50650"/>
    <w:rsid w:val="00C53384"/>
    <w:rsid w:val="00C564EB"/>
    <w:rsid w:val="00C57AF1"/>
    <w:rsid w:val="00C60F3A"/>
    <w:rsid w:val="00C67859"/>
    <w:rsid w:val="00C71506"/>
    <w:rsid w:val="00C71F6A"/>
    <w:rsid w:val="00C72241"/>
    <w:rsid w:val="00C75083"/>
    <w:rsid w:val="00C757A9"/>
    <w:rsid w:val="00C76E64"/>
    <w:rsid w:val="00C8128D"/>
    <w:rsid w:val="00C840B5"/>
    <w:rsid w:val="00C87414"/>
    <w:rsid w:val="00C90C39"/>
    <w:rsid w:val="00C90F02"/>
    <w:rsid w:val="00C91330"/>
    <w:rsid w:val="00C94461"/>
    <w:rsid w:val="00C94920"/>
    <w:rsid w:val="00C9620B"/>
    <w:rsid w:val="00CA6A6C"/>
    <w:rsid w:val="00CB0981"/>
    <w:rsid w:val="00CB2E29"/>
    <w:rsid w:val="00CB34BD"/>
    <w:rsid w:val="00CB5FB7"/>
    <w:rsid w:val="00CB7DC1"/>
    <w:rsid w:val="00CC247A"/>
    <w:rsid w:val="00CC4DBD"/>
    <w:rsid w:val="00CD2503"/>
    <w:rsid w:val="00CD31A7"/>
    <w:rsid w:val="00CD3EEE"/>
    <w:rsid w:val="00CD42C7"/>
    <w:rsid w:val="00CD5DB5"/>
    <w:rsid w:val="00CD675B"/>
    <w:rsid w:val="00CE03A2"/>
    <w:rsid w:val="00CE644B"/>
    <w:rsid w:val="00CE6C2A"/>
    <w:rsid w:val="00CE6EAB"/>
    <w:rsid w:val="00CE7EFD"/>
    <w:rsid w:val="00CF1FA0"/>
    <w:rsid w:val="00CF28D7"/>
    <w:rsid w:val="00CF5E8D"/>
    <w:rsid w:val="00CF657E"/>
    <w:rsid w:val="00CF75E3"/>
    <w:rsid w:val="00CF794E"/>
    <w:rsid w:val="00D00DAC"/>
    <w:rsid w:val="00D03CAC"/>
    <w:rsid w:val="00D0439C"/>
    <w:rsid w:val="00D04BA2"/>
    <w:rsid w:val="00D056D2"/>
    <w:rsid w:val="00D0713B"/>
    <w:rsid w:val="00D1438A"/>
    <w:rsid w:val="00D14FBE"/>
    <w:rsid w:val="00D15738"/>
    <w:rsid w:val="00D15913"/>
    <w:rsid w:val="00D2063C"/>
    <w:rsid w:val="00D21DA7"/>
    <w:rsid w:val="00D23C8A"/>
    <w:rsid w:val="00D2450A"/>
    <w:rsid w:val="00D37C5F"/>
    <w:rsid w:val="00D40DA1"/>
    <w:rsid w:val="00D42D22"/>
    <w:rsid w:val="00D4490E"/>
    <w:rsid w:val="00D454BE"/>
    <w:rsid w:val="00D46175"/>
    <w:rsid w:val="00D47E55"/>
    <w:rsid w:val="00D507EC"/>
    <w:rsid w:val="00D51D9F"/>
    <w:rsid w:val="00D54587"/>
    <w:rsid w:val="00D54D44"/>
    <w:rsid w:val="00D571A2"/>
    <w:rsid w:val="00D575BD"/>
    <w:rsid w:val="00D6010E"/>
    <w:rsid w:val="00D624EF"/>
    <w:rsid w:val="00D63EEF"/>
    <w:rsid w:val="00D640BC"/>
    <w:rsid w:val="00D643B9"/>
    <w:rsid w:val="00D679DF"/>
    <w:rsid w:val="00D72BC2"/>
    <w:rsid w:val="00D74414"/>
    <w:rsid w:val="00D75E54"/>
    <w:rsid w:val="00D76BE5"/>
    <w:rsid w:val="00D77290"/>
    <w:rsid w:val="00D80147"/>
    <w:rsid w:val="00D8047C"/>
    <w:rsid w:val="00D84300"/>
    <w:rsid w:val="00D8683B"/>
    <w:rsid w:val="00D87EB6"/>
    <w:rsid w:val="00D92362"/>
    <w:rsid w:val="00D973D1"/>
    <w:rsid w:val="00DA3056"/>
    <w:rsid w:val="00DA66D4"/>
    <w:rsid w:val="00DB0D0C"/>
    <w:rsid w:val="00DB100A"/>
    <w:rsid w:val="00DB184A"/>
    <w:rsid w:val="00DB187B"/>
    <w:rsid w:val="00DB7835"/>
    <w:rsid w:val="00DB7A71"/>
    <w:rsid w:val="00DC0669"/>
    <w:rsid w:val="00DC1BAE"/>
    <w:rsid w:val="00DC65C8"/>
    <w:rsid w:val="00DC6A2B"/>
    <w:rsid w:val="00DC7841"/>
    <w:rsid w:val="00DC7EBA"/>
    <w:rsid w:val="00DD0118"/>
    <w:rsid w:val="00DD26B4"/>
    <w:rsid w:val="00DE0560"/>
    <w:rsid w:val="00DE076E"/>
    <w:rsid w:val="00DE11B6"/>
    <w:rsid w:val="00DE2AD7"/>
    <w:rsid w:val="00DE2B24"/>
    <w:rsid w:val="00DE334C"/>
    <w:rsid w:val="00DE60A7"/>
    <w:rsid w:val="00DE773D"/>
    <w:rsid w:val="00DF03E0"/>
    <w:rsid w:val="00DF122A"/>
    <w:rsid w:val="00DF372F"/>
    <w:rsid w:val="00DF3963"/>
    <w:rsid w:val="00E025CC"/>
    <w:rsid w:val="00E03BC3"/>
    <w:rsid w:val="00E0572A"/>
    <w:rsid w:val="00E05F54"/>
    <w:rsid w:val="00E065B9"/>
    <w:rsid w:val="00E12173"/>
    <w:rsid w:val="00E12181"/>
    <w:rsid w:val="00E13922"/>
    <w:rsid w:val="00E15232"/>
    <w:rsid w:val="00E15342"/>
    <w:rsid w:val="00E15732"/>
    <w:rsid w:val="00E2178E"/>
    <w:rsid w:val="00E22155"/>
    <w:rsid w:val="00E23EBC"/>
    <w:rsid w:val="00E3161C"/>
    <w:rsid w:val="00E34764"/>
    <w:rsid w:val="00E37F3B"/>
    <w:rsid w:val="00E40B33"/>
    <w:rsid w:val="00E411F5"/>
    <w:rsid w:val="00E411FF"/>
    <w:rsid w:val="00E41D7E"/>
    <w:rsid w:val="00E426BF"/>
    <w:rsid w:val="00E45AEA"/>
    <w:rsid w:val="00E5333A"/>
    <w:rsid w:val="00E53E7F"/>
    <w:rsid w:val="00E5575F"/>
    <w:rsid w:val="00E55AD3"/>
    <w:rsid w:val="00E57726"/>
    <w:rsid w:val="00E62D6D"/>
    <w:rsid w:val="00E638D5"/>
    <w:rsid w:val="00E65B90"/>
    <w:rsid w:val="00E65EBA"/>
    <w:rsid w:val="00E672F7"/>
    <w:rsid w:val="00E67477"/>
    <w:rsid w:val="00E7064C"/>
    <w:rsid w:val="00E70A29"/>
    <w:rsid w:val="00E70B37"/>
    <w:rsid w:val="00E71954"/>
    <w:rsid w:val="00E750E2"/>
    <w:rsid w:val="00E76315"/>
    <w:rsid w:val="00E76393"/>
    <w:rsid w:val="00E76BEE"/>
    <w:rsid w:val="00E80EEF"/>
    <w:rsid w:val="00E81560"/>
    <w:rsid w:val="00E82C86"/>
    <w:rsid w:val="00E843B9"/>
    <w:rsid w:val="00E856EB"/>
    <w:rsid w:val="00E907A1"/>
    <w:rsid w:val="00E90E71"/>
    <w:rsid w:val="00E91994"/>
    <w:rsid w:val="00E96577"/>
    <w:rsid w:val="00E96B45"/>
    <w:rsid w:val="00E97DD7"/>
    <w:rsid w:val="00EA2F93"/>
    <w:rsid w:val="00EA425D"/>
    <w:rsid w:val="00EA4EEC"/>
    <w:rsid w:val="00EA4F12"/>
    <w:rsid w:val="00EA585C"/>
    <w:rsid w:val="00EB2A0B"/>
    <w:rsid w:val="00EB3A80"/>
    <w:rsid w:val="00EB3DBF"/>
    <w:rsid w:val="00EB42E7"/>
    <w:rsid w:val="00EB646D"/>
    <w:rsid w:val="00EC15A9"/>
    <w:rsid w:val="00EC595C"/>
    <w:rsid w:val="00EC5EE6"/>
    <w:rsid w:val="00EC799E"/>
    <w:rsid w:val="00ED0AE3"/>
    <w:rsid w:val="00ED1A4D"/>
    <w:rsid w:val="00ED23A2"/>
    <w:rsid w:val="00ED2762"/>
    <w:rsid w:val="00ED36D8"/>
    <w:rsid w:val="00ED6146"/>
    <w:rsid w:val="00ED7317"/>
    <w:rsid w:val="00EE256C"/>
    <w:rsid w:val="00EE273A"/>
    <w:rsid w:val="00EE4929"/>
    <w:rsid w:val="00EF2E0E"/>
    <w:rsid w:val="00EF3522"/>
    <w:rsid w:val="00EF3682"/>
    <w:rsid w:val="00EF3A1D"/>
    <w:rsid w:val="00EF6195"/>
    <w:rsid w:val="00EF6A1E"/>
    <w:rsid w:val="00F02B52"/>
    <w:rsid w:val="00F06CB6"/>
    <w:rsid w:val="00F136E1"/>
    <w:rsid w:val="00F1381A"/>
    <w:rsid w:val="00F13E13"/>
    <w:rsid w:val="00F1553C"/>
    <w:rsid w:val="00F16E5B"/>
    <w:rsid w:val="00F22274"/>
    <w:rsid w:val="00F226DF"/>
    <w:rsid w:val="00F23189"/>
    <w:rsid w:val="00F24EEC"/>
    <w:rsid w:val="00F251CA"/>
    <w:rsid w:val="00F26B4F"/>
    <w:rsid w:val="00F27E2C"/>
    <w:rsid w:val="00F319A4"/>
    <w:rsid w:val="00F31DA0"/>
    <w:rsid w:val="00F32E91"/>
    <w:rsid w:val="00F32E9B"/>
    <w:rsid w:val="00F33422"/>
    <w:rsid w:val="00F33EB9"/>
    <w:rsid w:val="00F341AB"/>
    <w:rsid w:val="00F343CB"/>
    <w:rsid w:val="00F34522"/>
    <w:rsid w:val="00F372E4"/>
    <w:rsid w:val="00F37595"/>
    <w:rsid w:val="00F40253"/>
    <w:rsid w:val="00F41602"/>
    <w:rsid w:val="00F4337F"/>
    <w:rsid w:val="00F44170"/>
    <w:rsid w:val="00F44BE1"/>
    <w:rsid w:val="00F45403"/>
    <w:rsid w:val="00F468B9"/>
    <w:rsid w:val="00F5036C"/>
    <w:rsid w:val="00F50405"/>
    <w:rsid w:val="00F50418"/>
    <w:rsid w:val="00F53497"/>
    <w:rsid w:val="00F53535"/>
    <w:rsid w:val="00F54108"/>
    <w:rsid w:val="00F60249"/>
    <w:rsid w:val="00F639CA"/>
    <w:rsid w:val="00F643D4"/>
    <w:rsid w:val="00F659EB"/>
    <w:rsid w:val="00F66848"/>
    <w:rsid w:val="00F6701F"/>
    <w:rsid w:val="00F673D2"/>
    <w:rsid w:val="00F70A36"/>
    <w:rsid w:val="00F73F6F"/>
    <w:rsid w:val="00F74295"/>
    <w:rsid w:val="00F7512A"/>
    <w:rsid w:val="00F766D4"/>
    <w:rsid w:val="00F77ACB"/>
    <w:rsid w:val="00F80A4E"/>
    <w:rsid w:val="00F81155"/>
    <w:rsid w:val="00F82CCA"/>
    <w:rsid w:val="00F938A3"/>
    <w:rsid w:val="00F94950"/>
    <w:rsid w:val="00FA0094"/>
    <w:rsid w:val="00FA177F"/>
    <w:rsid w:val="00FA2B6F"/>
    <w:rsid w:val="00FA3E58"/>
    <w:rsid w:val="00FA466B"/>
    <w:rsid w:val="00FA7CC8"/>
    <w:rsid w:val="00FC30BE"/>
    <w:rsid w:val="00FC4FE5"/>
    <w:rsid w:val="00FC71BA"/>
    <w:rsid w:val="00FD0CAD"/>
    <w:rsid w:val="00FD143B"/>
    <w:rsid w:val="00FD25A3"/>
    <w:rsid w:val="00FD2ABC"/>
    <w:rsid w:val="00FD4A0C"/>
    <w:rsid w:val="00FD5F71"/>
    <w:rsid w:val="00FD615E"/>
    <w:rsid w:val="00FD6858"/>
    <w:rsid w:val="00FD764A"/>
    <w:rsid w:val="00FE3CA7"/>
    <w:rsid w:val="00FE719A"/>
    <w:rsid w:val="00FF0A8C"/>
    <w:rsid w:val="00FF1C7D"/>
    <w:rsid w:val="00FF29B4"/>
    <w:rsid w:val="00FF39A7"/>
    <w:rsid w:val="00FF43C2"/>
    <w:rsid w:val="00FF6E19"/>
    <w:rsid w:val="02B84997"/>
    <w:rsid w:val="06C20A1C"/>
    <w:rsid w:val="17002ABD"/>
    <w:rsid w:val="1EEB2D51"/>
    <w:rsid w:val="2F3C9517"/>
    <w:rsid w:val="3C23E9F1"/>
    <w:rsid w:val="3D6A69AD"/>
    <w:rsid w:val="52963302"/>
    <w:rsid w:val="549E1E85"/>
    <w:rsid w:val="683D8BFE"/>
    <w:rsid w:val="6F35BF2B"/>
    <w:rsid w:val="75D8FD11"/>
    <w:rsid w:val="79B8E7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D402B"/>
  <w14:defaultImageDpi w14:val="32767"/>
  <w15:chartTrackingRefBased/>
  <w15:docId w15:val="{B50B5939-6AF4-4928-B251-1272AA9C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1C649B"/>
    <w:pPr>
      <w:keepNext/>
      <w:keepLines/>
      <w:spacing w:before="240"/>
      <w:outlineLvl w:val="0"/>
    </w:pPr>
    <w:rPr>
      <w:rFonts w:asciiTheme="majorHAnsi" w:eastAsiaTheme="majorEastAsia" w:hAnsiTheme="majorHAnsi" w:cstheme="majorBidi"/>
      <w:b/>
      <w:color w:val="7CCCBD"/>
      <w:sz w:val="28"/>
      <w:szCs w:val="32"/>
    </w:rPr>
  </w:style>
  <w:style w:type="paragraph" w:styleId="Heading2">
    <w:name w:val="heading 2"/>
    <w:basedOn w:val="Heading1"/>
    <w:link w:val="Heading2Char"/>
    <w:autoRedefine/>
    <w:uiPriority w:val="9"/>
    <w:unhideWhenUsed/>
    <w:qFormat/>
    <w:rsid w:val="001C649B"/>
    <w:pPr>
      <w:outlineLvl w:val="1"/>
    </w:pPr>
    <w:rPr>
      <w:rFonts w:asciiTheme="minorHAnsi" w:hAnsiTheme="minorHAnsi"/>
      <w:color w:val="00757A"/>
      <w:sz w:val="18"/>
    </w:rPr>
  </w:style>
  <w:style w:type="paragraph" w:styleId="Heading3">
    <w:name w:val="heading 3"/>
    <w:basedOn w:val="Normal"/>
    <w:next w:val="Normal"/>
    <w:link w:val="Heading3Char"/>
    <w:autoRedefine/>
    <w:uiPriority w:val="9"/>
    <w:qFormat/>
    <w:rsid w:val="00E91994"/>
    <w:pPr>
      <w:keepNext/>
      <w:keepLines/>
      <w:numPr>
        <w:ilvl w:val="2"/>
        <w:numId w:val="2"/>
      </w:numPr>
      <w:spacing w:before="320" w:after="160"/>
      <w:outlineLvl w:val="2"/>
    </w:pPr>
    <w:rPr>
      <w:rFonts w:ascii="Arial" w:eastAsia="Times New Roman" w:hAnsi="Arial" w:cs="Times New Roman"/>
      <w:b/>
      <w:bCs/>
      <w:color w:val="444444"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49B"/>
    <w:rPr>
      <w:rFonts w:asciiTheme="majorHAnsi" w:eastAsiaTheme="majorEastAsia" w:hAnsiTheme="majorHAnsi" w:cstheme="majorBidi"/>
      <w:b/>
      <w:color w:val="7CCCBD"/>
      <w:sz w:val="28"/>
      <w:szCs w:val="32"/>
    </w:rPr>
  </w:style>
  <w:style w:type="character" w:customStyle="1" w:styleId="Heading2Char">
    <w:name w:val="Heading 2 Char"/>
    <w:basedOn w:val="DefaultParagraphFont"/>
    <w:link w:val="Heading2"/>
    <w:uiPriority w:val="9"/>
    <w:rsid w:val="001C649B"/>
    <w:rPr>
      <w:rFonts w:eastAsiaTheme="majorEastAsia" w:cstheme="majorBidi"/>
      <w:b/>
      <w:color w:val="00757A"/>
      <w:sz w:val="18"/>
      <w:szCs w:val="32"/>
    </w:rPr>
  </w:style>
  <w:style w:type="character" w:customStyle="1" w:styleId="Heading3Char">
    <w:name w:val="Heading 3 Char"/>
    <w:basedOn w:val="DefaultParagraphFont"/>
    <w:link w:val="Heading3"/>
    <w:uiPriority w:val="9"/>
    <w:rsid w:val="00E91994"/>
    <w:rPr>
      <w:rFonts w:ascii="Arial" w:eastAsia="Times New Roman" w:hAnsi="Arial" w:cs="Times New Roman"/>
      <w:b/>
      <w:bCs/>
      <w:color w:val="444444" w:themeColor="accent3"/>
      <w:szCs w:val="20"/>
    </w:rPr>
  </w:style>
  <w:style w:type="paragraph" w:customStyle="1" w:styleId="tablename">
    <w:name w:val="# table name"/>
    <w:basedOn w:val="Normal"/>
    <w:autoRedefine/>
    <w:qFormat/>
    <w:rsid w:val="00E91994"/>
    <w:pPr>
      <w:keepNext/>
      <w:spacing w:before="240" w:after="120"/>
    </w:pPr>
    <w:rPr>
      <w:rFonts w:ascii="Arial" w:eastAsia="Times New Roman" w:hAnsi="Arial" w:cs="Arial"/>
      <w:b/>
      <w:color w:val="EAEAEA" w:themeColor="accent5"/>
      <w:sz w:val="18"/>
      <w:szCs w:val="18"/>
      <w:lang w:val="en-AU" w:eastAsia="en-AU"/>
    </w:rPr>
  </w:style>
  <w:style w:type="paragraph" w:styleId="Title">
    <w:name w:val="Title"/>
    <w:basedOn w:val="Normal"/>
    <w:next w:val="NoSpacing"/>
    <w:link w:val="TitleChar"/>
    <w:autoRedefine/>
    <w:uiPriority w:val="10"/>
    <w:qFormat/>
    <w:rsid w:val="001C649B"/>
    <w:pPr>
      <w:spacing w:before="120" w:after="120" w:line="360" w:lineRule="exact"/>
    </w:pPr>
    <w:rPr>
      <w:rFonts w:ascii="Arial" w:hAnsi="Arial" w:cs="Arial"/>
      <w:color w:val="00868C"/>
      <w:spacing w:val="-6"/>
      <w:sz w:val="36"/>
      <w:szCs w:val="36"/>
    </w:rPr>
  </w:style>
  <w:style w:type="character" w:customStyle="1" w:styleId="TitleChar">
    <w:name w:val="Title Char"/>
    <w:basedOn w:val="DefaultParagraphFont"/>
    <w:link w:val="Title"/>
    <w:uiPriority w:val="10"/>
    <w:rsid w:val="001C649B"/>
    <w:rPr>
      <w:rFonts w:ascii="Arial" w:hAnsi="Arial" w:cs="Arial"/>
      <w:color w:val="00868C"/>
      <w:spacing w:val="-6"/>
      <w:sz w:val="36"/>
      <w:szCs w:val="36"/>
    </w:rPr>
  </w:style>
  <w:style w:type="paragraph" w:styleId="NoSpacing">
    <w:name w:val="No Spacing"/>
    <w:uiPriority w:val="1"/>
    <w:qFormat/>
    <w:rsid w:val="001C649B"/>
  </w:style>
  <w:style w:type="paragraph" w:styleId="Header">
    <w:name w:val="header"/>
    <w:basedOn w:val="Normal"/>
    <w:link w:val="HeaderChar"/>
    <w:uiPriority w:val="99"/>
    <w:unhideWhenUsed/>
    <w:rsid w:val="00C375DF"/>
    <w:pPr>
      <w:tabs>
        <w:tab w:val="center" w:pos="4680"/>
        <w:tab w:val="right" w:pos="9360"/>
      </w:tabs>
    </w:pPr>
  </w:style>
  <w:style w:type="character" w:customStyle="1" w:styleId="HeaderChar">
    <w:name w:val="Header Char"/>
    <w:basedOn w:val="DefaultParagraphFont"/>
    <w:link w:val="Header"/>
    <w:uiPriority w:val="99"/>
    <w:rsid w:val="00C375DF"/>
  </w:style>
  <w:style w:type="paragraph" w:styleId="Footer">
    <w:name w:val="footer"/>
    <w:basedOn w:val="Normal"/>
    <w:link w:val="FooterChar"/>
    <w:uiPriority w:val="99"/>
    <w:unhideWhenUsed/>
    <w:rsid w:val="00C375DF"/>
    <w:pPr>
      <w:tabs>
        <w:tab w:val="center" w:pos="4680"/>
        <w:tab w:val="right" w:pos="9360"/>
      </w:tabs>
    </w:pPr>
  </w:style>
  <w:style w:type="character" w:customStyle="1" w:styleId="FooterChar">
    <w:name w:val="Footer Char"/>
    <w:basedOn w:val="DefaultParagraphFont"/>
    <w:link w:val="Footer"/>
    <w:uiPriority w:val="99"/>
    <w:rsid w:val="00C375DF"/>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
    <w:basedOn w:val="Normal"/>
    <w:link w:val="ListParagraphChar"/>
    <w:uiPriority w:val="34"/>
    <w:qFormat/>
    <w:rsid w:val="0038516B"/>
    <w:pPr>
      <w:ind w:left="720"/>
      <w:contextualSpacing/>
    </w:pPr>
  </w:style>
  <w:style w:type="paragraph" w:customStyle="1" w:styleId="NormalList">
    <w:name w:val="Normal List"/>
    <w:basedOn w:val="Normal"/>
    <w:link w:val="NormalListChar"/>
    <w:qFormat/>
    <w:rsid w:val="004C6317"/>
    <w:pPr>
      <w:numPr>
        <w:numId w:val="4"/>
      </w:numPr>
      <w:autoSpaceDE w:val="0"/>
      <w:autoSpaceDN w:val="0"/>
      <w:adjustRightInd w:val="0"/>
      <w:spacing w:before="80" w:after="160"/>
    </w:pPr>
    <w:rPr>
      <w:rFonts w:ascii="VIC" w:eastAsia="Times New Roman" w:hAnsi="VIC" w:cs="Arial"/>
      <w:color w:val="000B16" w:themeColor="background2" w:themeShade="40"/>
      <w:sz w:val="20"/>
      <w:lang w:val="en-US"/>
    </w:rPr>
  </w:style>
  <w:style w:type="character" w:customStyle="1" w:styleId="NormalListChar">
    <w:name w:val="Normal List Char"/>
    <w:basedOn w:val="DefaultParagraphFont"/>
    <w:link w:val="NormalList"/>
    <w:rsid w:val="004C6317"/>
    <w:rPr>
      <w:rFonts w:ascii="VIC" w:eastAsia="Times New Roman" w:hAnsi="VIC" w:cs="Arial"/>
      <w:color w:val="000B16" w:themeColor="background2" w:themeShade="40"/>
      <w:sz w:val="20"/>
      <w:lang w:val="en-US"/>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4C6317"/>
  </w:style>
  <w:style w:type="character" w:styleId="Hyperlink">
    <w:name w:val="Hyperlink"/>
    <w:basedOn w:val="DefaultParagraphFont"/>
    <w:uiPriority w:val="99"/>
    <w:unhideWhenUsed/>
    <w:rsid w:val="004C6317"/>
    <w:rPr>
      <w:color w:val="0000FF"/>
      <w:u w:val="single"/>
    </w:rPr>
  </w:style>
  <w:style w:type="paragraph" w:styleId="NormalWeb">
    <w:name w:val="Normal (Web)"/>
    <w:basedOn w:val="Normal"/>
    <w:uiPriority w:val="99"/>
    <w:semiHidden/>
    <w:unhideWhenUsed/>
    <w:rsid w:val="004C6317"/>
    <w:pPr>
      <w:spacing w:before="100" w:beforeAutospacing="1" w:after="100" w:afterAutospacing="1"/>
    </w:pPr>
    <w:rPr>
      <w:rFonts w:ascii="Times New Roman" w:eastAsia="Times New Roman" w:hAnsi="Times New Roman" w:cs="Times New Roman"/>
      <w:lang w:val="en-AU" w:eastAsia="en-AU"/>
    </w:rPr>
  </w:style>
  <w:style w:type="character" w:styleId="CommentReference">
    <w:name w:val="annotation reference"/>
    <w:basedOn w:val="DefaultParagraphFont"/>
    <w:uiPriority w:val="99"/>
    <w:semiHidden/>
    <w:unhideWhenUsed/>
    <w:rsid w:val="004C6317"/>
    <w:rPr>
      <w:sz w:val="16"/>
      <w:szCs w:val="16"/>
    </w:rPr>
  </w:style>
  <w:style w:type="paragraph" w:styleId="CommentText">
    <w:name w:val="annotation text"/>
    <w:basedOn w:val="Normal"/>
    <w:link w:val="CommentTextChar"/>
    <w:uiPriority w:val="99"/>
    <w:semiHidden/>
    <w:unhideWhenUsed/>
    <w:rsid w:val="004C6317"/>
    <w:rPr>
      <w:sz w:val="20"/>
      <w:szCs w:val="20"/>
    </w:rPr>
  </w:style>
  <w:style w:type="character" w:customStyle="1" w:styleId="CommentTextChar">
    <w:name w:val="Comment Text Char"/>
    <w:basedOn w:val="DefaultParagraphFont"/>
    <w:link w:val="CommentText"/>
    <w:uiPriority w:val="99"/>
    <w:semiHidden/>
    <w:rsid w:val="004C6317"/>
    <w:rPr>
      <w:sz w:val="20"/>
      <w:szCs w:val="20"/>
    </w:rPr>
  </w:style>
  <w:style w:type="paragraph" w:styleId="CommentSubject">
    <w:name w:val="annotation subject"/>
    <w:basedOn w:val="CommentText"/>
    <w:next w:val="CommentText"/>
    <w:link w:val="CommentSubjectChar"/>
    <w:uiPriority w:val="99"/>
    <w:semiHidden/>
    <w:unhideWhenUsed/>
    <w:rsid w:val="004C6317"/>
    <w:rPr>
      <w:b/>
      <w:bCs/>
    </w:rPr>
  </w:style>
  <w:style w:type="character" w:customStyle="1" w:styleId="CommentSubjectChar">
    <w:name w:val="Comment Subject Char"/>
    <w:basedOn w:val="CommentTextChar"/>
    <w:link w:val="CommentSubject"/>
    <w:uiPriority w:val="99"/>
    <w:semiHidden/>
    <w:rsid w:val="004C6317"/>
    <w:rPr>
      <w:b/>
      <w:bCs/>
      <w:sz w:val="20"/>
      <w:szCs w:val="20"/>
    </w:rPr>
  </w:style>
  <w:style w:type="paragraph" w:styleId="FootnoteText">
    <w:name w:val="footnote text"/>
    <w:basedOn w:val="Footer"/>
    <w:link w:val="FootnoteTextChar"/>
    <w:uiPriority w:val="99"/>
    <w:unhideWhenUsed/>
    <w:rsid w:val="004C6317"/>
    <w:pPr>
      <w:tabs>
        <w:tab w:val="clear" w:pos="4680"/>
        <w:tab w:val="clear" w:pos="9360"/>
        <w:tab w:val="center" w:pos="4320"/>
        <w:tab w:val="right" w:pos="8640"/>
      </w:tabs>
      <w:spacing w:before="80" w:after="160"/>
    </w:pPr>
    <w:rPr>
      <w:rFonts w:ascii="VIC" w:eastAsia="Times New Roman" w:hAnsi="VIC" w:cs="Times New Roman"/>
      <w:color w:val="000B16" w:themeColor="background2" w:themeShade="40"/>
      <w:sz w:val="16"/>
      <w:szCs w:val="16"/>
      <w:lang w:val="en-AU"/>
    </w:rPr>
  </w:style>
  <w:style w:type="character" w:customStyle="1" w:styleId="FootnoteTextChar">
    <w:name w:val="Footnote Text Char"/>
    <w:basedOn w:val="DefaultParagraphFont"/>
    <w:link w:val="FootnoteText"/>
    <w:uiPriority w:val="99"/>
    <w:rsid w:val="004C6317"/>
    <w:rPr>
      <w:rFonts w:ascii="VIC" w:eastAsia="Times New Roman" w:hAnsi="VIC" w:cs="Times New Roman"/>
      <w:color w:val="000B16" w:themeColor="background2" w:themeShade="40"/>
      <w:sz w:val="16"/>
      <w:szCs w:val="16"/>
      <w:lang w:val="en-AU"/>
    </w:rPr>
  </w:style>
  <w:style w:type="character" w:styleId="FootnoteReference">
    <w:name w:val="footnote reference"/>
    <w:basedOn w:val="DefaultParagraphFont"/>
    <w:uiPriority w:val="99"/>
    <w:semiHidden/>
    <w:unhideWhenUsed/>
    <w:rsid w:val="004C6317"/>
    <w:rPr>
      <w:vertAlign w:val="superscript"/>
    </w:rPr>
  </w:style>
  <w:style w:type="paragraph" w:styleId="Revision">
    <w:name w:val="Revision"/>
    <w:hidden/>
    <w:uiPriority w:val="99"/>
    <w:semiHidden/>
    <w:rsid w:val="00872E04"/>
  </w:style>
  <w:style w:type="character" w:styleId="UnresolvedMention">
    <w:name w:val="Unresolved Mention"/>
    <w:basedOn w:val="DefaultParagraphFont"/>
    <w:uiPriority w:val="99"/>
    <w:rsid w:val="00872E04"/>
    <w:rPr>
      <w:color w:val="605E5C"/>
      <w:shd w:val="clear" w:color="auto" w:fill="E1DFDD"/>
    </w:rPr>
  </w:style>
  <w:style w:type="paragraph" w:styleId="ListBullet">
    <w:name w:val="List Bullet"/>
    <w:basedOn w:val="Normal"/>
    <w:uiPriority w:val="99"/>
    <w:unhideWhenUsed/>
    <w:rsid w:val="009409F6"/>
    <w:pPr>
      <w:numPr>
        <w:numId w:val="12"/>
      </w:numPr>
      <w:contextualSpacing/>
    </w:pPr>
  </w:style>
  <w:style w:type="character" w:styleId="Mention">
    <w:name w:val="Mention"/>
    <w:basedOn w:val="DefaultParagraphFont"/>
    <w:uiPriority w:val="99"/>
    <w:unhideWhenUsed/>
    <w:rsid w:val="000839EE"/>
    <w:rPr>
      <w:color w:val="2B579A"/>
      <w:shd w:val="clear" w:color="auto" w:fill="E1DFDD"/>
    </w:rPr>
  </w:style>
  <w:style w:type="character" w:styleId="FollowedHyperlink">
    <w:name w:val="FollowedHyperlink"/>
    <w:basedOn w:val="DefaultParagraphFont"/>
    <w:uiPriority w:val="99"/>
    <w:semiHidden/>
    <w:unhideWhenUsed/>
    <w:rsid w:val="004372BC"/>
    <w:rPr>
      <w:color w:val="88DBD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533">
      <w:bodyDiv w:val="1"/>
      <w:marLeft w:val="0"/>
      <w:marRight w:val="0"/>
      <w:marTop w:val="0"/>
      <w:marBottom w:val="0"/>
      <w:divBdr>
        <w:top w:val="none" w:sz="0" w:space="0" w:color="auto"/>
        <w:left w:val="none" w:sz="0" w:space="0" w:color="auto"/>
        <w:bottom w:val="none" w:sz="0" w:space="0" w:color="auto"/>
        <w:right w:val="none" w:sz="0" w:space="0" w:color="auto"/>
      </w:divBdr>
    </w:div>
    <w:div w:id="148987016">
      <w:bodyDiv w:val="1"/>
      <w:marLeft w:val="0"/>
      <w:marRight w:val="0"/>
      <w:marTop w:val="0"/>
      <w:marBottom w:val="0"/>
      <w:divBdr>
        <w:top w:val="none" w:sz="0" w:space="0" w:color="auto"/>
        <w:left w:val="none" w:sz="0" w:space="0" w:color="auto"/>
        <w:bottom w:val="none" w:sz="0" w:space="0" w:color="auto"/>
        <w:right w:val="none" w:sz="0" w:space="0" w:color="auto"/>
      </w:divBdr>
    </w:div>
    <w:div w:id="200365104">
      <w:bodyDiv w:val="1"/>
      <w:marLeft w:val="0"/>
      <w:marRight w:val="0"/>
      <w:marTop w:val="0"/>
      <w:marBottom w:val="0"/>
      <w:divBdr>
        <w:top w:val="none" w:sz="0" w:space="0" w:color="auto"/>
        <w:left w:val="none" w:sz="0" w:space="0" w:color="auto"/>
        <w:bottom w:val="none" w:sz="0" w:space="0" w:color="auto"/>
        <w:right w:val="none" w:sz="0" w:space="0" w:color="auto"/>
      </w:divBdr>
    </w:div>
    <w:div w:id="279577648">
      <w:bodyDiv w:val="1"/>
      <w:marLeft w:val="0"/>
      <w:marRight w:val="0"/>
      <w:marTop w:val="0"/>
      <w:marBottom w:val="0"/>
      <w:divBdr>
        <w:top w:val="none" w:sz="0" w:space="0" w:color="auto"/>
        <w:left w:val="none" w:sz="0" w:space="0" w:color="auto"/>
        <w:bottom w:val="none" w:sz="0" w:space="0" w:color="auto"/>
        <w:right w:val="none" w:sz="0" w:space="0" w:color="auto"/>
      </w:divBdr>
    </w:div>
    <w:div w:id="450051536">
      <w:bodyDiv w:val="1"/>
      <w:marLeft w:val="0"/>
      <w:marRight w:val="0"/>
      <w:marTop w:val="0"/>
      <w:marBottom w:val="0"/>
      <w:divBdr>
        <w:top w:val="none" w:sz="0" w:space="0" w:color="auto"/>
        <w:left w:val="none" w:sz="0" w:space="0" w:color="auto"/>
        <w:bottom w:val="none" w:sz="0" w:space="0" w:color="auto"/>
        <w:right w:val="none" w:sz="0" w:space="0" w:color="auto"/>
      </w:divBdr>
    </w:div>
    <w:div w:id="790168567">
      <w:bodyDiv w:val="1"/>
      <w:marLeft w:val="0"/>
      <w:marRight w:val="0"/>
      <w:marTop w:val="0"/>
      <w:marBottom w:val="0"/>
      <w:divBdr>
        <w:top w:val="none" w:sz="0" w:space="0" w:color="auto"/>
        <w:left w:val="none" w:sz="0" w:space="0" w:color="auto"/>
        <w:bottom w:val="none" w:sz="0" w:space="0" w:color="auto"/>
        <w:right w:val="none" w:sz="0" w:space="0" w:color="auto"/>
      </w:divBdr>
    </w:div>
    <w:div w:id="821316222">
      <w:bodyDiv w:val="1"/>
      <w:marLeft w:val="0"/>
      <w:marRight w:val="0"/>
      <w:marTop w:val="0"/>
      <w:marBottom w:val="0"/>
      <w:divBdr>
        <w:top w:val="none" w:sz="0" w:space="0" w:color="auto"/>
        <w:left w:val="none" w:sz="0" w:space="0" w:color="auto"/>
        <w:bottom w:val="none" w:sz="0" w:space="0" w:color="auto"/>
        <w:right w:val="none" w:sz="0" w:space="0" w:color="auto"/>
      </w:divBdr>
    </w:div>
    <w:div w:id="917708905">
      <w:bodyDiv w:val="1"/>
      <w:marLeft w:val="0"/>
      <w:marRight w:val="0"/>
      <w:marTop w:val="0"/>
      <w:marBottom w:val="0"/>
      <w:divBdr>
        <w:top w:val="none" w:sz="0" w:space="0" w:color="auto"/>
        <w:left w:val="none" w:sz="0" w:space="0" w:color="auto"/>
        <w:bottom w:val="none" w:sz="0" w:space="0" w:color="auto"/>
        <w:right w:val="none" w:sz="0" w:space="0" w:color="auto"/>
      </w:divBdr>
    </w:div>
    <w:div w:id="1094666888">
      <w:bodyDiv w:val="1"/>
      <w:marLeft w:val="0"/>
      <w:marRight w:val="0"/>
      <w:marTop w:val="0"/>
      <w:marBottom w:val="0"/>
      <w:divBdr>
        <w:top w:val="none" w:sz="0" w:space="0" w:color="auto"/>
        <w:left w:val="none" w:sz="0" w:space="0" w:color="auto"/>
        <w:bottom w:val="none" w:sz="0" w:space="0" w:color="auto"/>
        <w:right w:val="none" w:sz="0" w:space="0" w:color="auto"/>
      </w:divBdr>
    </w:div>
    <w:div w:id="1239825428">
      <w:bodyDiv w:val="1"/>
      <w:marLeft w:val="0"/>
      <w:marRight w:val="0"/>
      <w:marTop w:val="0"/>
      <w:marBottom w:val="0"/>
      <w:divBdr>
        <w:top w:val="none" w:sz="0" w:space="0" w:color="auto"/>
        <w:left w:val="none" w:sz="0" w:space="0" w:color="auto"/>
        <w:bottom w:val="none" w:sz="0" w:space="0" w:color="auto"/>
        <w:right w:val="none" w:sz="0" w:space="0" w:color="auto"/>
      </w:divBdr>
    </w:div>
    <w:div w:id="1388992833">
      <w:bodyDiv w:val="1"/>
      <w:marLeft w:val="0"/>
      <w:marRight w:val="0"/>
      <w:marTop w:val="0"/>
      <w:marBottom w:val="0"/>
      <w:divBdr>
        <w:top w:val="none" w:sz="0" w:space="0" w:color="auto"/>
        <w:left w:val="none" w:sz="0" w:space="0" w:color="auto"/>
        <w:bottom w:val="none" w:sz="0" w:space="0" w:color="auto"/>
        <w:right w:val="none" w:sz="0" w:space="0" w:color="auto"/>
      </w:divBdr>
    </w:div>
    <w:div w:id="1417744535">
      <w:bodyDiv w:val="1"/>
      <w:marLeft w:val="0"/>
      <w:marRight w:val="0"/>
      <w:marTop w:val="0"/>
      <w:marBottom w:val="0"/>
      <w:divBdr>
        <w:top w:val="none" w:sz="0" w:space="0" w:color="auto"/>
        <w:left w:val="none" w:sz="0" w:space="0" w:color="auto"/>
        <w:bottom w:val="none" w:sz="0" w:space="0" w:color="auto"/>
        <w:right w:val="none" w:sz="0" w:space="0" w:color="auto"/>
      </w:divBdr>
    </w:div>
    <w:div w:id="1466773651">
      <w:bodyDiv w:val="1"/>
      <w:marLeft w:val="0"/>
      <w:marRight w:val="0"/>
      <w:marTop w:val="0"/>
      <w:marBottom w:val="0"/>
      <w:divBdr>
        <w:top w:val="none" w:sz="0" w:space="0" w:color="auto"/>
        <w:left w:val="none" w:sz="0" w:space="0" w:color="auto"/>
        <w:bottom w:val="none" w:sz="0" w:space="0" w:color="auto"/>
        <w:right w:val="none" w:sz="0" w:space="0" w:color="auto"/>
      </w:divBdr>
    </w:div>
    <w:div w:id="1528329667">
      <w:bodyDiv w:val="1"/>
      <w:marLeft w:val="0"/>
      <w:marRight w:val="0"/>
      <w:marTop w:val="0"/>
      <w:marBottom w:val="0"/>
      <w:divBdr>
        <w:top w:val="none" w:sz="0" w:space="0" w:color="auto"/>
        <w:left w:val="none" w:sz="0" w:space="0" w:color="auto"/>
        <w:bottom w:val="none" w:sz="0" w:space="0" w:color="auto"/>
        <w:right w:val="none" w:sz="0" w:space="0" w:color="auto"/>
      </w:divBdr>
    </w:div>
    <w:div w:id="1559779975">
      <w:bodyDiv w:val="1"/>
      <w:marLeft w:val="0"/>
      <w:marRight w:val="0"/>
      <w:marTop w:val="0"/>
      <w:marBottom w:val="0"/>
      <w:divBdr>
        <w:top w:val="none" w:sz="0" w:space="0" w:color="auto"/>
        <w:left w:val="none" w:sz="0" w:space="0" w:color="auto"/>
        <w:bottom w:val="none" w:sz="0" w:space="0" w:color="auto"/>
        <w:right w:val="none" w:sz="0" w:space="0" w:color="auto"/>
      </w:divBdr>
    </w:div>
    <w:div w:id="1639528387">
      <w:bodyDiv w:val="1"/>
      <w:marLeft w:val="0"/>
      <w:marRight w:val="0"/>
      <w:marTop w:val="0"/>
      <w:marBottom w:val="0"/>
      <w:divBdr>
        <w:top w:val="none" w:sz="0" w:space="0" w:color="auto"/>
        <w:left w:val="none" w:sz="0" w:space="0" w:color="auto"/>
        <w:bottom w:val="none" w:sz="0" w:space="0" w:color="auto"/>
        <w:right w:val="none" w:sz="0" w:space="0" w:color="auto"/>
      </w:divBdr>
    </w:div>
    <w:div w:id="1782064354">
      <w:bodyDiv w:val="1"/>
      <w:marLeft w:val="0"/>
      <w:marRight w:val="0"/>
      <w:marTop w:val="0"/>
      <w:marBottom w:val="0"/>
      <w:divBdr>
        <w:top w:val="none" w:sz="0" w:space="0" w:color="auto"/>
        <w:left w:val="none" w:sz="0" w:space="0" w:color="auto"/>
        <w:bottom w:val="none" w:sz="0" w:space="0" w:color="auto"/>
        <w:right w:val="none" w:sz="0" w:space="0" w:color="auto"/>
      </w:divBdr>
    </w:div>
    <w:div w:id="191890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uburbandevelopment.vic.gov.au/__data/assets/pdf_file/0023/187412/community-grants-guidelines.pdf" TargetMode="External"/><Relationship Id="rId26" Type="http://schemas.openxmlformats.org/officeDocument/2006/relationships/hyperlink" Target="https://www.suburbandevelopment.vic.gov.au/__data/assets/pdf_file/0022/187411/Program-Guidelines-Living-Local-Suburban-Grants-Program.pdf" TargetMode="External"/><Relationship Id="rId3" Type="http://schemas.openxmlformats.org/officeDocument/2006/relationships/customXml" Target="../customXml/item3.xml"/><Relationship Id="rId21" Type="http://schemas.openxmlformats.org/officeDocument/2006/relationships/hyperlink" Target="http://www.suburbandevelopment.vic.gov.au/suburban-revitalisa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uburbandevelopment.vic.gov.au/__data/assets/word_doc/0029/187409/community-grants-guidelines-word.docx" TargetMode="External"/><Relationship Id="rId25" Type="http://schemas.openxmlformats.org/officeDocument/2006/relationships/hyperlink" Target="https://www.suburbandevelopment.vic.gov.au/__data/assets/word_doc/0021/187410/Program-Guidelines-Living-Local-Suburban-Grants-Program.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surburban.revitalisation@ecodev.vic.gov.au" TargetMode="External"/><Relationship Id="rId29" Type="http://schemas.openxmlformats.org/officeDocument/2006/relationships/hyperlink" Target="https://www.suburbandevelopment.vic.gov.au/__data/assets/pdf_file/0022/187411/Program-Guidelines-Living-Local-Suburban-Grants-Progra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uburbandevelopment.vic.gov.au/__data/assets/pdf_file/0022/187411/Program-Guidelines-Living-Local-Suburban-Grants-Program.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uburbandevelopment.vic.gov.au/__data/assets/word_doc/0021/187410/Program-Guidelines-Living-Local-Suburban-Grants-Program.docx" TargetMode="External"/><Relationship Id="rId28" Type="http://schemas.openxmlformats.org/officeDocument/2006/relationships/hyperlink" Target="https://www.suburbandevelopment.vic.gov.au/__data/assets/word_doc/0021/187410/Program-Guidelines-Living-Local-Suburban-Grants-Program.docx" TargetMode="External"/><Relationship Id="rId10" Type="http://schemas.openxmlformats.org/officeDocument/2006/relationships/endnotes" Target="endnotes.xml"/><Relationship Id="rId19" Type="http://schemas.openxmlformats.org/officeDocument/2006/relationships/hyperlink" Target="https://www.landata.vic.gov.au/" TargetMode="External"/><Relationship Id="rId31" Type="http://schemas.openxmlformats.org/officeDocument/2006/relationships/hyperlink" Target="https://www.suburbandevelopment.vic.gov.au/__data/assets/pdf_file/0022/187411/Program-Guidelines-Living-Local-Suburban-Grants-Progra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ivinglocalfund@ecodev.vic.gov.au" TargetMode="External"/><Relationship Id="rId27" Type="http://schemas.openxmlformats.org/officeDocument/2006/relationships/hyperlink" Target="https://businessvic.secure.force.com/PublicForm?id=llsgp2022" TargetMode="External"/><Relationship Id="rId30" Type="http://schemas.openxmlformats.org/officeDocument/2006/relationships/hyperlink" Target="https://www.suburbandevelopment.vic.gov.au/__data/assets/word_doc/0021/187410/Program-Guidelines-Living-Local-Suburban-Grants-Program.doc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GST/Registering-for-G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DV Aus">
      <a:dk1>
        <a:srgbClr val="201547"/>
      </a:dk1>
      <a:lt1>
        <a:srgbClr val="FFFFFF"/>
      </a:lt1>
      <a:dk2>
        <a:srgbClr val="007838"/>
      </a:dk2>
      <a:lt2>
        <a:srgbClr val="002C59"/>
      </a:lt2>
      <a:accent1>
        <a:srgbClr val="BED600"/>
      </a:accent1>
      <a:accent2>
        <a:srgbClr val="2D2D2D"/>
      </a:accent2>
      <a:accent3>
        <a:srgbClr val="444444"/>
      </a:accent3>
      <a:accent4>
        <a:srgbClr val="888888"/>
      </a:accent4>
      <a:accent5>
        <a:srgbClr val="EAEAEA"/>
      </a:accent5>
      <a:accent6>
        <a:srgbClr val="201547"/>
      </a:accent6>
      <a:hlink>
        <a:srgbClr val="007838"/>
      </a:hlink>
      <a:folHlink>
        <a:srgbClr val="88DBD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SharedWithUsers xmlns="32e98561-183e-4de5-80c3-a793f40b4ede">
      <UserInfo>
        <DisplayName>Adrienne Smith (DJPR)</DisplayName>
        <AccountId>3498</AccountId>
        <AccountType/>
      </UserInfo>
      <UserInfo>
        <DisplayName>Rosa Harrison (DJPR)</DisplayName>
        <AccountId>534</AccountId>
        <AccountType/>
      </UserInfo>
      <UserInfo>
        <DisplayName>Shona Sekene (DJPR)</DisplayName>
        <AccountId>3524</AccountId>
        <AccountType/>
      </UserInfo>
      <UserInfo>
        <DisplayName>Danny S Colgan (DJPR)</DisplayName>
        <AccountId>137</AccountId>
        <AccountType/>
      </UserInfo>
      <UserInfo>
        <DisplayName>Nick A Edrington (DJPR)</DisplayName>
        <AccountId>1714</AccountId>
        <AccountType/>
      </UserInfo>
      <UserInfo>
        <DisplayName>Rita M Zuccarino (DJPR)</DisplayName>
        <AccountId>3516</AccountId>
        <AccountType/>
      </UserInfo>
      <UserInfo>
        <DisplayName>Kelly Court (DJPR)</DisplayName>
        <AccountId>3523</AccountId>
        <AccountType/>
      </UserInfo>
      <UserInfo>
        <DisplayName>Elouise M Brennan (DJPR)</DisplayName>
        <AccountId>3689</AccountId>
        <AccountType/>
      </UserInfo>
      <UserInfo>
        <DisplayName>Michael P Cain (DJPR)</DisplayName>
        <AccountId>3690</AccountId>
        <AccountType/>
      </UserInfo>
      <UserInfo>
        <DisplayName>Teddy A Dunn (DJPR)</DisplayName>
        <AccountId>3691</AccountId>
        <AccountType/>
      </UserInfo>
      <UserInfo>
        <DisplayName>Mark I Romano (DJPR)</DisplayName>
        <AccountId>3692</AccountId>
        <AccountType/>
      </UserInfo>
      <UserInfo>
        <DisplayName>Elmo Tuazon (DJPR)</DisplayName>
        <AccountId>3205</AccountId>
        <AccountType/>
      </UserInfo>
      <UserInfo>
        <DisplayName>Karen J Buresch (DJPR)</DisplayName>
        <AccountId>1167</AccountId>
        <AccountType/>
      </UserInfo>
      <UserInfo>
        <DisplayName>Zane Whitehorn (DJPR)</DisplayName>
        <AccountId>3509</AccountId>
        <AccountType/>
      </UserInfo>
      <UserInfo>
        <DisplayName>Patrick T Walsh (DJPR)</DisplayName>
        <AccountId>3731</AccountId>
        <AccountType/>
      </UserInfo>
      <UserInfo>
        <DisplayName>Bruce R Jenkins (DJPR)</DisplayName>
        <AccountId>675</AccountId>
        <AccountType/>
      </UserInfo>
      <UserInfo>
        <DisplayName>Andrea Dumas (DJPR)</DisplayName>
        <AccountId>1538</AccountId>
        <AccountType/>
      </UserInfo>
      <UserInfo>
        <DisplayName>Kayla Debondt (DJPR)</DisplayName>
        <AccountId>3776</AccountId>
        <AccountType/>
      </UserInfo>
      <UserInfo>
        <DisplayName>Bridget Dewan (DJPR)</DisplayName>
        <AccountId>3777</AccountId>
        <AccountType/>
      </UserInfo>
      <UserInfo>
        <DisplayName>Patrick A Buzolic (DJPR)</DisplayName>
        <AccountId>3778</AccountId>
        <AccountType/>
      </UserInfo>
      <UserInfo>
        <DisplayName>Sam J Martin (DJPR)</DisplayName>
        <AccountId>1339</AccountId>
        <AccountType/>
      </UserInfo>
      <UserInfo>
        <DisplayName>Ingrid L Anderson (DJPR)</DisplayName>
        <AccountId>694</AccountId>
        <AccountType/>
      </UserInfo>
      <UserInfo>
        <DisplayName>Von Cato (DJPR)</DisplayName>
        <AccountId>3779</AccountId>
        <AccountType/>
      </UserInfo>
      <UserInfo>
        <DisplayName>Claire E Shortal (DJPR)</DisplayName>
        <AccountId>3780</AccountId>
        <AccountType/>
      </UserInfo>
      <UserInfo>
        <DisplayName>Brendan P Phillips (DJPR)</DisplayName>
        <AccountId>1789</AccountId>
        <AccountType/>
      </UserInfo>
      <UserInfo>
        <DisplayName>Jess K McArdle (DJPR)</DisplayName>
        <AccountId>3792</AccountId>
        <AccountType/>
      </UserInfo>
      <UserInfo>
        <DisplayName>Jo M Richardson (DJPR)</DisplayName>
        <AccountId>79</AccountId>
        <AccountType/>
      </UserInfo>
    </SharedWithUsers>
  </documentManagement>
</p:properties>
</file>

<file path=customXml/itemProps1.xml><?xml version="1.0" encoding="utf-8"?>
<ds:datastoreItem xmlns:ds="http://schemas.openxmlformats.org/officeDocument/2006/customXml" ds:itemID="{FD6E43D1-78C2-410C-8DC3-56D4EC40B42C}">
  <ds:schemaRefs>
    <ds:schemaRef ds:uri="http://schemas.microsoft.com/sharepoint/v3/contenttype/forms"/>
  </ds:schemaRefs>
</ds:datastoreItem>
</file>

<file path=customXml/itemProps2.xml><?xml version="1.0" encoding="utf-8"?>
<ds:datastoreItem xmlns:ds="http://schemas.openxmlformats.org/officeDocument/2006/customXml" ds:itemID="{7CD3F1BF-1534-462E-BCA2-B13B66AD7236}">
  <ds:schemaRefs>
    <ds:schemaRef ds:uri="http://schemas.openxmlformats.org/officeDocument/2006/bibliography"/>
  </ds:schemaRefs>
</ds:datastoreItem>
</file>

<file path=customXml/itemProps3.xml><?xml version="1.0" encoding="utf-8"?>
<ds:datastoreItem xmlns:ds="http://schemas.openxmlformats.org/officeDocument/2006/customXml" ds:itemID="{5700AB56-9F87-4718-B9C3-776BA006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2E105-EECB-4EC5-B191-5E281857F117}">
  <ds:schemaRefs>
    <ds:schemaRef ds:uri="http://purl.org/dc/elements/1.1/"/>
    <ds:schemaRef ds:uri="http://schemas.microsoft.com/office/2006/metadata/properties"/>
    <ds:schemaRef ds:uri="32e98561-183e-4de5-80c3-a793f40b4e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5f59911-0309-48eb-9be8-0a91ec203c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14</Pages>
  <Words>3215</Words>
  <Characters>18328</Characters>
  <Application>Microsoft Office Word</Application>
  <DocSecurity>0</DocSecurity>
  <Lines>152</Lines>
  <Paragraphs>42</Paragraphs>
  <ScaleCrop>false</ScaleCrop>
  <Company/>
  <LinksUpToDate>false</LinksUpToDate>
  <CharactersWithSpaces>21501</CharactersWithSpaces>
  <SharedDoc>false</SharedDoc>
  <HLinks>
    <vt:vector size="102" baseType="variant">
      <vt:variant>
        <vt:i4>3080193</vt:i4>
      </vt:variant>
      <vt:variant>
        <vt:i4>45</vt:i4>
      </vt:variant>
      <vt:variant>
        <vt:i4>0</vt:i4>
      </vt:variant>
      <vt:variant>
        <vt:i4>5</vt:i4>
      </vt:variant>
      <vt:variant>
        <vt:lpwstr>https://www.suburbandevelopment.vic.gov.au/__data/assets/pdf_file/0023/187412/community-grants-guidelines.pdf</vt:lpwstr>
      </vt:variant>
      <vt:variant>
        <vt:lpwstr/>
      </vt:variant>
      <vt:variant>
        <vt:i4>6684677</vt:i4>
      </vt:variant>
      <vt:variant>
        <vt:i4>42</vt:i4>
      </vt:variant>
      <vt:variant>
        <vt:i4>0</vt:i4>
      </vt:variant>
      <vt:variant>
        <vt:i4>5</vt:i4>
      </vt:variant>
      <vt:variant>
        <vt:lpwstr>https://www.suburbandevelopment.vic.gov.au/__data/assets/word_doc/0029/187409/community-grants-guidelines-word.docx</vt:lpwstr>
      </vt:variant>
      <vt:variant>
        <vt:lpwstr/>
      </vt:variant>
      <vt:variant>
        <vt:i4>3080193</vt:i4>
      </vt:variant>
      <vt:variant>
        <vt:i4>39</vt:i4>
      </vt:variant>
      <vt:variant>
        <vt:i4>0</vt:i4>
      </vt:variant>
      <vt:variant>
        <vt:i4>5</vt:i4>
      </vt:variant>
      <vt:variant>
        <vt:lpwstr>https://www.suburbandevelopment.vic.gov.au/__data/assets/pdf_file/0023/187412/community-grants-guidelines.pdf</vt:lpwstr>
      </vt:variant>
      <vt:variant>
        <vt:lpwstr/>
      </vt:variant>
      <vt:variant>
        <vt:i4>6684677</vt:i4>
      </vt:variant>
      <vt:variant>
        <vt:i4>36</vt:i4>
      </vt:variant>
      <vt:variant>
        <vt:i4>0</vt:i4>
      </vt:variant>
      <vt:variant>
        <vt:i4>5</vt:i4>
      </vt:variant>
      <vt:variant>
        <vt:lpwstr>https://www.suburbandevelopment.vic.gov.au/__data/assets/word_doc/0029/187409/community-grants-guidelines-word.docx</vt:lpwstr>
      </vt:variant>
      <vt:variant>
        <vt:lpwstr/>
      </vt:variant>
      <vt:variant>
        <vt:i4>983120</vt:i4>
      </vt:variant>
      <vt:variant>
        <vt:i4>33</vt:i4>
      </vt:variant>
      <vt:variant>
        <vt:i4>0</vt:i4>
      </vt:variant>
      <vt:variant>
        <vt:i4>5</vt:i4>
      </vt:variant>
      <vt:variant>
        <vt:lpwstr>https://businessvic.secure.force.com/PublicForm?id=llsgp2022</vt:lpwstr>
      </vt:variant>
      <vt:variant>
        <vt:lpwstr/>
      </vt:variant>
      <vt:variant>
        <vt:i4>3080193</vt:i4>
      </vt:variant>
      <vt:variant>
        <vt:i4>30</vt:i4>
      </vt:variant>
      <vt:variant>
        <vt:i4>0</vt:i4>
      </vt:variant>
      <vt:variant>
        <vt:i4>5</vt:i4>
      </vt:variant>
      <vt:variant>
        <vt:lpwstr>https://www.suburbandevelopment.vic.gov.au/__data/assets/pdf_file/0023/187412/community-grants-guidelines.pdf</vt:lpwstr>
      </vt:variant>
      <vt:variant>
        <vt:lpwstr/>
      </vt:variant>
      <vt:variant>
        <vt:i4>6684677</vt:i4>
      </vt:variant>
      <vt:variant>
        <vt:i4>27</vt:i4>
      </vt:variant>
      <vt:variant>
        <vt:i4>0</vt:i4>
      </vt:variant>
      <vt:variant>
        <vt:i4>5</vt:i4>
      </vt:variant>
      <vt:variant>
        <vt:lpwstr>https://www.suburbandevelopment.vic.gov.au/__data/assets/word_doc/0029/187409/community-grants-guidelines-word.docx</vt:lpwstr>
      </vt:variant>
      <vt:variant>
        <vt:lpwstr/>
      </vt:variant>
      <vt:variant>
        <vt:i4>3080193</vt:i4>
      </vt:variant>
      <vt:variant>
        <vt:i4>24</vt:i4>
      </vt:variant>
      <vt:variant>
        <vt:i4>0</vt:i4>
      </vt:variant>
      <vt:variant>
        <vt:i4>5</vt:i4>
      </vt:variant>
      <vt:variant>
        <vt:lpwstr>https://www.suburbandevelopment.vic.gov.au/__data/assets/pdf_file/0023/187412/community-grants-guidelines.pdf</vt:lpwstr>
      </vt:variant>
      <vt:variant>
        <vt:lpwstr/>
      </vt:variant>
      <vt:variant>
        <vt:i4>6684677</vt:i4>
      </vt:variant>
      <vt:variant>
        <vt:i4>21</vt:i4>
      </vt:variant>
      <vt:variant>
        <vt:i4>0</vt:i4>
      </vt:variant>
      <vt:variant>
        <vt:i4>5</vt:i4>
      </vt:variant>
      <vt:variant>
        <vt:lpwstr>https://www.suburbandevelopment.vic.gov.au/__data/assets/word_doc/0029/187409/community-grants-guidelines-word.docx</vt:lpwstr>
      </vt:variant>
      <vt:variant>
        <vt:lpwstr/>
      </vt:variant>
      <vt:variant>
        <vt:i4>5636223</vt:i4>
      </vt:variant>
      <vt:variant>
        <vt:i4>18</vt:i4>
      </vt:variant>
      <vt:variant>
        <vt:i4>0</vt:i4>
      </vt:variant>
      <vt:variant>
        <vt:i4>5</vt:i4>
      </vt:variant>
      <vt:variant>
        <vt:lpwstr>mailto:livinglocalfund@ecodev.vic.gov.au</vt:lpwstr>
      </vt:variant>
      <vt:variant>
        <vt:lpwstr/>
      </vt:variant>
      <vt:variant>
        <vt:i4>262222</vt:i4>
      </vt:variant>
      <vt:variant>
        <vt:i4>15</vt:i4>
      </vt:variant>
      <vt:variant>
        <vt:i4>0</vt:i4>
      </vt:variant>
      <vt:variant>
        <vt:i4>5</vt:i4>
      </vt:variant>
      <vt:variant>
        <vt:lpwstr>http://www.suburbandevelopment.vic.gov.au/suburban-revitalisation</vt:lpwstr>
      </vt:variant>
      <vt:variant>
        <vt:lpwstr/>
      </vt:variant>
      <vt:variant>
        <vt:i4>3801157</vt:i4>
      </vt:variant>
      <vt:variant>
        <vt:i4>12</vt:i4>
      </vt:variant>
      <vt:variant>
        <vt:i4>0</vt:i4>
      </vt:variant>
      <vt:variant>
        <vt:i4>5</vt:i4>
      </vt:variant>
      <vt:variant>
        <vt:lpwstr>mailto:surburban.revitalisation@ecodev.vic.gov.au</vt:lpwstr>
      </vt:variant>
      <vt:variant>
        <vt:lpwstr/>
      </vt:variant>
      <vt:variant>
        <vt:i4>6553639</vt:i4>
      </vt:variant>
      <vt:variant>
        <vt:i4>9</vt:i4>
      </vt:variant>
      <vt:variant>
        <vt:i4>0</vt:i4>
      </vt:variant>
      <vt:variant>
        <vt:i4>5</vt:i4>
      </vt:variant>
      <vt:variant>
        <vt:lpwstr>https://www.landata.vic.gov.au/</vt:lpwstr>
      </vt:variant>
      <vt:variant>
        <vt:lpwstr/>
      </vt:variant>
      <vt:variant>
        <vt:i4>7798872</vt:i4>
      </vt:variant>
      <vt:variant>
        <vt:i4>6</vt:i4>
      </vt:variant>
      <vt:variant>
        <vt:i4>0</vt:i4>
      </vt:variant>
      <vt:variant>
        <vt:i4>5</vt:i4>
      </vt:variant>
      <vt:variant>
        <vt:lpwstr>https://www.suburbandevelopment.vic.gov.au/__data/assets/pdf_file/0022/187411/Program-Guidelines-Living-Local-Suburban-Grants-Program.pdf</vt:lpwstr>
      </vt:variant>
      <vt:variant>
        <vt:lpwstr/>
      </vt:variant>
      <vt:variant>
        <vt:i4>3014677</vt:i4>
      </vt:variant>
      <vt:variant>
        <vt:i4>3</vt:i4>
      </vt:variant>
      <vt:variant>
        <vt:i4>0</vt:i4>
      </vt:variant>
      <vt:variant>
        <vt:i4>5</vt:i4>
      </vt:variant>
      <vt:variant>
        <vt:lpwstr>https://www.suburbandevelopment.vic.gov.au/__data/assets/word_doc/0021/187410/Program-Guidelines-Living-Local-Suburban-Grants-Program.docx</vt:lpwstr>
      </vt:variant>
      <vt:variant>
        <vt:lpwstr/>
      </vt:variant>
      <vt:variant>
        <vt:i4>983041</vt:i4>
      </vt:variant>
      <vt:variant>
        <vt:i4>0</vt:i4>
      </vt:variant>
      <vt:variant>
        <vt:i4>0</vt:i4>
      </vt:variant>
      <vt:variant>
        <vt:i4>5</vt:i4>
      </vt:variant>
      <vt:variant>
        <vt:lpwstr>https://www.ato.gov.au/Business/GST/Registering-for-GST/</vt:lpwstr>
      </vt:variant>
      <vt:variant>
        <vt:lpwstr>:~:text=You%20must%20register%20for%20GST,the%20first%20year%20of%20operation</vt:lpwstr>
      </vt:variant>
      <vt:variant>
        <vt:i4>8126486</vt:i4>
      </vt:variant>
      <vt:variant>
        <vt:i4>0</vt:i4>
      </vt:variant>
      <vt:variant>
        <vt:i4>0</vt:i4>
      </vt:variant>
      <vt:variant>
        <vt:i4>5</vt:i4>
      </vt:variant>
      <vt:variant>
        <vt:lpwstr>mailto:jess.mcardle@ecodev.vic.gov.au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Herd (DEDJTR)</dc:creator>
  <cp:keywords/>
  <dc:description/>
  <cp:lastModifiedBy>Jess K McArdle (DJPR)</cp:lastModifiedBy>
  <cp:revision>399</cp:revision>
  <cp:lastPrinted>2022-07-27T03:41:00Z</cp:lastPrinted>
  <dcterms:created xsi:type="dcterms:W3CDTF">2022-05-23T11:56:00Z</dcterms:created>
  <dcterms:modified xsi:type="dcterms:W3CDTF">2022-07-27T03:42:00Z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2022-07-27T03:42:53Z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1f6e979f-abd2-41dc-bd15-cb46e346a35e</vt:lpwstr>
  </property>
  <property fmtid="{D5CDD505-2E9C-101B-9397-08002B2CF9AE}" pid="10" name="MSIP_Label_d00a4df9-c942-4b09-b23a-6c1023f6de27_ContentBits">
    <vt:lpwstr>3</vt:lpwstr>
  </property>
</Properties>
</file>