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color w:val="FFFFFF" w:themeColor="background1"/>
          <w:sz w:val="36"/>
          <w:szCs w:val="24"/>
          <w:lang w:val="en-GB" w:eastAsia="en-GB"/>
        </w:rPr>
        <w:id w:val="1792633033"/>
        <w:docPartObj>
          <w:docPartGallery w:val="Cover Pages"/>
          <w:docPartUnique/>
        </w:docPartObj>
      </w:sdtPr>
      <w:sdtEndPr>
        <w:rPr>
          <w:lang w:val="en-AU"/>
        </w:rPr>
      </w:sdtEndPr>
      <w:sdtContent>
        <w:p w14:paraId="06C67954" w14:textId="77777777" w:rsidR="00B94384" w:rsidRPr="00696405" w:rsidRDefault="00B94384" w:rsidP="00D41B92">
          <w:pPr>
            <w:jc w:val="both"/>
            <w:rPr>
              <w:sz w:val="28"/>
              <w:szCs w:val="28"/>
            </w:rPr>
          </w:pPr>
        </w:p>
        <w:p w14:paraId="1628779A" w14:textId="77777777" w:rsidR="005D52CC" w:rsidRDefault="005D52CC" w:rsidP="00D41B92">
          <w:pPr>
            <w:pStyle w:val="Title"/>
            <w:jc w:val="both"/>
            <w:rPr>
              <w:color w:val="auto"/>
              <w:sz w:val="56"/>
              <w:szCs w:val="20"/>
            </w:rPr>
          </w:pPr>
        </w:p>
        <w:p w14:paraId="1718D79F" w14:textId="464C23D2" w:rsidR="00DC3EE8" w:rsidRPr="002B3ACE" w:rsidRDefault="00113778" w:rsidP="00663A87">
          <w:pPr>
            <w:pStyle w:val="Title"/>
            <w:jc w:val="both"/>
            <w:rPr>
              <w:color w:val="auto"/>
              <w:sz w:val="44"/>
              <w:szCs w:val="14"/>
            </w:rPr>
          </w:pPr>
          <w:r w:rsidRPr="002B3ACE">
            <w:rPr>
              <w:color w:val="auto"/>
              <w:sz w:val="44"/>
              <w:szCs w:val="14"/>
            </w:rPr>
            <w:t>Boronia</w:t>
          </w:r>
          <w:r w:rsidR="00A3181F" w:rsidRPr="002B3ACE">
            <w:rPr>
              <w:color w:val="auto"/>
              <w:sz w:val="44"/>
              <w:szCs w:val="14"/>
            </w:rPr>
            <w:t xml:space="preserve"> </w:t>
          </w:r>
          <w:r w:rsidRPr="002B3ACE">
            <w:rPr>
              <w:color w:val="auto"/>
              <w:sz w:val="44"/>
              <w:szCs w:val="14"/>
            </w:rPr>
            <w:t>Revitalisation</w:t>
          </w:r>
          <w:r w:rsidR="00A3181F" w:rsidRPr="002B3ACE">
            <w:rPr>
              <w:color w:val="auto"/>
              <w:sz w:val="44"/>
              <w:szCs w:val="14"/>
            </w:rPr>
            <w:t xml:space="preserve"> </w:t>
          </w:r>
        </w:p>
        <w:p w14:paraId="61B85E92" w14:textId="304A90F0" w:rsidR="00F017BE" w:rsidRPr="002B3ACE" w:rsidRDefault="009D009A" w:rsidP="00D41B92">
          <w:pPr>
            <w:pStyle w:val="Title"/>
            <w:jc w:val="both"/>
            <w:rPr>
              <w:color w:val="auto"/>
              <w:sz w:val="44"/>
              <w:szCs w:val="14"/>
            </w:rPr>
          </w:pPr>
          <w:r>
            <w:rPr>
              <w:color w:val="auto"/>
              <w:sz w:val="44"/>
              <w:szCs w:val="14"/>
            </w:rPr>
            <w:t>Minor</w:t>
          </w:r>
          <w:r w:rsidR="00113778" w:rsidRPr="002B3ACE">
            <w:rPr>
              <w:color w:val="auto"/>
              <w:sz w:val="44"/>
              <w:szCs w:val="14"/>
            </w:rPr>
            <w:t xml:space="preserve"> Grants</w:t>
          </w:r>
          <w:r w:rsidR="00D3370D">
            <w:rPr>
              <w:color w:val="auto"/>
              <w:sz w:val="44"/>
              <w:szCs w:val="14"/>
            </w:rPr>
            <w:t xml:space="preserve"> </w:t>
          </w:r>
          <w:r w:rsidR="00286283">
            <w:rPr>
              <w:color w:val="auto"/>
              <w:sz w:val="44"/>
              <w:szCs w:val="14"/>
            </w:rPr>
            <w:t>Program</w:t>
          </w:r>
          <w:r w:rsidR="00D3370D">
            <w:rPr>
              <w:color w:val="auto"/>
              <w:sz w:val="44"/>
              <w:szCs w:val="14"/>
            </w:rPr>
            <w:t xml:space="preserve"> </w:t>
          </w:r>
        </w:p>
        <w:p w14:paraId="07293A20" w14:textId="2C8BEFD8" w:rsidR="00B94384" w:rsidRPr="00053063" w:rsidRDefault="0099441F" w:rsidP="00D41B92">
          <w:pPr>
            <w:pStyle w:val="Title"/>
            <w:jc w:val="both"/>
            <w:rPr>
              <w:b w:val="0"/>
              <w:bCs/>
              <w:color w:val="auto"/>
              <w:sz w:val="28"/>
              <w:szCs w:val="2"/>
            </w:rPr>
          </w:pPr>
          <w:r w:rsidRPr="00053063">
            <w:rPr>
              <w:b w:val="0"/>
              <w:bCs/>
              <w:color w:val="auto"/>
              <w:sz w:val="44"/>
              <w:szCs w:val="2"/>
            </w:rPr>
            <w:t>April 2023</w:t>
          </w:r>
        </w:p>
        <w:p w14:paraId="5E59A569" w14:textId="45D7706C" w:rsidR="00B94384" w:rsidRPr="00053063" w:rsidRDefault="00B94384" w:rsidP="00D41B92">
          <w:pPr>
            <w:pStyle w:val="Subtitle"/>
            <w:jc w:val="both"/>
            <w:rPr>
              <w:color w:val="auto"/>
            </w:rPr>
          </w:pPr>
          <w:r w:rsidRPr="00053063">
            <w:rPr>
              <w:color w:val="auto"/>
            </w:rPr>
            <w:t>Program Guidelines</w:t>
          </w:r>
        </w:p>
        <w:p w14:paraId="34D9594F" w14:textId="2487CCC1" w:rsidR="00B94384" w:rsidRPr="00FF0753" w:rsidRDefault="00000000" w:rsidP="00D41B92">
          <w:pPr>
            <w:pStyle w:val="Subtitle"/>
            <w:jc w:val="both"/>
            <w:sectPr w:rsidR="00B94384" w:rsidRPr="00FF0753" w:rsidSect="009A2BC6">
              <w:headerReference w:type="even" r:id="rId11"/>
              <w:headerReference w:type="default" r:id="rId12"/>
              <w:footerReference w:type="even" r:id="rId13"/>
              <w:footerReference w:type="default" r:id="rId14"/>
              <w:headerReference w:type="first" r:id="rId15"/>
              <w:footerReference w:type="first" r:id="rId16"/>
              <w:pgSz w:w="11906" w:h="16838"/>
              <w:pgMar w:top="3818" w:right="1440" w:bottom="1440" w:left="1440" w:header="708" w:footer="137" w:gutter="0"/>
              <w:pgNumType w:start="0"/>
              <w:cols w:space="708"/>
              <w:titlePg/>
              <w:docGrid w:linePitch="360"/>
            </w:sectPr>
          </w:pPr>
        </w:p>
      </w:sdtContent>
    </w:sdt>
    <w:p w14:paraId="1143FBCD" w14:textId="77777777" w:rsidR="00B94384" w:rsidRPr="00FF0753" w:rsidRDefault="00B94384" w:rsidP="00D41B92">
      <w:pPr>
        <w:jc w:val="both"/>
      </w:pPr>
    </w:p>
    <w:p w14:paraId="781FA19D" w14:textId="77777777" w:rsidR="00B94384" w:rsidRPr="00FF0753" w:rsidRDefault="00B94384" w:rsidP="00D41B92">
      <w:pPr>
        <w:jc w:val="both"/>
      </w:pPr>
    </w:p>
    <w:p w14:paraId="70880270" w14:textId="77777777" w:rsidR="00B94384" w:rsidRPr="00FF0753" w:rsidRDefault="00B94384" w:rsidP="00D41B92">
      <w:pPr>
        <w:pStyle w:val="NoSpacing"/>
        <w:jc w:val="both"/>
      </w:pPr>
    </w:p>
    <w:p w14:paraId="2CD26D03" w14:textId="77777777" w:rsidR="00B94384" w:rsidRPr="00FF0753" w:rsidRDefault="00B94384" w:rsidP="00D41B92">
      <w:pPr>
        <w:pStyle w:val="NoSpacing"/>
        <w:jc w:val="both"/>
      </w:pPr>
    </w:p>
    <w:p w14:paraId="1FACDC57" w14:textId="77777777" w:rsidR="00B94384" w:rsidRPr="00FF0753" w:rsidRDefault="00B94384" w:rsidP="00D41B92">
      <w:pPr>
        <w:pStyle w:val="NoSpacing"/>
        <w:jc w:val="both"/>
      </w:pPr>
    </w:p>
    <w:p w14:paraId="458DBDB0" w14:textId="77777777" w:rsidR="00B94384" w:rsidRPr="00FF0753" w:rsidRDefault="00B94384" w:rsidP="00D41B92">
      <w:pPr>
        <w:pStyle w:val="NoSpacing"/>
        <w:jc w:val="both"/>
      </w:pPr>
    </w:p>
    <w:p w14:paraId="69B2D8BC" w14:textId="77777777" w:rsidR="00B94384" w:rsidRPr="00FF0753" w:rsidRDefault="00B94384" w:rsidP="00D41B92">
      <w:pPr>
        <w:pStyle w:val="NoSpacing"/>
        <w:jc w:val="both"/>
      </w:pPr>
    </w:p>
    <w:p w14:paraId="0D318F4C" w14:textId="77777777" w:rsidR="00B94384" w:rsidRPr="00FF0753" w:rsidRDefault="00B94384" w:rsidP="00D41B92">
      <w:pPr>
        <w:pStyle w:val="NoSpacing"/>
        <w:jc w:val="both"/>
      </w:pPr>
    </w:p>
    <w:p w14:paraId="415318C5" w14:textId="77777777" w:rsidR="00B94384" w:rsidRPr="00FF0753" w:rsidRDefault="00B94384" w:rsidP="00D41B92">
      <w:pPr>
        <w:pStyle w:val="NoSpacing"/>
        <w:jc w:val="both"/>
      </w:pPr>
    </w:p>
    <w:p w14:paraId="2BEA2651" w14:textId="77777777" w:rsidR="00B94384" w:rsidRPr="00FF0753" w:rsidRDefault="00B94384" w:rsidP="00D41B92">
      <w:pPr>
        <w:pStyle w:val="NoSpacing"/>
        <w:jc w:val="both"/>
      </w:pPr>
    </w:p>
    <w:p w14:paraId="50CCC8B7" w14:textId="77777777" w:rsidR="00B94384" w:rsidRPr="00FF0753" w:rsidRDefault="00B94384" w:rsidP="00D41B92">
      <w:pPr>
        <w:pStyle w:val="NoSpacing"/>
        <w:jc w:val="both"/>
      </w:pPr>
    </w:p>
    <w:p w14:paraId="5B3D05C5" w14:textId="77777777" w:rsidR="00B94384" w:rsidRPr="00FF0753" w:rsidRDefault="00B94384" w:rsidP="00D41B92">
      <w:pPr>
        <w:pStyle w:val="NoSpacing"/>
        <w:jc w:val="both"/>
      </w:pPr>
    </w:p>
    <w:p w14:paraId="4F1348FB" w14:textId="77777777" w:rsidR="00B94384" w:rsidRPr="00FF0753" w:rsidRDefault="00B94384" w:rsidP="00D41B92">
      <w:pPr>
        <w:pStyle w:val="NoSpacing"/>
        <w:jc w:val="both"/>
      </w:pPr>
    </w:p>
    <w:p w14:paraId="31E3AD09" w14:textId="77777777" w:rsidR="00B94384" w:rsidRDefault="00B94384" w:rsidP="00D41B92">
      <w:pPr>
        <w:pStyle w:val="TOCHeading"/>
        <w:jc w:val="both"/>
      </w:pPr>
    </w:p>
    <w:p w14:paraId="066FA8D0" w14:textId="77777777" w:rsidR="000203CB" w:rsidRDefault="000203CB" w:rsidP="000203CB"/>
    <w:p w14:paraId="51A5DDFC" w14:textId="77777777" w:rsidR="000203CB" w:rsidRPr="000203CB" w:rsidRDefault="000203CB" w:rsidP="000203CB"/>
    <w:p w14:paraId="067202AC" w14:textId="77777777" w:rsidR="00B94384" w:rsidRDefault="00B94384" w:rsidP="00D41B92">
      <w:pPr>
        <w:pStyle w:val="TOCHeading"/>
        <w:jc w:val="both"/>
      </w:pPr>
    </w:p>
    <w:p w14:paraId="5EDD3023" w14:textId="77777777" w:rsidR="00B94384" w:rsidRPr="00053063" w:rsidRDefault="00B94384" w:rsidP="00D41B92">
      <w:pPr>
        <w:pStyle w:val="TOCHeading"/>
        <w:jc w:val="both"/>
        <w:rPr>
          <w:color w:val="auto"/>
        </w:rPr>
      </w:pPr>
      <w:r w:rsidRPr="00053063">
        <w:rPr>
          <w:color w:val="auto"/>
        </w:rPr>
        <w:lastRenderedPageBreak/>
        <w:t>contents</w:t>
      </w:r>
    </w:p>
    <w:p w14:paraId="668C9CA2" w14:textId="219F5BBC" w:rsidR="00B94384" w:rsidRPr="00053063" w:rsidRDefault="001863E5" w:rsidP="00D41B92">
      <w:pPr>
        <w:jc w:val="both"/>
        <w:rPr>
          <w:bCs/>
          <w:color w:val="auto"/>
          <w:sz w:val="24"/>
          <w:szCs w:val="24"/>
        </w:rPr>
      </w:pPr>
      <w:r w:rsidRPr="00053063">
        <w:rPr>
          <w:b/>
          <w:bCs/>
          <w:color w:val="auto"/>
          <w:sz w:val="24"/>
          <w:szCs w:val="24"/>
        </w:rPr>
        <w:t>Boronia Revitalisation</w:t>
      </w:r>
      <w:r w:rsidR="00B94384" w:rsidRPr="00053063">
        <w:rPr>
          <w:b/>
          <w:bCs/>
          <w:color w:val="auto"/>
          <w:sz w:val="24"/>
          <w:szCs w:val="24"/>
        </w:rPr>
        <w:t xml:space="preserve"> </w:t>
      </w:r>
      <w:r w:rsidR="009D009A" w:rsidRPr="00053063">
        <w:rPr>
          <w:b/>
          <w:bCs/>
          <w:color w:val="auto"/>
          <w:sz w:val="24"/>
          <w:szCs w:val="24"/>
        </w:rPr>
        <w:t>Minor</w:t>
      </w:r>
      <w:r w:rsidR="00B94384" w:rsidRPr="00053063">
        <w:rPr>
          <w:b/>
          <w:bCs/>
          <w:color w:val="auto"/>
          <w:sz w:val="24"/>
          <w:szCs w:val="24"/>
        </w:rPr>
        <w:t xml:space="preserve"> Grants Program</w:t>
      </w:r>
    </w:p>
    <w:p w14:paraId="23BE433B" w14:textId="4CAE6ABA" w:rsidR="006B6095" w:rsidRPr="00053063" w:rsidRDefault="00B94384" w:rsidP="00E26163">
      <w:pPr>
        <w:pStyle w:val="TOC1"/>
        <w:ind w:hanging="142"/>
        <w:rPr>
          <w:rFonts w:asciiTheme="minorHAnsi" w:eastAsiaTheme="minorEastAsia" w:hAnsiTheme="minorHAnsi" w:cstheme="minorBidi"/>
          <w:noProof/>
          <w:color w:val="auto"/>
          <w:sz w:val="22"/>
          <w:szCs w:val="22"/>
          <w:lang w:eastAsia="en-AU"/>
        </w:rPr>
      </w:pPr>
      <w:r w:rsidRPr="00053063">
        <w:rPr>
          <w:b/>
          <w:bCs/>
          <w:color w:val="auto"/>
          <w:sz w:val="24"/>
          <w:szCs w:val="24"/>
        </w:rPr>
        <w:fldChar w:fldCharType="begin"/>
      </w:r>
      <w:r w:rsidRPr="00053063">
        <w:rPr>
          <w:b/>
          <w:bCs/>
          <w:color w:val="auto"/>
          <w:sz w:val="24"/>
          <w:szCs w:val="24"/>
        </w:rPr>
        <w:instrText xml:space="preserve"> TOC \o "1-1" \h \z \u </w:instrText>
      </w:r>
      <w:r w:rsidRPr="00053063">
        <w:rPr>
          <w:b/>
          <w:bCs/>
          <w:color w:val="auto"/>
          <w:sz w:val="24"/>
          <w:szCs w:val="24"/>
        </w:rPr>
        <w:fldChar w:fldCharType="separate"/>
      </w:r>
      <w:hyperlink w:anchor="_Toc127975283" w:history="1">
        <w:r w:rsidR="006B6095" w:rsidRPr="00053063">
          <w:rPr>
            <w:rStyle w:val="Hyperlink"/>
            <w:noProof/>
            <w:color w:val="auto"/>
          </w:rPr>
          <w:t>Message from the Boronia Suburban Revitalisation Board Chair</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_Toc127975283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2</w:t>
        </w:r>
        <w:r w:rsidR="006B6095" w:rsidRPr="00053063">
          <w:rPr>
            <w:noProof/>
            <w:webHidden/>
            <w:color w:val="auto"/>
          </w:rPr>
          <w:fldChar w:fldCharType="end"/>
        </w:r>
      </w:hyperlink>
    </w:p>
    <w:p w14:paraId="5525EE92" w14:textId="53732D38"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4" w:history="1">
        <w:r w:rsidR="006B6095" w:rsidRPr="00053063">
          <w:rPr>
            <w:rStyle w:val="Hyperlink"/>
            <w:noProof/>
            <w:color w:val="auto"/>
          </w:rPr>
          <w:t>1.</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Overview</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_Toc127975284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3</w:t>
        </w:r>
        <w:r w:rsidR="006B6095" w:rsidRPr="00053063">
          <w:rPr>
            <w:noProof/>
            <w:webHidden/>
            <w:color w:val="auto"/>
          </w:rPr>
          <w:fldChar w:fldCharType="end"/>
        </w:r>
      </w:hyperlink>
    </w:p>
    <w:p w14:paraId="2B3E4376" w14:textId="3CF3D1BA"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5" w:history="1">
        <w:r w:rsidR="006B6095" w:rsidRPr="00053063">
          <w:rPr>
            <w:rStyle w:val="Hyperlink"/>
            <w:noProof/>
            <w:color w:val="auto"/>
          </w:rPr>
          <w:t>2.</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Eligibility</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_Toc127975285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4</w:t>
        </w:r>
        <w:r w:rsidR="006B6095" w:rsidRPr="00053063">
          <w:rPr>
            <w:noProof/>
            <w:webHidden/>
            <w:color w:val="auto"/>
          </w:rPr>
          <w:fldChar w:fldCharType="end"/>
        </w:r>
      </w:hyperlink>
    </w:p>
    <w:p w14:paraId="0EAED957" w14:textId="4CB00322"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6" w:history="1">
        <w:r w:rsidR="006B6095" w:rsidRPr="00053063">
          <w:rPr>
            <w:rStyle w:val="Hyperlink"/>
            <w:noProof/>
            <w:color w:val="auto"/>
          </w:rPr>
          <w:t>3.</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Available Funding</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_Toc127975286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5</w:t>
        </w:r>
        <w:r w:rsidR="006B6095" w:rsidRPr="00053063">
          <w:rPr>
            <w:noProof/>
            <w:webHidden/>
            <w:color w:val="auto"/>
          </w:rPr>
          <w:fldChar w:fldCharType="end"/>
        </w:r>
      </w:hyperlink>
    </w:p>
    <w:p w14:paraId="64D49F6B" w14:textId="7DE905BF"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7" w:history="1">
        <w:r w:rsidR="006B6095" w:rsidRPr="00053063">
          <w:rPr>
            <w:rStyle w:val="Hyperlink"/>
            <w:noProof/>
            <w:color w:val="auto"/>
          </w:rPr>
          <w:t>4.</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Program Dates</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_Toc127975287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6</w:t>
        </w:r>
        <w:r w:rsidR="006B6095" w:rsidRPr="00053063">
          <w:rPr>
            <w:noProof/>
            <w:webHidden/>
            <w:color w:val="auto"/>
          </w:rPr>
          <w:fldChar w:fldCharType="end"/>
        </w:r>
      </w:hyperlink>
    </w:p>
    <w:p w14:paraId="4BF4AA48" w14:textId="485F4D22"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8" w:history="1">
        <w:r w:rsidR="006B6095" w:rsidRPr="00053063">
          <w:rPr>
            <w:rStyle w:val="Hyperlink"/>
            <w:noProof/>
            <w:color w:val="auto"/>
          </w:rPr>
          <w:t>5.</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Application and Assessment Process</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_Toc127975288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6</w:t>
        </w:r>
        <w:r w:rsidR="006B6095" w:rsidRPr="00053063">
          <w:rPr>
            <w:noProof/>
            <w:webHidden/>
            <w:color w:val="auto"/>
          </w:rPr>
          <w:fldChar w:fldCharType="end"/>
        </w:r>
      </w:hyperlink>
    </w:p>
    <w:p w14:paraId="043560E7" w14:textId="3E25B1F8"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89" w:history="1">
        <w:r w:rsidR="006B6095" w:rsidRPr="00053063">
          <w:rPr>
            <w:rStyle w:val="Hyperlink"/>
            <w:noProof/>
            <w:color w:val="auto"/>
          </w:rPr>
          <w:t>6.</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Assessment Criteria</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_Toc127975289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7</w:t>
        </w:r>
        <w:r w:rsidR="006B6095" w:rsidRPr="00053063">
          <w:rPr>
            <w:noProof/>
            <w:webHidden/>
            <w:color w:val="auto"/>
          </w:rPr>
          <w:fldChar w:fldCharType="end"/>
        </w:r>
      </w:hyperlink>
    </w:p>
    <w:p w14:paraId="0ED3421B" w14:textId="18C79ED7"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90" w:history="1">
        <w:r w:rsidR="006B6095" w:rsidRPr="00053063">
          <w:rPr>
            <w:rStyle w:val="Hyperlink"/>
            <w:noProof/>
            <w:color w:val="auto"/>
          </w:rPr>
          <w:t>7.</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Conditions of Funding</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_Toc127975290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8</w:t>
        </w:r>
        <w:r w:rsidR="006B6095" w:rsidRPr="00053063">
          <w:rPr>
            <w:noProof/>
            <w:webHidden/>
            <w:color w:val="auto"/>
          </w:rPr>
          <w:fldChar w:fldCharType="end"/>
        </w:r>
      </w:hyperlink>
    </w:p>
    <w:p w14:paraId="599BC486" w14:textId="5F832716" w:rsidR="006B6095" w:rsidRPr="00053063" w:rsidRDefault="00000000">
      <w:pPr>
        <w:pStyle w:val="TOC1"/>
        <w:rPr>
          <w:rFonts w:asciiTheme="minorHAnsi" w:eastAsiaTheme="minorEastAsia" w:hAnsiTheme="minorHAnsi" w:cstheme="minorBidi"/>
          <w:noProof/>
          <w:color w:val="auto"/>
          <w:sz w:val="22"/>
          <w:szCs w:val="22"/>
          <w:lang w:eastAsia="en-AU"/>
        </w:rPr>
      </w:pPr>
      <w:hyperlink w:anchor="_Toc127975291" w:history="1">
        <w:r w:rsidR="006B6095" w:rsidRPr="00053063">
          <w:rPr>
            <w:rStyle w:val="Hyperlink"/>
            <w:noProof/>
            <w:color w:val="auto"/>
          </w:rPr>
          <w:t>8.</w:t>
        </w:r>
        <w:r w:rsidR="006B6095" w:rsidRPr="00053063">
          <w:rPr>
            <w:rFonts w:asciiTheme="minorHAnsi" w:eastAsiaTheme="minorEastAsia" w:hAnsiTheme="minorHAnsi" w:cstheme="minorBidi"/>
            <w:noProof/>
            <w:color w:val="auto"/>
            <w:sz w:val="22"/>
            <w:szCs w:val="22"/>
            <w:lang w:eastAsia="en-AU"/>
          </w:rPr>
          <w:tab/>
        </w:r>
        <w:r w:rsidR="006B6095" w:rsidRPr="00053063">
          <w:rPr>
            <w:rStyle w:val="Hyperlink"/>
            <w:noProof/>
            <w:color w:val="auto"/>
          </w:rPr>
          <w:t>Terms of Applying</w:t>
        </w:r>
        <w:r w:rsidR="006B6095" w:rsidRPr="00053063">
          <w:rPr>
            <w:noProof/>
            <w:webHidden/>
            <w:color w:val="auto"/>
          </w:rPr>
          <w:tab/>
        </w:r>
        <w:r w:rsidR="006B6095" w:rsidRPr="00053063">
          <w:rPr>
            <w:noProof/>
            <w:webHidden/>
            <w:color w:val="auto"/>
          </w:rPr>
          <w:fldChar w:fldCharType="begin"/>
        </w:r>
        <w:r w:rsidR="006B6095" w:rsidRPr="00053063">
          <w:rPr>
            <w:noProof/>
            <w:webHidden/>
            <w:color w:val="auto"/>
          </w:rPr>
          <w:instrText xml:space="preserve"> PAGEREF _Toc127975291 \h </w:instrText>
        </w:r>
        <w:r w:rsidR="006B6095" w:rsidRPr="00053063">
          <w:rPr>
            <w:noProof/>
            <w:webHidden/>
            <w:color w:val="auto"/>
          </w:rPr>
        </w:r>
        <w:r w:rsidR="006B6095" w:rsidRPr="00053063">
          <w:rPr>
            <w:noProof/>
            <w:webHidden/>
            <w:color w:val="auto"/>
          </w:rPr>
          <w:fldChar w:fldCharType="separate"/>
        </w:r>
        <w:r w:rsidR="004E7F7D">
          <w:rPr>
            <w:noProof/>
            <w:webHidden/>
            <w:color w:val="auto"/>
          </w:rPr>
          <w:t>10</w:t>
        </w:r>
        <w:r w:rsidR="006B6095" w:rsidRPr="00053063">
          <w:rPr>
            <w:noProof/>
            <w:webHidden/>
            <w:color w:val="auto"/>
          </w:rPr>
          <w:fldChar w:fldCharType="end"/>
        </w:r>
      </w:hyperlink>
    </w:p>
    <w:p w14:paraId="46E0E0B7" w14:textId="47CF23CB" w:rsidR="00B94384" w:rsidRDefault="00B94384" w:rsidP="00D41B92">
      <w:pPr>
        <w:spacing w:before="0" w:line="276" w:lineRule="auto"/>
        <w:jc w:val="both"/>
        <w:rPr>
          <w:b/>
          <w:bCs/>
          <w:sz w:val="24"/>
          <w:szCs w:val="24"/>
        </w:rPr>
      </w:pPr>
      <w:r w:rsidRPr="00053063">
        <w:rPr>
          <w:b/>
          <w:bCs/>
          <w:color w:val="auto"/>
          <w:sz w:val="24"/>
          <w:szCs w:val="24"/>
        </w:rPr>
        <w:fldChar w:fldCharType="end"/>
      </w:r>
    </w:p>
    <w:p w14:paraId="3C19A738" w14:textId="77777777" w:rsidR="00B94384" w:rsidRDefault="00B94384" w:rsidP="00D41B92">
      <w:pPr>
        <w:spacing w:before="0" w:after="200" w:line="276" w:lineRule="auto"/>
        <w:jc w:val="both"/>
        <w:rPr>
          <w:b/>
          <w:bCs/>
          <w:sz w:val="24"/>
          <w:szCs w:val="24"/>
        </w:rPr>
      </w:pPr>
      <w:r>
        <w:rPr>
          <w:b/>
          <w:bCs/>
          <w:sz w:val="24"/>
          <w:szCs w:val="24"/>
        </w:rPr>
        <w:br w:type="page"/>
      </w:r>
    </w:p>
    <w:p w14:paraId="3F30E7E9" w14:textId="5BB6712A" w:rsidR="00B94384" w:rsidRPr="00AC3A3F" w:rsidRDefault="00B94384" w:rsidP="00925AA1">
      <w:pPr>
        <w:pStyle w:val="Heading1"/>
        <w:numPr>
          <w:ilvl w:val="0"/>
          <w:numId w:val="0"/>
        </w:numPr>
        <w:spacing w:after="240"/>
        <w:jc w:val="both"/>
        <w:rPr>
          <w:color w:val="201547"/>
          <w:sz w:val="48"/>
          <w:szCs w:val="48"/>
        </w:rPr>
      </w:pPr>
      <w:bookmarkStart w:id="0" w:name="_Toc103327729"/>
      <w:bookmarkStart w:id="1" w:name="_Toc127949915"/>
      <w:bookmarkStart w:id="2" w:name="_Toc127975283"/>
      <w:r w:rsidRPr="00AC3A3F">
        <w:rPr>
          <w:color w:val="201547"/>
          <w:sz w:val="48"/>
          <w:szCs w:val="48"/>
        </w:rPr>
        <w:lastRenderedPageBreak/>
        <w:t xml:space="preserve">Message from the </w:t>
      </w:r>
      <w:bookmarkEnd w:id="0"/>
      <w:r w:rsidR="00F46BCE" w:rsidRPr="00AC3A3F">
        <w:rPr>
          <w:color w:val="201547"/>
          <w:sz w:val="48"/>
          <w:szCs w:val="48"/>
        </w:rPr>
        <w:t xml:space="preserve">Boronia Suburban Revitalisation </w:t>
      </w:r>
      <w:r w:rsidR="004F248A" w:rsidRPr="00AC3A3F">
        <w:rPr>
          <w:color w:val="201547"/>
          <w:sz w:val="48"/>
          <w:szCs w:val="48"/>
        </w:rPr>
        <w:t>Board Chair</w:t>
      </w:r>
      <w:bookmarkEnd w:id="1"/>
      <w:bookmarkEnd w:id="2"/>
      <w:r w:rsidRPr="00AC3A3F">
        <w:rPr>
          <w:color w:val="201547"/>
          <w:sz w:val="48"/>
          <w:szCs w:val="48"/>
        </w:rPr>
        <w:t xml:space="preserve"> </w:t>
      </w:r>
    </w:p>
    <w:p w14:paraId="05A23527" w14:textId="7DD217EC" w:rsidR="00931EAD" w:rsidRPr="00053063" w:rsidRDefault="00B94384" w:rsidP="00B94384">
      <w:pPr>
        <w:jc w:val="both"/>
        <w:rPr>
          <w:color w:val="auto"/>
          <w:lang w:eastAsia="en-GB"/>
        </w:rPr>
      </w:pPr>
      <w:r w:rsidRPr="00053063">
        <w:rPr>
          <w:color w:val="auto"/>
          <w:lang w:eastAsia="en-GB"/>
        </w:rPr>
        <w:t xml:space="preserve">I am pleased to launch the </w:t>
      </w:r>
      <w:r w:rsidR="00B04B51" w:rsidRPr="00053063">
        <w:rPr>
          <w:color w:val="auto"/>
          <w:lang w:eastAsia="en-GB"/>
        </w:rPr>
        <w:t>Boronia Revitalisation</w:t>
      </w:r>
      <w:r w:rsidRPr="00053063">
        <w:rPr>
          <w:color w:val="auto"/>
          <w:lang w:eastAsia="en-GB"/>
        </w:rPr>
        <w:t xml:space="preserve"> </w:t>
      </w:r>
      <w:r w:rsidR="009D009A" w:rsidRPr="00053063">
        <w:rPr>
          <w:color w:val="auto"/>
          <w:lang w:eastAsia="en-GB"/>
        </w:rPr>
        <w:t>Minor</w:t>
      </w:r>
      <w:r w:rsidRPr="00053063">
        <w:rPr>
          <w:color w:val="auto"/>
          <w:lang w:eastAsia="en-GB"/>
        </w:rPr>
        <w:t xml:space="preserve"> Grants Program as part of the </w:t>
      </w:r>
      <w:r w:rsidR="00931EAD" w:rsidRPr="00053063">
        <w:rPr>
          <w:color w:val="auto"/>
          <w:lang w:eastAsia="en-GB"/>
        </w:rPr>
        <w:t xml:space="preserve">Boronia </w:t>
      </w:r>
      <w:r w:rsidR="00286283" w:rsidRPr="00053063">
        <w:rPr>
          <w:color w:val="auto"/>
          <w:lang w:eastAsia="en-GB"/>
        </w:rPr>
        <w:t>Suburban</w:t>
      </w:r>
      <w:r w:rsidR="00931EAD" w:rsidRPr="00053063">
        <w:rPr>
          <w:color w:val="auto"/>
          <w:lang w:eastAsia="en-GB"/>
        </w:rPr>
        <w:t xml:space="preserve"> Revitalisation </w:t>
      </w:r>
      <w:r w:rsidR="00F66AFC" w:rsidRPr="00053063">
        <w:rPr>
          <w:color w:val="auto"/>
          <w:lang w:eastAsia="en-GB"/>
        </w:rPr>
        <w:t xml:space="preserve">Board </w:t>
      </w:r>
      <w:r w:rsidR="00931EAD" w:rsidRPr="00053063">
        <w:rPr>
          <w:color w:val="auto"/>
          <w:lang w:eastAsia="en-GB"/>
        </w:rPr>
        <w:t xml:space="preserve">Program. </w:t>
      </w:r>
    </w:p>
    <w:p w14:paraId="1E905017" w14:textId="124A6CD6" w:rsidR="00675D87" w:rsidRPr="00053063" w:rsidRDefault="00675D87" w:rsidP="00675D87">
      <w:pPr>
        <w:pStyle w:val="NormalIndent"/>
        <w:ind w:left="0"/>
        <w:jc w:val="both"/>
        <w:rPr>
          <w:rFonts w:ascii="VIC" w:eastAsia="Times New Roman" w:hAnsi="VIC" w:cstheme="minorHAnsi"/>
          <w:spacing w:val="0"/>
          <w:lang w:eastAsia="en-US"/>
        </w:rPr>
      </w:pPr>
      <w:r w:rsidRPr="00053063">
        <w:rPr>
          <w:rFonts w:ascii="VIC" w:eastAsia="Times New Roman" w:hAnsi="VIC" w:cstheme="minorHAnsi"/>
          <w:spacing w:val="0"/>
          <w:lang w:eastAsia="en-US"/>
        </w:rPr>
        <w:t xml:space="preserve">The Suburban Revitalisation </w:t>
      </w:r>
      <w:r w:rsidR="00F66AFC" w:rsidRPr="00053063">
        <w:rPr>
          <w:rFonts w:ascii="VIC" w:eastAsia="Times New Roman" w:hAnsi="VIC" w:cstheme="minorHAnsi"/>
          <w:spacing w:val="0"/>
          <w:lang w:eastAsia="en-US"/>
        </w:rPr>
        <w:t xml:space="preserve">Board </w:t>
      </w:r>
      <w:r w:rsidRPr="00053063">
        <w:rPr>
          <w:rFonts w:ascii="VIC" w:eastAsia="Times New Roman" w:hAnsi="VIC" w:cstheme="minorHAnsi"/>
          <w:spacing w:val="0"/>
          <w:lang w:eastAsia="en-US"/>
        </w:rPr>
        <w:t xml:space="preserve">Program supports economic and social </w:t>
      </w:r>
      <w:r w:rsidR="0047652D">
        <w:rPr>
          <w:rFonts w:ascii="VIC" w:eastAsia="Times New Roman" w:hAnsi="VIC" w:cstheme="minorHAnsi"/>
          <w:spacing w:val="0"/>
          <w:lang w:eastAsia="en-US"/>
        </w:rPr>
        <w:t xml:space="preserve">development </w:t>
      </w:r>
      <w:r w:rsidRPr="00053063">
        <w:rPr>
          <w:rFonts w:ascii="VIC" w:eastAsia="Times New Roman" w:hAnsi="VIC" w:cstheme="minorHAnsi"/>
          <w:spacing w:val="0"/>
          <w:lang w:eastAsia="en-US"/>
        </w:rPr>
        <w:t xml:space="preserve">of activity and neighbourhood centres in </w:t>
      </w:r>
      <w:r w:rsidR="00384FE6">
        <w:rPr>
          <w:rFonts w:ascii="VIC" w:eastAsia="Times New Roman" w:hAnsi="VIC" w:cstheme="minorHAnsi"/>
          <w:spacing w:val="0"/>
          <w:lang w:eastAsia="en-US"/>
        </w:rPr>
        <w:t xml:space="preserve">some of </w:t>
      </w:r>
      <w:r w:rsidRPr="00053063">
        <w:rPr>
          <w:rFonts w:ascii="VIC" w:eastAsia="Times New Roman" w:hAnsi="VIC" w:cstheme="minorHAnsi"/>
          <w:spacing w:val="0"/>
          <w:lang w:eastAsia="en-US"/>
        </w:rPr>
        <w:t xml:space="preserve">Melbourne’s most </w:t>
      </w:r>
      <w:r w:rsidR="0072084D">
        <w:rPr>
          <w:rFonts w:ascii="VIC" w:eastAsia="Times New Roman" w:hAnsi="VIC" w:cstheme="minorHAnsi"/>
          <w:spacing w:val="0"/>
          <w:lang w:eastAsia="en-US"/>
        </w:rPr>
        <w:t>vulnerable</w:t>
      </w:r>
      <w:r w:rsidRPr="00053063">
        <w:rPr>
          <w:rFonts w:ascii="VIC" w:eastAsia="Times New Roman" w:hAnsi="VIC" w:cstheme="minorHAnsi"/>
          <w:spacing w:val="0"/>
          <w:lang w:eastAsia="en-US"/>
        </w:rPr>
        <w:t xml:space="preserve"> communities, using locally led planning initiatives and governance arrangements. </w:t>
      </w:r>
      <w:r w:rsidR="00384FE6" w:rsidRPr="00053063">
        <w:rPr>
          <w:rFonts w:ascii="VIC" w:eastAsia="Times New Roman" w:hAnsi="VIC" w:cstheme="minorHAnsi"/>
          <w:spacing w:val="0"/>
          <w:lang w:eastAsia="en-US"/>
        </w:rPr>
        <w:t>The Suburban Revitalisation Program focuses on renewing suburban activity and neighbourhood centres by improving the quality of public spaces and local infrastructure; unlocking economic assets and land use for jobs, housing and services; and building community capacity and participation.</w:t>
      </w:r>
    </w:p>
    <w:p w14:paraId="0FCFFF17" w14:textId="231FE0B5" w:rsidR="00675D87" w:rsidRPr="00053063" w:rsidRDefault="00675D87" w:rsidP="00675D87">
      <w:pPr>
        <w:pStyle w:val="NormalIndent"/>
        <w:ind w:left="0"/>
        <w:jc w:val="both"/>
        <w:rPr>
          <w:rFonts w:ascii="VIC" w:eastAsia="Times New Roman" w:hAnsi="VIC" w:cstheme="minorHAnsi"/>
          <w:spacing w:val="0"/>
          <w:lang w:eastAsia="en-US"/>
        </w:rPr>
      </w:pPr>
      <w:r w:rsidRPr="00053063">
        <w:rPr>
          <w:rFonts w:ascii="VIC" w:eastAsia="Times New Roman" w:hAnsi="VIC" w:cstheme="minorHAnsi"/>
          <w:spacing w:val="0"/>
          <w:lang w:eastAsia="en-US"/>
        </w:rPr>
        <w:t xml:space="preserve">A Suburban Revitalisation Board has been established </w:t>
      </w:r>
      <w:r w:rsidR="00945108" w:rsidRPr="00053063">
        <w:rPr>
          <w:rFonts w:ascii="VIC" w:eastAsia="Times New Roman" w:hAnsi="VIC" w:cstheme="minorHAnsi"/>
          <w:spacing w:val="0"/>
          <w:lang w:eastAsia="en-US"/>
        </w:rPr>
        <w:t xml:space="preserve">in </w:t>
      </w:r>
      <w:r w:rsidR="00147B49" w:rsidRPr="00053063">
        <w:rPr>
          <w:rFonts w:ascii="VIC" w:eastAsia="Times New Roman" w:hAnsi="VIC" w:cstheme="minorHAnsi"/>
          <w:spacing w:val="0"/>
          <w:lang w:eastAsia="en-US"/>
        </w:rPr>
        <w:t>Frankston, Broadmeadows, Lilydale, Tarneit, Melton, Reservoir, Noble Park and Boronia</w:t>
      </w:r>
      <w:r w:rsidRPr="00053063">
        <w:rPr>
          <w:rFonts w:ascii="VIC" w:eastAsia="Times New Roman" w:hAnsi="VIC" w:cstheme="minorHAnsi"/>
          <w:spacing w:val="0"/>
          <w:lang w:eastAsia="en-US"/>
        </w:rPr>
        <w:t>. T</w:t>
      </w:r>
      <w:r w:rsidR="00147B49">
        <w:rPr>
          <w:rFonts w:ascii="VIC" w:eastAsia="Times New Roman" w:hAnsi="VIC" w:cstheme="minorHAnsi"/>
          <w:spacing w:val="0"/>
          <w:lang w:eastAsia="en-US"/>
        </w:rPr>
        <w:t xml:space="preserve">hese Boards </w:t>
      </w:r>
      <w:r w:rsidRPr="00053063">
        <w:rPr>
          <w:rFonts w:ascii="VIC" w:eastAsia="Times New Roman" w:hAnsi="VIC" w:cstheme="minorHAnsi"/>
          <w:spacing w:val="0"/>
          <w:lang w:eastAsia="en-US"/>
        </w:rPr>
        <w:t>compris</w:t>
      </w:r>
      <w:r w:rsidR="007374A4" w:rsidRPr="00053063">
        <w:rPr>
          <w:rFonts w:ascii="VIC" w:eastAsia="Times New Roman" w:hAnsi="VIC" w:cstheme="minorHAnsi"/>
          <w:spacing w:val="0"/>
          <w:lang w:eastAsia="en-US"/>
        </w:rPr>
        <w:t>ing</w:t>
      </w:r>
      <w:r w:rsidRPr="00053063">
        <w:rPr>
          <w:rFonts w:ascii="VIC" w:eastAsia="Times New Roman" w:hAnsi="VIC" w:cstheme="minorHAnsi"/>
          <w:spacing w:val="0"/>
          <w:lang w:eastAsia="en-US"/>
        </w:rPr>
        <w:t xml:space="preserve"> key community stakeholders, including representatives from local council, education institutions, non-profit and private sector organisations and community service providers.</w:t>
      </w:r>
    </w:p>
    <w:p w14:paraId="75FA2E11" w14:textId="5504E2FC" w:rsidR="00B94384" w:rsidRPr="00053063" w:rsidRDefault="00B94384" w:rsidP="00B94384">
      <w:pPr>
        <w:jc w:val="both"/>
        <w:rPr>
          <w:color w:val="auto"/>
          <w:lang w:eastAsia="en-GB"/>
        </w:rPr>
      </w:pPr>
      <w:r w:rsidRPr="00053063">
        <w:rPr>
          <w:color w:val="auto"/>
          <w:lang w:eastAsia="en-GB"/>
        </w:rPr>
        <w:t xml:space="preserve">The </w:t>
      </w:r>
      <w:r w:rsidR="003937EC" w:rsidRPr="00053063">
        <w:rPr>
          <w:color w:val="auto"/>
          <w:lang w:eastAsia="en-GB"/>
        </w:rPr>
        <w:t>Boronia Revitalisation</w:t>
      </w:r>
      <w:r w:rsidR="00931EAD" w:rsidRPr="00053063">
        <w:rPr>
          <w:color w:val="auto"/>
          <w:lang w:eastAsia="en-GB"/>
        </w:rPr>
        <w:t xml:space="preserve"> </w:t>
      </w:r>
      <w:r w:rsidR="009D009A" w:rsidRPr="00053063">
        <w:rPr>
          <w:color w:val="auto"/>
          <w:lang w:eastAsia="en-GB"/>
        </w:rPr>
        <w:t>Minor</w:t>
      </w:r>
      <w:r w:rsidR="00931EAD" w:rsidRPr="00053063">
        <w:rPr>
          <w:color w:val="auto"/>
          <w:lang w:eastAsia="en-GB"/>
        </w:rPr>
        <w:t xml:space="preserve"> Grants Program</w:t>
      </w:r>
      <w:r w:rsidR="008929E9">
        <w:rPr>
          <w:color w:val="auto"/>
          <w:lang w:eastAsia="en-GB"/>
        </w:rPr>
        <w:t xml:space="preserve"> is one of </w:t>
      </w:r>
      <w:proofErr w:type="gramStart"/>
      <w:r w:rsidR="008929E9">
        <w:rPr>
          <w:color w:val="auto"/>
          <w:lang w:eastAsia="en-GB"/>
        </w:rPr>
        <w:t>a number of</w:t>
      </w:r>
      <w:proofErr w:type="gramEnd"/>
      <w:r w:rsidR="008929E9">
        <w:rPr>
          <w:color w:val="auto"/>
          <w:lang w:eastAsia="en-GB"/>
        </w:rPr>
        <w:t xml:space="preserve"> initiatives in Boronia</w:t>
      </w:r>
      <w:r w:rsidR="00C30A03">
        <w:rPr>
          <w:color w:val="auto"/>
          <w:lang w:eastAsia="en-GB"/>
        </w:rPr>
        <w:t xml:space="preserve"> </w:t>
      </w:r>
      <w:r w:rsidR="00367A33">
        <w:rPr>
          <w:color w:val="auto"/>
          <w:lang w:eastAsia="en-GB"/>
        </w:rPr>
        <w:t xml:space="preserve">and will </w:t>
      </w:r>
      <w:r w:rsidRPr="00053063">
        <w:rPr>
          <w:color w:val="auto"/>
          <w:lang w:eastAsia="en-GB"/>
        </w:rPr>
        <w:t xml:space="preserve">provide funding for local community-building projects that </w:t>
      </w:r>
      <w:r w:rsidR="000172B0" w:rsidRPr="00053063">
        <w:rPr>
          <w:color w:val="auto"/>
          <w:lang w:eastAsia="en-GB"/>
        </w:rPr>
        <w:t xml:space="preserve">support increased community connection, capacity, </w:t>
      </w:r>
      <w:r w:rsidR="00016BA8" w:rsidRPr="00053063">
        <w:rPr>
          <w:color w:val="auto"/>
          <w:lang w:eastAsia="en-GB"/>
        </w:rPr>
        <w:t xml:space="preserve">access </w:t>
      </w:r>
      <w:r w:rsidR="000172B0" w:rsidRPr="00053063">
        <w:rPr>
          <w:color w:val="auto"/>
          <w:lang w:eastAsia="en-GB"/>
        </w:rPr>
        <w:t xml:space="preserve">and participation; a stronger sense of community belonging and connection; and enhanced local </w:t>
      </w:r>
      <w:r w:rsidRPr="00053063">
        <w:rPr>
          <w:color w:val="auto"/>
          <w:lang w:eastAsia="en-GB"/>
        </w:rPr>
        <w:t xml:space="preserve">social </w:t>
      </w:r>
      <w:r w:rsidR="000172B0" w:rsidRPr="00053063">
        <w:rPr>
          <w:color w:val="auto"/>
          <w:lang w:eastAsia="en-GB"/>
        </w:rPr>
        <w:t>outcomes.</w:t>
      </w:r>
      <w:r w:rsidR="006C67B1" w:rsidRPr="00053063">
        <w:rPr>
          <w:color w:val="auto"/>
          <w:lang w:eastAsia="en-GB"/>
        </w:rPr>
        <w:t xml:space="preserve"> </w:t>
      </w:r>
      <w:r w:rsidR="00E20AB9" w:rsidRPr="00053063">
        <w:rPr>
          <w:color w:val="auto"/>
          <w:lang w:eastAsia="en-GB"/>
        </w:rPr>
        <w:t xml:space="preserve">The Boronia Revitalisation </w:t>
      </w:r>
      <w:r w:rsidR="009D009A" w:rsidRPr="00053063">
        <w:rPr>
          <w:color w:val="auto"/>
          <w:lang w:eastAsia="en-GB"/>
        </w:rPr>
        <w:t>Minor</w:t>
      </w:r>
      <w:r w:rsidR="00E20AB9" w:rsidRPr="00053063">
        <w:rPr>
          <w:color w:val="auto"/>
          <w:lang w:eastAsia="en-GB"/>
        </w:rPr>
        <w:t xml:space="preserve"> Grants Program builds off the success of a</w:t>
      </w:r>
      <w:r w:rsidR="00F35496" w:rsidRPr="00053063">
        <w:rPr>
          <w:color w:val="auto"/>
          <w:lang w:eastAsia="en-GB"/>
        </w:rPr>
        <w:t xml:space="preserve"> first round of grants that was delivered in Boronia in 2021/22.</w:t>
      </w:r>
    </w:p>
    <w:p w14:paraId="19C649CC" w14:textId="29DC3564" w:rsidR="00B94384" w:rsidRPr="00053063" w:rsidRDefault="00B94384" w:rsidP="00B94384">
      <w:pPr>
        <w:jc w:val="both"/>
        <w:rPr>
          <w:color w:val="auto"/>
          <w:lang w:eastAsia="en-GB"/>
        </w:rPr>
      </w:pPr>
      <w:r w:rsidRPr="00053063">
        <w:rPr>
          <w:color w:val="auto"/>
          <w:lang w:eastAsia="en-GB"/>
        </w:rPr>
        <w:t>This is a fantastic opportunity for State Government</w:t>
      </w:r>
      <w:r w:rsidR="00367A33">
        <w:rPr>
          <w:color w:val="auto"/>
          <w:lang w:eastAsia="en-GB"/>
        </w:rPr>
        <w:t>, the Knox City Council</w:t>
      </w:r>
      <w:r w:rsidRPr="00053063">
        <w:rPr>
          <w:color w:val="auto"/>
          <w:lang w:eastAsia="en-GB"/>
        </w:rPr>
        <w:t xml:space="preserve"> and community organisations </w:t>
      </w:r>
      <w:r w:rsidR="00FB4030" w:rsidRPr="00053063">
        <w:rPr>
          <w:color w:val="auto"/>
          <w:lang w:eastAsia="en-GB"/>
        </w:rPr>
        <w:t xml:space="preserve">in Boronia </w:t>
      </w:r>
      <w:r w:rsidRPr="00053063">
        <w:rPr>
          <w:color w:val="auto"/>
          <w:lang w:eastAsia="en-GB"/>
        </w:rPr>
        <w:t xml:space="preserve">to </w:t>
      </w:r>
      <w:r w:rsidR="000172B0" w:rsidRPr="00053063">
        <w:rPr>
          <w:color w:val="auto"/>
          <w:lang w:eastAsia="en-GB"/>
        </w:rPr>
        <w:t>cont</w:t>
      </w:r>
      <w:r w:rsidR="00FB4030" w:rsidRPr="00053063">
        <w:rPr>
          <w:color w:val="auto"/>
          <w:lang w:eastAsia="en-GB"/>
        </w:rPr>
        <w:t xml:space="preserve">inue </w:t>
      </w:r>
      <w:r w:rsidR="00A467BE" w:rsidRPr="00053063">
        <w:rPr>
          <w:color w:val="auto"/>
          <w:lang w:eastAsia="en-GB"/>
        </w:rPr>
        <w:t xml:space="preserve">to </w:t>
      </w:r>
      <w:r w:rsidRPr="00053063">
        <w:rPr>
          <w:color w:val="auto"/>
          <w:lang w:eastAsia="en-GB"/>
        </w:rPr>
        <w:t xml:space="preserve">work together to improve local connections and provide much needed investment to further enhance valuable community </w:t>
      </w:r>
      <w:r w:rsidR="00AD04D9" w:rsidRPr="00053063">
        <w:rPr>
          <w:color w:val="auto"/>
          <w:lang w:eastAsia="en-GB"/>
        </w:rPr>
        <w:t>organisations</w:t>
      </w:r>
      <w:r w:rsidRPr="00053063">
        <w:rPr>
          <w:color w:val="auto"/>
          <w:lang w:eastAsia="en-GB"/>
        </w:rPr>
        <w:t xml:space="preserve"> and programs.</w:t>
      </w:r>
    </w:p>
    <w:p w14:paraId="6709E841" w14:textId="2C3FB496" w:rsidR="00B94384" w:rsidRPr="00053063" w:rsidRDefault="00B94384" w:rsidP="00B94384">
      <w:pPr>
        <w:jc w:val="both"/>
        <w:rPr>
          <w:color w:val="auto"/>
          <w:lang w:eastAsia="en-GB"/>
        </w:rPr>
      </w:pPr>
      <w:r w:rsidRPr="00053063">
        <w:rPr>
          <w:color w:val="auto"/>
          <w:lang w:eastAsia="en-GB"/>
        </w:rPr>
        <w:t xml:space="preserve">I very much look forward to seeing </w:t>
      </w:r>
      <w:r w:rsidR="004E5028" w:rsidRPr="00053063">
        <w:rPr>
          <w:color w:val="auto"/>
          <w:lang w:eastAsia="en-GB"/>
        </w:rPr>
        <w:t xml:space="preserve">the </w:t>
      </w:r>
      <w:r w:rsidR="003937EC" w:rsidRPr="00053063">
        <w:rPr>
          <w:color w:val="auto"/>
          <w:lang w:eastAsia="en-GB"/>
        </w:rPr>
        <w:t>Boronia Revitalisation</w:t>
      </w:r>
      <w:r w:rsidR="00AD04D9" w:rsidRPr="00053063">
        <w:rPr>
          <w:color w:val="auto"/>
          <w:lang w:eastAsia="en-GB"/>
        </w:rPr>
        <w:t xml:space="preserve"> </w:t>
      </w:r>
      <w:r w:rsidR="009D009A" w:rsidRPr="00053063">
        <w:rPr>
          <w:color w:val="auto"/>
          <w:lang w:eastAsia="en-GB"/>
        </w:rPr>
        <w:t>Minor</w:t>
      </w:r>
      <w:r w:rsidR="00AD04D9" w:rsidRPr="00053063">
        <w:rPr>
          <w:color w:val="auto"/>
          <w:lang w:eastAsia="en-GB"/>
        </w:rPr>
        <w:t xml:space="preserve"> Grants Program</w:t>
      </w:r>
      <w:r w:rsidRPr="00053063">
        <w:rPr>
          <w:color w:val="auto"/>
          <w:lang w:eastAsia="en-GB"/>
        </w:rPr>
        <w:t xml:space="preserve"> applications and the great ideas that I know can be generated when people work together to support and improve their local communities.</w:t>
      </w:r>
    </w:p>
    <w:p w14:paraId="021FFAF5" w14:textId="36CE24EE" w:rsidR="00B94384" w:rsidRDefault="005F7574" w:rsidP="00D41B92">
      <w:pPr>
        <w:pStyle w:val="Heading2"/>
        <w:numPr>
          <w:ilvl w:val="1"/>
          <w:numId w:val="0"/>
        </w:numPr>
        <w:jc w:val="both"/>
      </w:pPr>
      <w:r w:rsidRPr="005F7574">
        <w:rPr>
          <w:noProof/>
        </w:rPr>
        <w:drawing>
          <wp:anchor distT="0" distB="0" distL="114300" distR="114300" simplePos="0" relativeHeight="251658240" behindDoc="0" locked="0" layoutInCell="1" allowOverlap="1" wp14:anchorId="14A62024" wp14:editId="48793A4E">
            <wp:simplePos x="0" y="0"/>
            <wp:positionH relativeFrom="column">
              <wp:posOffset>0</wp:posOffset>
            </wp:positionH>
            <wp:positionV relativeFrom="paragraph">
              <wp:posOffset>130810</wp:posOffset>
            </wp:positionV>
            <wp:extent cx="1206254" cy="1404643"/>
            <wp:effectExtent l="0" t="0" r="0" b="5080"/>
            <wp:wrapSquare wrapText="bothSides"/>
            <wp:docPr id="17" name="Picture 16" descr="A person smiling for the camera&#10;&#10;Description automatically generated with medium confidence">
              <a:extLst xmlns:a="http://schemas.openxmlformats.org/drawingml/2006/main">
                <a:ext uri="{FF2B5EF4-FFF2-40B4-BE49-F238E27FC236}">
                  <a16:creationId xmlns:a16="http://schemas.microsoft.com/office/drawing/2014/main" id="{ADE39B7B-F675-1496-FA99-98FBF35E1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A person smiling for the camera&#10;&#10;Description automatically generated with medium confidence">
                      <a:extLst>
                        <a:ext uri="{FF2B5EF4-FFF2-40B4-BE49-F238E27FC236}">
                          <a16:creationId xmlns:a16="http://schemas.microsoft.com/office/drawing/2014/main" id="{ADE39B7B-F675-1496-FA99-98FBF35E1414}"/>
                        </a:ext>
                      </a:extLst>
                    </pic:cNvPr>
                    <pic:cNvPicPr>
                      <a:picLocks noChangeAspect="1"/>
                    </pic:cNvPicPr>
                  </pic:nvPicPr>
                  <pic:blipFill rotWithShape="1">
                    <a:blip r:embed="rId17" cstate="print">
                      <a:extLst>
                        <a:ext uri="{28A0092B-C50C-407E-A947-70E740481C1C}">
                          <a14:useLocalDpi xmlns:a14="http://schemas.microsoft.com/office/drawing/2010/main" val="0"/>
                        </a:ext>
                      </a:extLst>
                    </a:blip>
                    <a:srcRect l="5141" r="8982"/>
                    <a:stretch/>
                  </pic:blipFill>
                  <pic:spPr>
                    <a:xfrm>
                      <a:off x="0" y="0"/>
                      <a:ext cx="1206254" cy="1404643"/>
                    </a:xfrm>
                    <a:prstGeom prst="rect">
                      <a:avLst/>
                    </a:prstGeom>
                  </pic:spPr>
                </pic:pic>
              </a:graphicData>
            </a:graphic>
          </wp:anchor>
        </w:drawing>
      </w:r>
    </w:p>
    <w:p w14:paraId="2AFBEAC1" w14:textId="77777777" w:rsidR="005F7574" w:rsidRDefault="005F7574" w:rsidP="006B6095">
      <w:pPr>
        <w:rPr>
          <w:b/>
          <w:bCs/>
          <w:lang w:eastAsia="en-GB"/>
        </w:rPr>
      </w:pPr>
    </w:p>
    <w:p w14:paraId="7A575948" w14:textId="77777777" w:rsidR="005F7574" w:rsidRDefault="005F7574" w:rsidP="006B6095">
      <w:pPr>
        <w:rPr>
          <w:b/>
          <w:bCs/>
          <w:lang w:eastAsia="en-GB"/>
        </w:rPr>
      </w:pPr>
    </w:p>
    <w:p w14:paraId="6A363E7F" w14:textId="77777777" w:rsidR="005F7574" w:rsidRDefault="005F7574" w:rsidP="006B6095">
      <w:pPr>
        <w:rPr>
          <w:b/>
          <w:bCs/>
          <w:lang w:eastAsia="en-GB"/>
        </w:rPr>
      </w:pPr>
    </w:p>
    <w:p w14:paraId="696ECF98" w14:textId="77777777" w:rsidR="005F7574" w:rsidRDefault="005F7574" w:rsidP="006B6095">
      <w:pPr>
        <w:rPr>
          <w:b/>
          <w:bCs/>
          <w:lang w:eastAsia="en-GB"/>
        </w:rPr>
      </w:pPr>
    </w:p>
    <w:p w14:paraId="009ACF32" w14:textId="77777777" w:rsidR="00367A33" w:rsidRDefault="000506DF" w:rsidP="00367A33">
      <w:pPr>
        <w:spacing w:before="0" w:after="0"/>
        <w:rPr>
          <w:b/>
          <w:lang w:eastAsia="en-GB"/>
        </w:rPr>
      </w:pPr>
      <w:r w:rsidRPr="00286283">
        <w:rPr>
          <w:b/>
          <w:lang w:eastAsia="en-GB"/>
        </w:rPr>
        <w:t xml:space="preserve">Jackson Taylor, </w:t>
      </w:r>
      <w:r w:rsidR="00B94384" w:rsidRPr="00286283">
        <w:rPr>
          <w:b/>
          <w:lang w:eastAsia="en-GB"/>
        </w:rPr>
        <w:t>MP</w:t>
      </w:r>
      <w:r w:rsidR="00B94384" w:rsidRPr="00286283">
        <w:rPr>
          <w:b/>
          <w:lang w:eastAsia="en-GB"/>
        </w:rPr>
        <w:br/>
      </w:r>
      <w:r w:rsidR="00367A33">
        <w:rPr>
          <w:b/>
          <w:lang w:eastAsia="en-GB"/>
        </w:rPr>
        <w:t xml:space="preserve">Chair, Boronia Suburban </w:t>
      </w:r>
    </w:p>
    <w:p w14:paraId="1E624A49" w14:textId="5EAF27E8" w:rsidR="00B94384" w:rsidRDefault="00367A33" w:rsidP="00367A33">
      <w:pPr>
        <w:spacing w:before="0" w:after="0"/>
        <w:rPr>
          <w:b/>
          <w:bCs/>
          <w:sz w:val="24"/>
          <w:szCs w:val="24"/>
        </w:rPr>
      </w:pPr>
      <w:r>
        <w:rPr>
          <w:b/>
          <w:lang w:eastAsia="en-GB"/>
        </w:rPr>
        <w:t>Revitalisation Board</w:t>
      </w:r>
      <w:r w:rsidR="009405F3" w:rsidRPr="00286283">
        <w:rPr>
          <w:b/>
        </w:rPr>
        <w:t xml:space="preserve"> </w:t>
      </w:r>
      <w:r w:rsidR="00B94384">
        <w:rPr>
          <w:b/>
          <w:bCs/>
          <w:sz w:val="24"/>
          <w:szCs w:val="24"/>
        </w:rPr>
        <w:br w:type="page"/>
      </w:r>
    </w:p>
    <w:p w14:paraId="3BC8A11F" w14:textId="77777777" w:rsidR="00B94384" w:rsidRPr="00AC3A3F" w:rsidRDefault="00B94384" w:rsidP="00925AA1">
      <w:pPr>
        <w:pStyle w:val="Heading1"/>
        <w:spacing w:after="240"/>
        <w:ind w:left="357" w:hanging="357"/>
        <w:jc w:val="both"/>
        <w:rPr>
          <w:color w:val="201547"/>
        </w:rPr>
      </w:pPr>
      <w:r w:rsidRPr="00AC3A3F">
        <w:rPr>
          <w:color w:val="201547"/>
        </w:rPr>
        <w:lastRenderedPageBreak/>
        <w:t xml:space="preserve"> </w:t>
      </w:r>
      <w:bookmarkStart w:id="3" w:name="_Toc127949916"/>
      <w:bookmarkStart w:id="4" w:name="_Toc127975284"/>
      <w:r w:rsidRPr="00AC3A3F">
        <w:rPr>
          <w:color w:val="201547"/>
        </w:rPr>
        <w:t>Overview</w:t>
      </w:r>
      <w:bookmarkEnd w:id="3"/>
      <w:bookmarkEnd w:id="4"/>
    </w:p>
    <w:p w14:paraId="2A10E154" w14:textId="0A3452BA" w:rsidR="00F65113" w:rsidRPr="00053063" w:rsidRDefault="00A80587" w:rsidP="00B94384">
      <w:pPr>
        <w:jc w:val="both"/>
        <w:rPr>
          <w:color w:val="auto"/>
        </w:rPr>
      </w:pPr>
      <w:r w:rsidRPr="00053063">
        <w:rPr>
          <w:color w:val="auto"/>
        </w:rPr>
        <w:t xml:space="preserve">On the advice of the </w:t>
      </w:r>
      <w:r w:rsidR="003937EC" w:rsidRPr="00053063">
        <w:rPr>
          <w:color w:val="auto"/>
        </w:rPr>
        <w:t xml:space="preserve">Boronia </w:t>
      </w:r>
      <w:r w:rsidR="00F35496" w:rsidRPr="00053063">
        <w:rPr>
          <w:color w:val="auto"/>
        </w:rPr>
        <w:t xml:space="preserve">Suburban </w:t>
      </w:r>
      <w:r w:rsidR="003937EC" w:rsidRPr="00053063">
        <w:rPr>
          <w:color w:val="auto"/>
        </w:rPr>
        <w:t>Revitalisation</w:t>
      </w:r>
      <w:r w:rsidRPr="00053063">
        <w:rPr>
          <w:color w:val="auto"/>
        </w:rPr>
        <w:t xml:space="preserve"> Board, </w:t>
      </w:r>
      <w:r w:rsidR="00414718" w:rsidRPr="00053063">
        <w:rPr>
          <w:color w:val="auto"/>
        </w:rPr>
        <w:t>t</w:t>
      </w:r>
      <w:r w:rsidR="006F4B44" w:rsidRPr="00053063">
        <w:rPr>
          <w:color w:val="auto"/>
        </w:rPr>
        <w:t xml:space="preserve">he </w:t>
      </w:r>
      <w:r w:rsidR="001A19FF" w:rsidRPr="00053063">
        <w:rPr>
          <w:color w:val="auto"/>
        </w:rPr>
        <w:t xml:space="preserve">Minister for Suburban Development </w:t>
      </w:r>
      <w:r w:rsidR="006F4B44" w:rsidRPr="00053063">
        <w:rPr>
          <w:color w:val="auto"/>
        </w:rPr>
        <w:t>ha</w:t>
      </w:r>
      <w:r w:rsidR="00332642" w:rsidRPr="00053063">
        <w:rPr>
          <w:color w:val="auto"/>
        </w:rPr>
        <w:t>s</w:t>
      </w:r>
      <w:r w:rsidR="006F4B44" w:rsidRPr="00053063">
        <w:rPr>
          <w:color w:val="auto"/>
        </w:rPr>
        <w:t xml:space="preserve"> allocated $50,000 for community grants.</w:t>
      </w:r>
    </w:p>
    <w:p w14:paraId="59509316" w14:textId="79CDBE0D" w:rsidR="00222699" w:rsidRPr="00053063" w:rsidRDefault="00B94384" w:rsidP="00561DF7">
      <w:pPr>
        <w:pStyle w:val="NormalWeb"/>
        <w:spacing w:before="0" w:beforeAutospacing="0" w:after="40" w:afterAutospacing="0"/>
        <w:jc w:val="both"/>
        <w:rPr>
          <w:rFonts w:ascii="VIC" w:hAnsi="VIC"/>
          <w:sz w:val="20"/>
          <w:szCs w:val="20"/>
          <w:lang w:eastAsia="en-US"/>
        </w:rPr>
      </w:pPr>
      <w:r w:rsidRPr="00053063">
        <w:rPr>
          <w:rFonts w:ascii="VIC" w:hAnsi="VIC"/>
          <w:sz w:val="20"/>
          <w:szCs w:val="20"/>
          <w:lang w:eastAsia="en-US"/>
        </w:rPr>
        <w:t xml:space="preserve">The </w:t>
      </w:r>
      <w:r w:rsidR="003937EC" w:rsidRPr="00053063">
        <w:rPr>
          <w:rFonts w:ascii="VIC" w:hAnsi="VIC"/>
          <w:sz w:val="20"/>
          <w:szCs w:val="20"/>
          <w:lang w:eastAsia="en-US"/>
        </w:rPr>
        <w:t>Boronia Revitalisation</w:t>
      </w:r>
      <w:r w:rsidR="003909BE" w:rsidRPr="00053063">
        <w:rPr>
          <w:rFonts w:ascii="VIC" w:hAnsi="VIC"/>
          <w:sz w:val="20"/>
          <w:szCs w:val="20"/>
          <w:lang w:eastAsia="en-US"/>
        </w:rPr>
        <w:t xml:space="preserve"> </w:t>
      </w:r>
      <w:r w:rsidR="009D009A" w:rsidRPr="00053063">
        <w:rPr>
          <w:rFonts w:ascii="VIC" w:hAnsi="VIC"/>
          <w:sz w:val="20"/>
          <w:szCs w:val="20"/>
          <w:lang w:eastAsia="en-US"/>
        </w:rPr>
        <w:t>Minor</w:t>
      </w:r>
      <w:r w:rsidR="003909BE" w:rsidRPr="00053063">
        <w:rPr>
          <w:rFonts w:ascii="VIC" w:hAnsi="VIC"/>
          <w:sz w:val="20"/>
          <w:szCs w:val="20"/>
          <w:lang w:eastAsia="en-US"/>
        </w:rPr>
        <w:t xml:space="preserve"> Grants Program</w:t>
      </w:r>
      <w:r w:rsidR="00E81580" w:rsidRPr="00053063">
        <w:rPr>
          <w:rFonts w:ascii="VIC" w:hAnsi="VIC"/>
          <w:sz w:val="20"/>
          <w:szCs w:val="20"/>
          <w:lang w:eastAsia="en-US"/>
        </w:rPr>
        <w:t xml:space="preserve"> (“Program”)</w:t>
      </w:r>
      <w:r w:rsidRPr="00053063">
        <w:rPr>
          <w:rFonts w:ascii="VIC" w:hAnsi="VIC"/>
          <w:sz w:val="20"/>
          <w:szCs w:val="20"/>
          <w:lang w:eastAsia="en-US"/>
        </w:rPr>
        <w:t xml:space="preserve"> </w:t>
      </w:r>
      <w:r w:rsidR="00222699" w:rsidRPr="00053063">
        <w:rPr>
          <w:rFonts w:ascii="VIC" w:hAnsi="VIC"/>
          <w:sz w:val="20"/>
          <w:szCs w:val="20"/>
          <w:lang w:eastAsia="en-US"/>
        </w:rPr>
        <w:t>will support not-for</w:t>
      </w:r>
      <w:r w:rsidR="009A10F3" w:rsidRPr="00053063">
        <w:rPr>
          <w:rFonts w:ascii="VIC" w:hAnsi="VIC"/>
          <w:sz w:val="20"/>
          <w:szCs w:val="20"/>
          <w:lang w:eastAsia="en-US"/>
        </w:rPr>
        <w:t>-</w:t>
      </w:r>
      <w:r w:rsidR="00222699" w:rsidRPr="00053063">
        <w:rPr>
          <w:rFonts w:ascii="VIC" w:hAnsi="VIC"/>
          <w:sz w:val="20"/>
          <w:szCs w:val="20"/>
          <w:lang w:eastAsia="en-US"/>
        </w:rPr>
        <w:t>profit</w:t>
      </w:r>
      <w:r w:rsidR="00E81580" w:rsidRPr="00053063">
        <w:rPr>
          <w:rFonts w:ascii="VIC" w:hAnsi="VIC"/>
          <w:sz w:val="20"/>
          <w:szCs w:val="20"/>
          <w:lang w:eastAsia="en-US"/>
        </w:rPr>
        <w:t xml:space="preserve"> </w:t>
      </w:r>
      <w:r w:rsidR="00222699" w:rsidRPr="00053063">
        <w:rPr>
          <w:rFonts w:ascii="VIC" w:hAnsi="VIC"/>
          <w:sz w:val="20"/>
          <w:szCs w:val="20"/>
          <w:lang w:eastAsia="en-US"/>
        </w:rPr>
        <w:t>and community organisations to contribute to the ongoing revitalisation of Boronia</w:t>
      </w:r>
      <w:r w:rsidR="0049157B">
        <w:rPr>
          <w:rFonts w:ascii="VIC" w:hAnsi="VIC"/>
          <w:sz w:val="20"/>
          <w:szCs w:val="20"/>
          <w:lang w:eastAsia="en-US"/>
        </w:rPr>
        <w:t xml:space="preserve"> </w:t>
      </w:r>
      <w:r w:rsidR="0049157B" w:rsidRPr="0049157B">
        <w:rPr>
          <w:rFonts w:ascii="VIC" w:hAnsi="VIC"/>
          <w:sz w:val="20"/>
          <w:szCs w:val="20"/>
          <w:lang w:eastAsia="en-US"/>
        </w:rPr>
        <w:t xml:space="preserve">through the </w:t>
      </w:r>
      <w:r w:rsidR="000C013C">
        <w:rPr>
          <w:rFonts w:ascii="VIC" w:hAnsi="VIC"/>
          <w:sz w:val="20"/>
          <w:szCs w:val="20"/>
          <w:lang w:eastAsia="en-US"/>
        </w:rPr>
        <w:t>purchase</w:t>
      </w:r>
      <w:r w:rsidR="005C6763">
        <w:rPr>
          <w:rFonts w:ascii="VIC" w:hAnsi="VIC"/>
          <w:sz w:val="20"/>
          <w:szCs w:val="20"/>
          <w:lang w:eastAsia="en-US"/>
        </w:rPr>
        <w:t xml:space="preserve"> of</w:t>
      </w:r>
      <w:r w:rsidR="00A621DD">
        <w:rPr>
          <w:rFonts w:ascii="VIC" w:hAnsi="VIC"/>
          <w:sz w:val="20"/>
          <w:szCs w:val="20"/>
          <w:lang w:eastAsia="en-US"/>
        </w:rPr>
        <w:t xml:space="preserve"> eligible</w:t>
      </w:r>
      <w:r w:rsidR="005C6763">
        <w:rPr>
          <w:rFonts w:ascii="VIC" w:hAnsi="VIC"/>
          <w:sz w:val="20"/>
          <w:szCs w:val="20"/>
          <w:lang w:eastAsia="en-US"/>
        </w:rPr>
        <w:t xml:space="preserve"> </w:t>
      </w:r>
      <w:r w:rsidR="000C013C">
        <w:rPr>
          <w:rFonts w:ascii="VIC" w:hAnsi="VIC"/>
          <w:sz w:val="20"/>
          <w:szCs w:val="20"/>
          <w:lang w:eastAsia="en-US"/>
        </w:rPr>
        <w:t>equipment</w:t>
      </w:r>
      <w:r w:rsidR="00222699" w:rsidRPr="00053063">
        <w:rPr>
          <w:rFonts w:ascii="VIC" w:hAnsi="VIC"/>
          <w:sz w:val="20"/>
          <w:szCs w:val="20"/>
          <w:lang w:eastAsia="en-US"/>
        </w:rPr>
        <w:t xml:space="preserve">. </w:t>
      </w:r>
    </w:p>
    <w:p w14:paraId="223A249D" w14:textId="4F06D837" w:rsidR="00B94384" w:rsidRPr="00053063" w:rsidRDefault="00B94384" w:rsidP="00304B9A">
      <w:pPr>
        <w:spacing w:before="120" w:after="120"/>
        <w:jc w:val="both"/>
        <w:rPr>
          <w:b/>
          <w:color w:val="auto"/>
        </w:rPr>
      </w:pPr>
      <w:r w:rsidRPr="00053063">
        <w:rPr>
          <w:b/>
          <w:bCs/>
          <w:color w:val="auto"/>
        </w:rPr>
        <w:t xml:space="preserve">Applications for the Program open on </w:t>
      </w:r>
      <w:r w:rsidR="0050437D">
        <w:rPr>
          <w:b/>
          <w:bCs/>
          <w:color w:val="auto"/>
        </w:rPr>
        <w:t>17</w:t>
      </w:r>
      <w:r w:rsidR="00156574" w:rsidRPr="00053063">
        <w:rPr>
          <w:b/>
          <w:bCs/>
          <w:color w:val="auto"/>
        </w:rPr>
        <w:t xml:space="preserve"> April</w:t>
      </w:r>
      <w:r w:rsidR="00464DD6" w:rsidRPr="00053063">
        <w:rPr>
          <w:b/>
          <w:bCs/>
          <w:color w:val="auto"/>
        </w:rPr>
        <w:t xml:space="preserve"> </w:t>
      </w:r>
      <w:r w:rsidR="00A549EF" w:rsidRPr="00053063">
        <w:rPr>
          <w:b/>
          <w:bCs/>
          <w:color w:val="auto"/>
        </w:rPr>
        <w:t>2023</w:t>
      </w:r>
      <w:r w:rsidRPr="00053063">
        <w:rPr>
          <w:b/>
          <w:bCs/>
          <w:color w:val="auto"/>
        </w:rPr>
        <w:t xml:space="preserve"> and close on </w:t>
      </w:r>
      <w:r w:rsidR="0050437D">
        <w:rPr>
          <w:b/>
          <w:bCs/>
          <w:color w:val="auto"/>
        </w:rPr>
        <w:t>17</w:t>
      </w:r>
      <w:r w:rsidR="00A647F6" w:rsidRPr="00053063">
        <w:rPr>
          <w:b/>
          <w:bCs/>
          <w:color w:val="auto"/>
        </w:rPr>
        <w:t xml:space="preserve"> May</w:t>
      </w:r>
      <w:r w:rsidR="00D56629" w:rsidRPr="00053063">
        <w:rPr>
          <w:b/>
          <w:bCs/>
          <w:color w:val="auto"/>
        </w:rPr>
        <w:t xml:space="preserve"> </w:t>
      </w:r>
      <w:r w:rsidR="00A549EF" w:rsidRPr="00053063">
        <w:rPr>
          <w:b/>
          <w:bCs/>
          <w:color w:val="auto"/>
        </w:rPr>
        <w:t>2023</w:t>
      </w:r>
      <w:r w:rsidRPr="00053063">
        <w:rPr>
          <w:b/>
          <w:bCs/>
          <w:color w:val="auto"/>
        </w:rPr>
        <w:t>.</w:t>
      </w:r>
    </w:p>
    <w:p w14:paraId="001729A7" w14:textId="46895872" w:rsidR="00B94384" w:rsidRPr="00053063" w:rsidRDefault="006C67B1" w:rsidP="00304B9A">
      <w:pPr>
        <w:shd w:val="clear" w:color="auto" w:fill="FFFFFF"/>
        <w:spacing w:before="120" w:after="120"/>
        <w:jc w:val="both"/>
        <w:rPr>
          <w:color w:val="auto"/>
        </w:rPr>
      </w:pPr>
      <w:r w:rsidRPr="00053063">
        <w:rPr>
          <w:color w:val="auto"/>
        </w:rPr>
        <w:t>The Office for Suburban Development in the Department of Jobs, Skills, Industry and Regions will implement the program</w:t>
      </w:r>
      <w:r w:rsidR="00A3181F" w:rsidRPr="00053063">
        <w:rPr>
          <w:color w:val="auto"/>
        </w:rPr>
        <w:t xml:space="preserve">. </w:t>
      </w:r>
    </w:p>
    <w:p w14:paraId="13A5AB0F" w14:textId="54770FD7" w:rsidR="00B94384" w:rsidRPr="00AC3A3F" w:rsidRDefault="003937EC" w:rsidP="00D41B92">
      <w:pPr>
        <w:pStyle w:val="Heading2"/>
        <w:tabs>
          <w:tab w:val="left" w:pos="567"/>
        </w:tabs>
        <w:ind w:left="567" w:hanging="567"/>
        <w:jc w:val="both"/>
        <w:rPr>
          <w:color w:val="201547"/>
        </w:rPr>
      </w:pPr>
      <w:r w:rsidRPr="00AC3A3F">
        <w:rPr>
          <w:color w:val="201547"/>
        </w:rPr>
        <w:t>Boronia Revitalisation</w:t>
      </w:r>
      <w:r w:rsidR="00B94384" w:rsidRPr="00AC3A3F">
        <w:rPr>
          <w:color w:val="201547"/>
        </w:rPr>
        <w:t xml:space="preserve"> </w:t>
      </w:r>
      <w:r w:rsidR="009D009A" w:rsidRPr="00AC3A3F">
        <w:rPr>
          <w:color w:val="201547"/>
        </w:rPr>
        <w:t>Minor</w:t>
      </w:r>
      <w:r w:rsidR="00B94384" w:rsidRPr="00AC3A3F">
        <w:rPr>
          <w:color w:val="201547"/>
        </w:rPr>
        <w:t xml:space="preserve"> Grants</w:t>
      </w:r>
    </w:p>
    <w:p w14:paraId="7CB3A431" w14:textId="7822AF82" w:rsidR="00B94384" w:rsidRPr="00053063" w:rsidRDefault="00B94384" w:rsidP="00B94384">
      <w:pPr>
        <w:jc w:val="both"/>
        <w:rPr>
          <w:color w:val="auto"/>
          <w:highlight w:val="yellow"/>
        </w:rPr>
      </w:pPr>
      <w:r w:rsidRPr="00053063">
        <w:rPr>
          <w:color w:val="auto"/>
        </w:rPr>
        <w:t xml:space="preserve">The </w:t>
      </w:r>
      <w:r w:rsidR="00561DF7" w:rsidRPr="00053063">
        <w:rPr>
          <w:color w:val="auto"/>
        </w:rPr>
        <w:t>Program</w:t>
      </w:r>
      <w:r w:rsidRPr="00053063">
        <w:rPr>
          <w:color w:val="auto"/>
        </w:rPr>
        <w:t xml:space="preserve"> will provide grants of </w:t>
      </w:r>
      <w:r w:rsidR="00A610CB" w:rsidRPr="00053063">
        <w:rPr>
          <w:color w:val="auto"/>
        </w:rPr>
        <w:t>up</w:t>
      </w:r>
      <w:r w:rsidR="00445C9D" w:rsidRPr="00053063">
        <w:rPr>
          <w:color w:val="auto"/>
        </w:rPr>
        <w:t xml:space="preserve"> to</w:t>
      </w:r>
      <w:r w:rsidR="00A610CB" w:rsidRPr="00053063">
        <w:rPr>
          <w:color w:val="auto"/>
        </w:rPr>
        <w:t xml:space="preserve"> </w:t>
      </w:r>
      <w:r w:rsidRPr="00053063">
        <w:rPr>
          <w:color w:val="auto"/>
        </w:rPr>
        <w:t>$</w:t>
      </w:r>
      <w:r w:rsidR="00A610CB" w:rsidRPr="00053063">
        <w:rPr>
          <w:color w:val="auto"/>
        </w:rPr>
        <w:t>5</w:t>
      </w:r>
      <w:r w:rsidRPr="00053063">
        <w:rPr>
          <w:color w:val="auto"/>
        </w:rPr>
        <w:t xml:space="preserve">,000 </w:t>
      </w:r>
      <w:r w:rsidR="00364B6F" w:rsidRPr="00053063">
        <w:rPr>
          <w:color w:val="auto"/>
        </w:rPr>
        <w:t xml:space="preserve">(exclusive of GST) </w:t>
      </w:r>
      <w:r w:rsidR="00D9763C" w:rsidRPr="00053063">
        <w:rPr>
          <w:color w:val="auto"/>
        </w:rPr>
        <w:t>per project to support not-</w:t>
      </w:r>
      <w:r w:rsidRPr="00053063">
        <w:rPr>
          <w:color w:val="auto"/>
        </w:rPr>
        <w:t>for</w:t>
      </w:r>
      <w:r w:rsidR="00F66AFC" w:rsidRPr="00053063">
        <w:rPr>
          <w:color w:val="auto"/>
        </w:rPr>
        <w:t>-</w:t>
      </w:r>
      <w:r w:rsidR="00D9763C" w:rsidRPr="00053063">
        <w:rPr>
          <w:color w:val="auto"/>
        </w:rPr>
        <w:t xml:space="preserve">profit </w:t>
      </w:r>
      <w:r w:rsidRPr="00053063">
        <w:rPr>
          <w:color w:val="auto"/>
        </w:rPr>
        <w:t xml:space="preserve">community organisations </w:t>
      </w:r>
      <w:r w:rsidR="00D9763C" w:rsidRPr="00053063">
        <w:rPr>
          <w:color w:val="auto"/>
        </w:rPr>
        <w:t xml:space="preserve">within </w:t>
      </w:r>
      <w:r w:rsidR="00542625">
        <w:rPr>
          <w:color w:val="auto"/>
        </w:rPr>
        <w:t xml:space="preserve">the suburb of </w:t>
      </w:r>
      <w:r w:rsidR="00D9763C" w:rsidRPr="00053063">
        <w:rPr>
          <w:color w:val="auto"/>
        </w:rPr>
        <w:t xml:space="preserve">Boronia </w:t>
      </w:r>
      <w:r w:rsidRPr="00053063">
        <w:rPr>
          <w:color w:val="auto"/>
        </w:rPr>
        <w:t xml:space="preserve">to </w:t>
      </w:r>
      <w:r w:rsidR="00B946DF">
        <w:rPr>
          <w:color w:val="auto"/>
        </w:rPr>
        <w:t xml:space="preserve">purchase new equipment or </w:t>
      </w:r>
      <w:r w:rsidR="00863995" w:rsidRPr="00053063">
        <w:rPr>
          <w:color w:val="auto"/>
        </w:rPr>
        <w:t xml:space="preserve">replace ageing or inadequate equipment. </w:t>
      </w:r>
    </w:p>
    <w:p w14:paraId="457707F9" w14:textId="2DAB36E9" w:rsidR="00B94384" w:rsidRPr="00AC3A3F" w:rsidRDefault="00E50768" w:rsidP="00D41B92">
      <w:pPr>
        <w:pStyle w:val="Heading2"/>
        <w:ind w:left="578" w:hanging="578"/>
        <w:jc w:val="both"/>
        <w:rPr>
          <w:color w:val="201547"/>
        </w:rPr>
      </w:pPr>
      <w:r w:rsidRPr="00AC3A3F">
        <w:rPr>
          <w:color w:val="201547"/>
        </w:rPr>
        <w:t xml:space="preserve">Program </w:t>
      </w:r>
      <w:r w:rsidR="002F29C9" w:rsidRPr="00AC3A3F">
        <w:rPr>
          <w:color w:val="201547"/>
        </w:rPr>
        <w:t>Objectives</w:t>
      </w:r>
    </w:p>
    <w:p w14:paraId="1E178C80" w14:textId="686A3644" w:rsidR="00B94384" w:rsidRPr="00053063" w:rsidRDefault="00B94384" w:rsidP="00B94384">
      <w:pPr>
        <w:spacing w:before="0" w:line="259" w:lineRule="auto"/>
        <w:contextualSpacing/>
        <w:jc w:val="both"/>
        <w:rPr>
          <w:color w:val="auto"/>
        </w:rPr>
      </w:pPr>
      <w:r w:rsidRPr="00053063">
        <w:rPr>
          <w:color w:val="auto"/>
        </w:rPr>
        <w:t xml:space="preserve">The objectives of the </w:t>
      </w:r>
      <w:r w:rsidR="003937EC" w:rsidRPr="00053063">
        <w:rPr>
          <w:color w:val="auto"/>
        </w:rPr>
        <w:t>Boronia Revitalisation</w:t>
      </w:r>
      <w:r w:rsidRPr="00053063">
        <w:rPr>
          <w:color w:val="auto"/>
        </w:rPr>
        <w:t xml:space="preserve"> </w:t>
      </w:r>
      <w:r w:rsidR="009D009A" w:rsidRPr="00053063">
        <w:rPr>
          <w:color w:val="auto"/>
        </w:rPr>
        <w:t xml:space="preserve">Minor </w:t>
      </w:r>
      <w:r w:rsidRPr="00053063">
        <w:rPr>
          <w:color w:val="auto"/>
        </w:rPr>
        <w:t xml:space="preserve">Grants Program are to: </w:t>
      </w:r>
    </w:p>
    <w:p w14:paraId="0875C938" w14:textId="3784C3D3" w:rsidR="00B94384" w:rsidRPr="00053063" w:rsidRDefault="003A1233" w:rsidP="00724BFE">
      <w:pPr>
        <w:pStyle w:val="NormalList"/>
        <w:numPr>
          <w:ilvl w:val="0"/>
          <w:numId w:val="25"/>
        </w:numPr>
        <w:ind w:left="709" w:hanging="709"/>
        <w:jc w:val="both"/>
        <w:rPr>
          <w:color w:val="auto"/>
        </w:rPr>
      </w:pPr>
      <w:r w:rsidRPr="00053063">
        <w:rPr>
          <w:color w:val="auto"/>
        </w:rPr>
        <w:t>I</w:t>
      </w:r>
      <w:r w:rsidR="00B94384" w:rsidRPr="00053063">
        <w:rPr>
          <w:color w:val="auto"/>
        </w:rPr>
        <w:t>ncrease community connection, capacity, access and participation</w:t>
      </w:r>
    </w:p>
    <w:p w14:paraId="29B51E18" w14:textId="7B594D2A" w:rsidR="00B94384" w:rsidRPr="00053063" w:rsidRDefault="003A1233" w:rsidP="00724BFE">
      <w:pPr>
        <w:pStyle w:val="NormalList"/>
        <w:numPr>
          <w:ilvl w:val="0"/>
          <w:numId w:val="25"/>
        </w:numPr>
        <w:ind w:left="709" w:hanging="709"/>
        <w:jc w:val="both"/>
        <w:rPr>
          <w:color w:val="auto"/>
        </w:rPr>
      </w:pPr>
      <w:r w:rsidRPr="00053063">
        <w:rPr>
          <w:color w:val="auto"/>
        </w:rPr>
        <w:t>D</w:t>
      </w:r>
      <w:r w:rsidR="00B94384" w:rsidRPr="00053063">
        <w:rPr>
          <w:color w:val="auto"/>
        </w:rPr>
        <w:t>evelop and enhance a stronger sense of community belonging and connection</w:t>
      </w:r>
    </w:p>
    <w:p w14:paraId="245053C4" w14:textId="3209027F" w:rsidR="00B94384" w:rsidRPr="00053063" w:rsidRDefault="003A1233" w:rsidP="00724BFE">
      <w:pPr>
        <w:pStyle w:val="NormalList"/>
        <w:numPr>
          <w:ilvl w:val="0"/>
          <w:numId w:val="25"/>
        </w:numPr>
        <w:ind w:left="709" w:hanging="709"/>
        <w:jc w:val="both"/>
        <w:rPr>
          <w:color w:val="auto"/>
        </w:rPr>
      </w:pPr>
      <w:r w:rsidRPr="00053063">
        <w:rPr>
          <w:color w:val="auto"/>
        </w:rPr>
        <w:t>E</w:t>
      </w:r>
      <w:r w:rsidR="00B94384" w:rsidRPr="00053063">
        <w:rPr>
          <w:color w:val="auto"/>
        </w:rPr>
        <w:t>nhance local social outcomes.</w:t>
      </w:r>
    </w:p>
    <w:p w14:paraId="38AA3FE6" w14:textId="460A2CF3" w:rsidR="00B94384" w:rsidRPr="00AC3A3F" w:rsidRDefault="00B94384" w:rsidP="00D41B92">
      <w:pPr>
        <w:pStyle w:val="Heading2"/>
        <w:ind w:left="578" w:hanging="578"/>
        <w:jc w:val="both"/>
        <w:rPr>
          <w:color w:val="201547"/>
        </w:rPr>
      </w:pPr>
      <w:bookmarkStart w:id="5" w:name="_Toc101527361"/>
      <w:r w:rsidRPr="00AC3A3F">
        <w:rPr>
          <w:color w:val="201547"/>
        </w:rPr>
        <w:t>Program Outcomes</w:t>
      </w:r>
      <w:bookmarkEnd w:id="5"/>
    </w:p>
    <w:p w14:paraId="589F6637" w14:textId="1E6D1269" w:rsidR="005A7712" w:rsidRPr="00053063" w:rsidRDefault="00CF7DD2" w:rsidP="00CF7DD2">
      <w:pPr>
        <w:jc w:val="both"/>
        <w:rPr>
          <w:color w:val="auto"/>
        </w:rPr>
      </w:pPr>
      <w:r w:rsidRPr="00053063">
        <w:rPr>
          <w:color w:val="auto"/>
        </w:rPr>
        <w:t xml:space="preserve">The program will support local </w:t>
      </w:r>
      <w:r w:rsidR="00116EBE" w:rsidRPr="00053063">
        <w:rPr>
          <w:color w:val="auto"/>
        </w:rPr>
        <w:t>Boronia</w:t>
      </w:r>
      <w:r w:rsidRPr="00053063">
        <w:rPr>
          <w:color w:val="auto"/>
        </w:rPr>
        <w:t xml:space="preserve"> not-for-profit community organisations and the ongoing revitalisation of Boronia through t</w:t>
      </w:r>
      <w:r w:rsidR="005A7712" w:rsidRPr="00053063">
        <w:rPr>
          <w:color w:val="auto"/>
        </w:rPr>
        <w:t>he desired program outcomes</w:t>
      </w:r>
      <w:r w:rsidR="00542625">
        <w:rPr>
          <w:color w:val="auto"/>
        </w:rPr>
        <w:t xml:space="preserve"> of:</w:t>
      </w:r>
      <w:r w:rsidR="005A7712" w:rsidRPr="00053063">
        <w:rPr>
          <w:color w:val="auto"/>
        </w:rPr>
        <w:t xml:space="preserve"> </w:t>
      </w:r>
    </w:p>
    <w:p w14:paraId="762141FD" w14:textId="626719C2" w:rsidR="005A7712" w:rsidRPr="00053063" w:rsidRDefault="005A7712" w:rsidP="003A1233">
      <w:pPr>
        <w:pStyle w:val="ListParagraph"/>
        <w:numPr>
          <w:ilvl w:val="0"/>
          <w:numId w:val="14"/>
        </w:numPr>
        <w:spacing w:before="120" w:after="120" w:line="259" w:lineRule="auto"/>
        <w:ind w:left="709"/>
        <w:contextualSpacing w:val="0"/>
        <w:jc w:val="both"/>
        <w:rPr>
          <w:rFonts w:ascii="VIC" w:hAnsi="VIC"/>
          <w:color w:val="auto"/>
          <w:sz w:val="20"/>
          <w:szCs w:val="20"/>
        </w:rPr>
      </w:pPr>
      <w:r w:rsidRPr="00053063">
        <w:rPr>
          <w:rFonts w:ascii="VIC" w:hAnsi="VIC"/>
          <w:color w:val="auto"/>
          <w:sz w:val="20"/>
          <w:szCs w:val="20"/>
        </w:rPr>
        <w:t>Strengthened community service programs and enhanced operations and service delivery</w:t>
      </w:r>
      <w:r w:rsidR="00DF466C">
        <w:rPr>
          <w:rFonts w:ascii="VIC" w:hAnsi="VIC"/>
          <w:color w:val="auto"/>
          <w:sz w:val="20"/>
          <w:szCs w:val="20"/>
        </w:rPr>
        <w:t>.</w:t>
      </w:r>
    </w:p>
    <w:p w14:paraId="3419B6BA" w14:textId="285401FE" w:rsidR="00CF7DD2" w:rsidRPr="00053063" w:rsidRDefault="00CF7DD2" w:rsidP="003A1233">
      <w:pPr>
        <w:pStyle w:val="ListParagraph"/>
        <w:numPr>
          <w:ilvl w:val="0"/>
          <w:numId w:val="14"/>
        </w:numPr>
        <w:spacing w:before="120" w:after="120" w:line="259" w:lineRule="auto"/>
        <w:ind w:left="709"/>
        <w:contextualSpacing w:val="0"/>
        <w:jc w:val="both"/>
        <w:rPr>
          <w:rFonts w:ascii="VIC" w:hAnsi="VIC"/>
          <w:color w:val="auto"/>
          <w:sz w:val="20"/>
          <w:szCs w:val="20"/>
        </w:rPr>
      </w:pPr>
      <w:r w:rsidRPr="00053063">
        <w:rPr>
          <w:rFonts w:ascii="VIC" w:hAnsi="VIC"/>
          <w:color w:val="auto"/>
          <w:sz w:val="20"/>
          <w:szCs w:val="20"/>
        </w:rPr>
        <w:t>Increased capacity of community organisations to build social connection in local communities</w:t>
      </w:r>
      <w:r w:rsidR="00DF466C">
        <w:rPr>
          <w:rFonts w:ascii="VIC" w:hAnsi="VIC"/>
          <w:color w:val="auto"/>
          <w:sz w:val="20"/>
          <w:szCs w:val="20"/>
        </w:rPr>
        <w:t>.</w:t>
      </w:r>
    </w:p>
    <w:p w14:paraId="51A70282" w14:textId="72748883" w:rsidR="00116EBE" w:rsidRPr="00053063" w:rsidRDefault="005A7712" w:rsidP="00304B9A">
      <w:pPr>
        <w:pStyle w:val="ListParagraph"/>
        <w:numPr>
          <w:ilvl w:val="0"/>
          <w:numId w:val="14"/>
        </w:numPr>
        <w:spacing w:before="120" w:after="120" w:line="259" w:lineRule="auto"/>
        <w:ind w:left="709"/>
        <w:contextualSpacing w:val="0"/>
        <w:jc w:val="both"/>
        <w:rPr>
          <w:rFonts w:ascii="VIC" w:hAnsi="VIC"/>
          <w:color w:val="auto"/>
          <w:sz w:val="20"/>
          <w:szCs w:val="20"/>
        </w:rPr>
      </w:pPr>
      <w:r w:rsidRPr="00053063">
        <w:rPr>
          <w:rFonts w:ascii="VIC" w:hAnsi="VIC"/>
          <w:color w:val="auto"/>
          <w:sz w:val="20"/>
          <w:szCs w:val="20"/>
        </w:rPr>
        <w:t>A stronger sense of place and connection to the Boronia Activity Centre</w:t>
      </w:r>
      <w:r w:rsidR="00A4617C" w:rsidRPr="00053063">
        <w:rPr>
          <w:rFonts w:ascii="VIC" w:hAnsi="VIC"/>
          <w:color w:val="auto"/>
          <w:sz w:val="20"/>
          <w:szCs w:val="20"/>
        </w:rPr>
        <w:t>.</w:t>
      </w:r>
    </w:p>
    <w:p w14:paraId="466B89B6" w14:textId="77777777" w:rsidR="00BC6A56" w:rsidRDefault="00BC6A56" w:rsidP="00BC6A56">
      <w:pPr>
        <w:pStyle w:val="ListParagraph"/>
        <w:spacing w:before="120" w:after="120" w:line="259" w:lineRule="auto"/>
        <w:ind w:left="709"/>
        <w:contextualSpacing w:val="0"/>
        <w:jc w:val="both"/>
        <w:rPr>
          <w:rFonts w:ascii="VIC" w:hAnsi="VIC"/>
          <w:sz w:val="20"/>
          <w:szCs w:val="20"/>
        </w:rPr>
      </w:pPr>
    </w:p>
    <w:p w14:paraId="1CE54349" w14:textId="77777777" w:rsidR="00690241" w:rsidRDefault="00690241" w:rsidP="00BC6A56">
      <w:pPr>
        <w:pStyle w:val="ListParagraph"/>
        <w:spacing w:before="120" w:after="120" w:line="259" w:lineRule="auto"/>
        <w:ind w:left="709"/>
        <w:contextualSpacing w:val="0"/>
        <w:jc w:val="both"/>
        <w:rPr>
          <w:rFonts w:ascii="VIC" w:hAnsi="VIC"/>
          <w:sz w:val="20"/>
          <w:szCs w:val="20"/>
        </w:rPr>
      </w:pPr>
    </w:p>
    <w:p w14:paraId="357B7934" w14:textId="77777777" w:rsidR="00AC4C3B" w:rsidRPr="00304B9A" w:rsidRDefault="00AC4C3B" w:rsidP="00BC6A56">
      <w:pPr>
        <w:pStyle w:val="ListParagraph"/>
        <w:spacing w:before="120" w:after="120" w:line="259" w:lineRule="auto"/>
        <w:ind w:left="709"/>
        <w:contextualSpacing w:val="0"/>
        <w:jc w:val="both"/>
        <w:rPr>
          <w:rFonts w:ascii="VIC" w:hAnsi="VIC"/>
          <w:sz w:val="20"/>
          <w:szCs w:val="20"/>
        </w:rPr>
      </w:pPr>
    </w:p>
    <w:p w14:paraId="0A705710" w14:textId="77777777" w:rsidR="00B94384" w:rsidRPr="00AC3A3F" w:rsidRDefault="00B94384" w:rsidP="002F640F">
      <w:pPr>
        <w:pStyle w:val="Heading1"/>
        <w:spacing w:after="240"/>
        <w:ind w:left="357" w:hanging="357"/>
        <w:jc w:val="both"/>
        <w:rPr>
          <w:color w:val="201547"/>
        </w:rPr>
      </w:pPr>
      <w:bookmarkStart w:id="6" w:name="_Toc101527362"/>
      <w:bookmarkStart w:id="7" w:name="_Toc127949917"/>
      <w:bookmarkStart w:id="8" w:name="_Toc127975285"/>
      <w:r w:rsidRPr="00AC3A3F">
        <w:rPr>
          <w:color w:val="201547"/>
        </w:rPr>
        <w:lastRenderedPageBreak/>
        <w:t>Eligibility</w:t>
      </w:r>
      <w:bookmarkEnd w:id="6"/>
      <w:bookmarkEnd w:id="7"/>
      <w:bookmarkEnd w:id="8"/>
    </w:p>
    <w:p w14:paraId="12C8AB4D" w14:textId="52B66A34" w:rsidR="00B94384" w:rsidRPr="00AC3A3F" w:rsidRDefault="00B94384" w:rsidP="00D41B92">
      <w:pPr>
        <w:pStyle w:val="Heading2"/>
        <w:ind w:left="567"/>
        <w:jc w:val="both"/>
        <w:rPr>
          <w:color w:val="201547"/>
        </w:rPr>
      </w:pPr>
      <w:r w:rsidRPr="00AC3A3F">
        <w:rPr>
          <w:color w:val="201547"/>
        </w:rPr>
        <w:t xml:space="preserve">Applicant </w:t>
      </w:r>
      <w:r w:rsidR="00677CF8" w:rsidRPr="00AC3A3F">
        <w:rPr>
          <w:color w:val="201547"/>
        </w:rPr>
        <w:t>e</w:t>
      </w:r>
      <w:r w:rsidRPr="00AC3A3F">
        <w:rPr>
          <w:color w:val="201547"/>
        </w:rPr>
        <w:t>ligibility</w:t>
      </w:r>
    </w:p>
    <w:p w14:paraId="152EF958" w14:textId="36CF515C" w:rsidR="00CD3B24" w:rsidRPr="00053063" w:rsidRDefault="00CD3B24" w:rsidP="00B270F7">
      <w:pPr>
        <w:pStyle w:val="Default"/>
        <w:jc w:val="both"/>
        <w:rPr>
          <w:rFonts w:ascii="VIC" w:eastAsia="Times New Roman" w:hAnsi="VIC" w:cstheme="minorHAnsi"/>
          <w:color w:val="auto"/>
          <w:sz w:val="20"/>
          <w:szCs w:val="20"/>
        </w:rPr>
      </w:pPr>
      <w:r w:rsidRPr="00053063">
        <w:rPr>
          <w:rFonts w:ascii="VIC" w:eastAsia="Times New Roman" w:hAnsi="VIC" w:cstheme="minorHAnsi"/>
          <w:color w:val="auto"/>
          <w:sz w:val="20"/>
          <w:szCs w:val="20"/>
        </w:rPr>
        <w:t xml:space="preserve">To be eligible for funding, </w:t>
      </w:r>
      <w:r w:rsidR="00CA4DC4" w:rsidRPr="00053063">
        <w:rPr>
          <w:rFonts w:ascii="VIC" w:eastAsia="Times New Roman" w:hAnsi="VIC" w:cstheme="minorHAnsi"/>
          <w:color w:val="auto"/>
          <w:sz w:val="20"/>
          <w:szCs w:val="20"/>
        </w:rPr>
        <w:t xml:space="preserve">applicants must meet </w:t>
      </w:r>
      <w:r w:rsidRPr="00053063">
        <w:rPr>
          <w:rFonts w:ascii="VIC" w:eastAsia="Times New Roman" w:hAnsi="VIC" w:cstheme="minorHAnsi"/>
          <w:color w:val="auto"/>
          <w:sz w:val="20"/>
          <w:szCs w:val="20"/>
        </w:rPr>
        <w:t xml:space="preserve">the following requirements: </w:t>
      </w:r>
    </w:p>
    <w:p w14:paraId="65B3F73A" w14:textId="77777777" w:rsidR="003220E5" w:rsidRPr="00053063" w:rsidRDefault="003220E5" w:rsidP="00D41B92">
      <w:pPr>
        <w:pStyle w:val="ListParagraph"/>
        <w:numPr>
          <w:ilvl w:val="0"/>
          <w:numId w:val="16"/>
        </w:numPr>
        <w:spacing w:before="120"/>
        <w:ind w:left="357" w:hanging="357"/>
        <w:jc w:val="both"/>
        <w:rPr>
          <w:rFonts w:ascii="VIC" w:hAnsi="VIC" w:cstheme="minorHAnsi"/>
          <w:color w:val="auto"/>
          <w:sz w:val="20"/>
          <w:szCs w:val="20"/>
          <w:lang w:eastAsia="en-US"/>
        </w:rPr>
      </w:pPr>
      <w:r w:rsidRPr="00053063">
        <w:rPr>
          <w:rFonts w:ascii="VIC" w:hAnsi="VIC" w:cstheme="minorHAnsi"/>
          <w:color w:val="auto"/>
          <w:sz w:val="20"/>
          <w:szCs w:val="20"/>
          <w:lang w:eastAsia="en-US"/>
        </w:rPr>
        <w:t>Operate in a facility open to community members within the suburb of Boronia.</w:t>
      </w:r>
    </w:p>
    <w:p w14:paraId="48A6EE34" w14:textId="1E496F7E" w:rsidR="00E176BF" w:rsidRPr="00053063" w:rsidRDefault="00386337" w:rsidP="00E176BF">
      <w:pPr>
        <w:pStyle w:val="Default"/>
        <w:numPr>
          <w:ilvl w:val="0"/>
          <w:numId w:val="16"/>
        </w:numPr>
        <w:adjustRightInd w:val="0"/>
        <w:spacing w:before="120" w:after="120"/>
        <w:ind w:left="357" w:hanging="357"/>
        <w:jc w:val="both"/>
        <w:rPr>
          <w:rFonts w:ascii="VIC" w:eastAsia="Times New Roman" w:hAnsi="VIC" w:cstheme="minorHAnsi"/>
          <w:color w:val="auto"/>
          <w:sz w:val="20"/>
          <w:szCs w:val="20"/>
        </w:rPr>
      </w:pPr>
      <w:r w:rsidRPr="00053063">
        <w:rPr>
          <w:rFonts w:ascii="VIC" w:eastAsia="Times New Roman" w:hAnsi="VIC" w:cstheme="minorHAnsi"/>
          <w:color w:val="auto"/>
          <w:sz w:val="20"/>
          <w:szCs w:val="20"/>
        </w:rPr>
        <w:t>Are</w:t>
      </w:r>
      <w:r w:rsidR="00E176BF" w:rsidRPr="00053063">
        <w:rPr>
          <w:rFonts w:ascii="VIC" w:eastAsia="Times New Roman" w:hAnsi="VIC" w:cstheme="minorHAnsi"/>
          <w:color w:val="auto"/>
          <w:sz w:val="20"/>
          <w:szCs w:val="20"/>
        </w:rPr>
        <w:t xml:space="preserve"> an incorporated association, a co-operative, </w:t>
      </w:r>
      <w:r w:rsidR="00062946" w:rsidRPr="00053063">
        <w:rPr>
          <w:rFonts w:ascii="VIC" w:eastAsia="Times New Roman" w:hAnsi="VIC" w:cstheme="minorHAnsi"/>
          <w:color w:val="auto"/>
          <w:sz w:val="20"/>
          <w:szCs w:val="20"/>
        </w:rPr>
        <w:t>a charity registered with the Australian Charities and Not</w:t>
      </w:r>
      <w:r w:rsidR="00022E82" w:rsidRPr="00053063">
        <w:rPr>
          <w:rFonts w:ascii="VIC" w:eastAsia="Times New Roman" w:hAnsi="VIC" w:cstheme="minorHAnsi"/>
          <w:color w:val="auto"/>
          <w:sz w:val="20"/>
          <w:szCs w:val="20"/>
        </w:rPr>
        <w:t>-</w:t>
      </w:r>
      <w:r w:rsidR="00062946" w:rsidRPr="00053063">
        <w:rPr>
          <w:rFonts w:ascii="VIC" w:eastAsia="Times New Roman" w:hAnsi="VIC" w:cstheme="minorHAnsi"/>
          <w:color w:val="auto"/>
          <w:sz w:val="20"/>
          <w:szCs w:val="20"/>
        </w:rPr>
        <w:t>for</w:t>
      </w:r>
      <w:r w:rsidR="00022E82" w:rsidRPr="00053063">
        <w:rPr>
          <w:rFonts w:ascii="VIC" w:eastAsia="Times New Roman" w:hAnsi="VIC" w:cstheme="minorHAnsi"/>
          <w:color w:val="auto"/>
          <w:sz w:val="20"/>
          <w:szCs w:val="20"/>
        </w:rPr>
        <w:t>-p</w:t>
      </w:r>
      <w:r w:rsidR="00062946" w:rsidRPr="00053063">
        <w:rPr>
          <w:rFonts w:ascii="VIC" w:eastAsia="Times New Roman" w:hAnsi="VIC" w:cstheme="minorHAnsi"/>
          <w:color w:val="auto"/>
          <w:sz w:val="20"/>
          <w:szCs w:val="20"/>
        </w:rPr>
        <w:t>rofit</w:t>
      </w:r>
      <w:r w:rsidR="00022E82" w:rsidRPr="00053063">
        <w:rPr>
          <w:rFonts w:ascii="VIC" w:eastAsia="Times New Roman" w:hAnsi="VIC" w:cstheme="minorHAnsi"/>
          <w:color w:val="auto"/>
          <w:sz w:val="20"/>
          <w:szCs w:val="20"/>
        </w:rPr>
        <w:t>s</w:t>
      </w:r>
      <w:r w:rsidR="00062946" w:rsidRPr="00053063">
        <w:rPr>
          <w:rFonts w:ascii="VIC" w:eastAsia="Times New Roman" w:hAnsi="VIC" w:cstheme="minorHAnsi"/>
          <w:color w:val="auto"/>
          <w:sz w:val="20"/>
          <w:szCs w:val="20"/>
        </w:rPr>
        <w:t xml:space="preserve"> Commission</w:t>
      </w:r>
      <w:r w:rsidR="00420A53" w:rsidRPr="00053063">
        <w:rPr>
          <w:rFonts w:ascii="VIC" w:eastAsia="Times New Roman" w:hAnsi="VIC" w:cstheme="minorHAnsi"/>
          <w:color w:val="auto"/>
          <w:sz w:val="20"/>
          <w:szCs w:val="20"/>
        </w:rPr>
        <w:t xml:space="preserve"> (ACNC</w:t>
      </w:r>
      <w:r w:rsidR="005678B2" w:rsidRPr="00053063">
        <w:rPr>
          <w:rFonts w:ascii="VIC" w:eastAsia="Times New Roman" w:hAnsi="VIC" w:cstheme="minorHAnsi"/>
          <w:color w:val="auto"/>
          <w:sz w:val="20"/>
          <w:szCs w:val="20"/>
        </w:rPr>
        <w:t>),</w:t>
      </w:r>
      <w:r w:rsidR="000B5454" w:rsidRPr="00053063">
        <w:rPr>
          <w:rFonts w:ascii="VIC" w:eastAsia="Times New Roman" w:hAnsi="VIC" w:cstheme="minorHAnsi"/>
          <w:color w:val="auto"/>
          <w:sz w:val="20"/>
          <w:szCs w:val="20"/>
        </w:rPr>
        <w:t xml:space="preserve"> or </w:t>
      </w:r>
      <w:r w:rsidR="002509FE" w:rsidRPr="00053063">
        <w:rPr>
          <w:rFonts w:ascii="VIC" w:eastAsia="Times New Roman" w:hAnsi="VIC" w:cstheme="minorHAnsi"/>
          <w:color w:val="auto"/>
          <w:sz w:val="20"/>
          <w:szCs w:val="20"/>
        </w:rPr>
        <w:t xml:space="preserve">an </w:t>
      </w:r>
      <w:r w:rsidR="00420A53" w:rsidRPr="00053063">
        <w:rPr>
          <w:rFonts w:ascii="VIC" w:eastAsia="Times New Roman" w:hAnsi="VIC" w:cstheme="minorHAnsi"/>
          <w:color w:val="auto"/>
          <w:sz w:val="20"/>
          <w:szCs w:val="20"/>
        </w:rPr>
        <w:t xml:space="preserve">Australian </w:t>
      </w:r>
      <w:r w:rsidR="003A2D80" w:rsidRPr="00053063">
        <w:rPr>
          <w:rFonts w:ascii="VIC" w:eastAsia="Times New Roman" w:hAnsi="VIC" w:cstheme="minorHAnsi"/>
          <w:color w:val="auto"/>
          <w:sz w:val="20"/>
          <w:szCs w:val="20"/>
        </w:rPr>
        <w:t>public</w:t>
      </w:r>
      <w:r w:rsidR="00420A53" w:rsidRPr="00053063">
        <w:rPr>
          <w:rFonts w:ascii="VIC" w:eastAsia="Times New Roman" w:hAnsi="VIC" w:cstheme="minorHAnsi"/>
          <w:color w:val="auto"/>
          <w:sz w:val="20"/>
          <w:szCs w:val="20"/>
        </w:rPr>
        <w:t xml:space="preserve"> </w:t>
      </w:r>
      <w:r w:rsidR="00E176BF" w:rsidRPr="00053063">
        <w:rPr>
          <w:rFonts w:ascii="VIC" w:eastAsia="Times New Roman" w:hAnsi="VIC" w:cstheme="minorHAnsi"/>
          <w:color w:val="auto"/>
          <w:sz w:val="20"/>
          <w:szCs w:val="20"/>
        </w:rPr>
        <w:t>compan</w:t>
      </w:r>
      <w:r w:rsidR="002509FE" w:rsidRPr="00053063">
        <w:rPr>
          <w:rFonts w:ascii="VIC" w:eastAsia="Times New Roman" w:hAnsi="VIC" w:cstheme="minorHAnsi"/>
          <w:color w:val="auto"/>
          <w:sz w:val="20"/>
          <w:szCs w:val="20"/>
        </w:rPr>
        <w:t>y</w:t>
      </w:r>
      <w:r w:rsidR="00E176BF" w:rsidRPr="00053063">
        <w:rPr>
          <w:rFonts w:ascii="VIC" w:eastAsia="Times New Roman" w:hAnsi="VIC" w:cstheme="minorHAnsi"/>
          <w:color w:val="auto"/>
          <w:sz w:val="20"/>
          <w:szCs w:val="20"/>
        </w:rPr>
        <w:t xml:space="preserve"> limited by guarantee</w:t>
      </w:r>
      <w:r w:rsidR="00420A53" w:rsidRPr="00053063">
        <w:rPr>
          <w:rFonts w:ascii="VIC" w:eastAsia="Times New Roman" w:hAnsi="VIC" w:cstheme="minorHAnsi"/>
          <w:color w:val="auto"/>
          <w:sz w:val="20"/>
          <w:szCs w:val="20"/>
        </w:rPr>
        <w:t xml:space="preserve"> who governing rules demonstrate a not</w:t>
      </w:r>
      <w:r w:rsidR="003220E5" w:rsidRPr="00053063">
        <w:rPr>
          <w:rFonts w:ascii="VIC" w:eastAsia="Times New Roman" w:hAnsi="VIC" w:cstheme="minorHAnsi"/>
          <w:color w:val="auto"/>
          <w:sz w:val="20"/>
          <w:szCs w:val="20"/>
        </w:rPr>
        <w:t>-</w:t>
      </w:r>
      <w:r w:rsidR="00420A53" w:rsidRPr="00053063">
        <w:rPr>
          <w:rFonts w:ascii="VIC" w:eastAsia="Times New Roman" w:hAnsi="VIC" w:cstheme="minorHAnsi"/>
          <w:color w:val="auto"/>
          <w:sz w:val="20"/>
          <w:szCs w:val="20"/>
        </w:rPr>
        <w:t>for</w:t>
      </w:r>
      <w:r w:rsidR="003220E5" w:rsidRPr="00053063">
        <w:rPr>
          <w:rFonts w:ascii="VIC" w:eastAsia="Times New Roman" w:hAnsi="VIC" w:cstheme="minorHAnsi"/>
          <w:color w:val="auto"/>
          <w:sz w:val="20"/>
          <w:szCs w:val="20"/>
        </w:rPr>
        <w:t>-</w:t>
      </w:r>
      <w:r w:rsidR="00420A53" w:rsidRPr="00053063">
        <w:rPr>
          <w:rFonts w:ascii="VIC" w:eastAsia="Times New Roman" w:hAnsi="VIC" w:cstheme="minorHAnsi"/>
          <w:color w:val="auto"/>
          <w:sz w:val="20"/>
          <w:szCs w:val="20"/>
        </w:rPr>
        <w:t xml:space="preserve">profit purpose. </w:t>
      </w:r>
      <w:r w:rsidR="00E176BF" w:rsidRPr="00053063">
        <w:rPr>
          <w:rFonts w:ascii="VIC" w:eastAsia="Times New Roman" w:hAnsi="VIC" w:cstheme="minorHAnsi"/>
          <w:color w:val="auto"/>
          <w:sz w:val="20"/>
          <w:szCs w:val="20"/>
        </w:rPr>
        <w:t xml:space="preserve">Consideration will be given to organisations under the auspice of another organisation which meets </w:t>
      </w:r>
      <w:r w:rsidR="00803DFB" w:rsidRPr="00053063">
        <w:rPr>
          <w:rFonts w:ascii="VIC" w:eastAsia="Times New Roman" w:hAnsi="VIC" w:cstheme="minorHAnsi"/>
          <w:color w:val="auto"/>
          <w:sz w:val="20"/>
          <w:szCs w:val="20"/>
        </w:rPr>
        <w:t>all</w:t>
      </w:r>
      <w:r w:rsidR="00E176BF" w:rsidRPr="00053063">
        <w:rPr>
          <w:rFonts w:ascii="VIC" w:eastAsia="Times New Roman" w:hAnsi="VIC" w:cstheme="minorHAnsi"/>
          <w:color w:val="auto"/>
          <w:sz w:val="20"/>
          <w:szCs w:val="20"/>
        </w:rPr>
        <w:t xml:space="preserve"> the</w:t>
      </w:r>
      <w:r w:rsidR="005A3E42" w:rsidRPr="00053063">
        <w:rPr>
          <w:rFonts w:ascii="VIC" w:eastAsia="Times New Roman" w:hAnsi="VIC" w:cstheme="minorHAnsi"/>
          <w:color w:val="auto"/>
          <w:sz w:val="20"/>
          <w:szCs w:val="20"/>
        </w:rPr>
        <w:t xml:space="preserve"> applicant eligibility</w:t>
      </w:r>
      <w:r w:rsidR="00E176BF" w:rsidRPr="00053063">
        <w:rPr>
          <w:rFonts w:ascii="VIC" w:eastAsia="Times New Roman" w:hAnsi="VIC" w:cstheme="minorHAnsi"/>
          <w:color w:val="auto"/>
          <w:sz w:val="20"/>
          <w:szCs w:val="20"/>
        </w:rPr>
        <w:t xml:space="preserve"> criteria. </w:t>
      </w:r>
    </w:p>
    <w:p w14:paraId="0C121FAA" w14:textId="294A1D62" w:rsidR="00B178B0" w:rsidRPr="00053063" w:rsidRDefault="00B178B0" w:rsidP="00304B9A">
      <w:pPr>
        <w:pStyle w:val="Default"/>
        <w:numPr>
          <w:ilvl w:val="0"/>
          <w:numId w:val="16"/>
        </w:numPr>
        <w:adjustRightInd w:val="0"/>
        <w:spacing w:before="120" w:after="120"/>
        <w:ind w:left="357" w:hanging="357"/>
        <w:jc w:val="both"/>
        <w:rPr>
          <w:rFonts w:ascii="VIC" w:eastAsia="Times New Roman" w:hAnsi="VIC" w:cstheme="minorHAnsi"/>
          <w:color w:val="auto"/>
          <w:sz w:val="20"/>
          <w:szCs w:val="20"/>
        </w:rPr>
      </w:pPr>
      <w:r w:rsidRPr="00053063">
        <w:rPr>
          <w:rFonts w:ascii="VIC" w:eastAsia="Times New Roman" w:hAnsi="VIC" w:cstheme="minorHAnsi"/>
          <w:color w:val="auto"/>
          <w:sz w:val="20"/>
          <w:szCs w:val="20"/>
        </w:rPr>
        <w:t>Have a current Australian Business Number (ABN)</w:t>
      </w:r>
      <w:r w:rsidR="00523303" w:rsidRPr="00053063">
        <w:rPr>
          <w:rFonts w:ascii="VIC" w:eastAsia="Times New Roman" w:hAnsi="VIC" w:cstheme="minorHAnsi"/>
          <w:color w:val="auto"/>
          <w:sz w:val="20"/>
          <w:szCs w:val="20"/>
        </w:rPr>
        <w:t>.</w:t>
      </w:r>
    </w:p>
    <w:p w14:paraId="3CCF6923" w14:textId="58CED399" w:rsidR="008B6F13" w:rsidRPr="00AC3A3F" w:rsidRDefault="008B6F13" w:rsidP="00D41B92">
      <w:pPr>
        <w:pStyle w:val="Heading2"/>
        <w:ind w:left="567"/>
        <w:jc w:val="both"/>
        <w:rPr>
          <w:color w:val="201547"/>
        </w:rPr>
      </w:pPr>
      <w:r w:rsidRPr="00AC3A3F">
        <w:rPr>
          <w:color w:val="201547"/>
        </w:rPr>
        <w:t>Ineligible applicants</w:t>
      </w:r>
    </w:p>
    <w:p w14:paraId="590794AF" w14:textId="692DB417" w:rsidR="004B646F" w:rsidRPr="00925AA1" w:rsidRDefault="004B646F" w:rsidP="004B646F">
      <w:pPr>
        <w:pStyle w:val="Default"/>
        <w:adjustRightInd w:val="0"/>
        <w:spacing w:before="120" w:after="120"/>
        <w:jc w:val="both"/>
        <w:rPr>
          <w:rFonts w:ascii="VIC" w:eastAsia="Times New Roman" w:hAnsi="VIC" w:cstheme="minorHAnsi"/>
          <w:color w:val="auto"/>
          <w:sz w:val="20"/>
          <w:szCs w:val="20"/>
        </w:rPr>
      </w:pPr>
      <w:r w:rsidRPr="00925AA1">
        <w:rPr>
          <w:rFonts w:ascii="VIC" w:eastAsia="Times New Roman" w:hAnsi="VIC" w:cstheme="minorHAnsi"/>
          <w:color w:val="auto"/>
          <w:sz w:val="20"/>
          <w:szCs w:val="20"/>
        </w:rPr>
        <w:t xml:space="preserve">The following entities are ineligible for this funding: </w:t>
      </w:r>
    </w:p>
    <w:p w14:paraId="12DFE401" w14:textId="0B6B3BEE" w:rsidR="004B646F" w:rsidRPr="00925AA1" w:rsidRDefault="004B646F" w:rsidP="00765166">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925AA1">
        <w:rPr>
          <w:rFonts w:ascii="VIC" w:hAnsi="VIC" w:cstheme="minorHAnsi"/>
          <w:color w:val="auto"/>
          <w:sz w:val="20"/>
          <w:szCs w:val="20"/>
        </w:rPr>
        <w:t>Primary and Secondary Schools</w:t>
      </w:r>
    </w:p>
    <w:p w14:paraId="3180B874" w14:textId="52B8092F" w:rsidR="008B6F13" w:rsidRPr="00925AA1" w:rsidRDefault="004B646F" w:rsidP="00765166">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925AA1">
        <w:rPr>
          <w:rFonts w:ascii="VIC" w:hAnsi="VIC" w:cstheme="minorHAnsi"/>
          <w:color w:val="auto"/>
          <w:sz w:val="20"/>
          <w:szCs w:val="20"/>
        </w:rPr>
        <w:t>Universities and TAFEs</w:t>
      </w:r>
      <w:r w:rsidR="00F35496" w:rsidRPr="00925AA1">
        <w:rPr>
          <w:rFonts w:ascii="VIC" w:hAnsi="VIC" w:cstheme="minorHAnsi"/>
          <w:color w:val="auto"/>
          <w:sz w:val="20"/>
          <w:szCs w:val="20"/>
        </w:rPr>
        <w:t>.</w:t>
      </w:r>
    </w:p>
    <w:p w14:paraId="26D073C3" w14:textId="49F05E3F" w:rsidR="00B94384" w:rsidRPr="00AC3A3F" w:rsidRDefault="005A3E42" w:rsidP="00D41B92">
      <w:pPr>
        <w:pStyle w:val="Heading2"/>
        <w:ind w:left="567"/>
        <w:jc w:val="both"/>
        <w:rPr>
          <w:color w:val="201547"/>
          <w:lang w:val="en-US"/>
        </w:rPr>
      </w:pPr>
      <w:r w:rsidRPr="00AC3A3F">
        <w:rPr>
          <w:color w:val="201547"/>
          <w:lang w:val="en-US"/>
        </w:rPr>
        <w:t xml:space="preserve">Expenditure </w:t>
      </w:r>
      <w:r w:rsidR="00AA124E" w:rsidRPr="00AC3A3F">
        <w:rPr>
          <w:color w:val="201547"/>
          <w:lang w:val="en-US"/>
        </w:rPr>
        <w:t>e</w:t>
      </w:r>
      <w:r w:rsidRPr="00AC3A3F">
        <w:rPr>
          <w:color w:val="201547"/>
          <w:lang w:val="en-US"/>
        </w:rPr>
        <w:t>ligibility</w:t>
      </w:r>
    </w:p>
    <w:p w14:paraId="5A0670E8" w14:textId="370D6826" w:rsidR="007B26C5" w:rsidRPr="00053063" w:rsidRDefault="005C79DC" w:rsidP="00B94384">
      <w:pPr>
        <w:spacing w:before="120" w:after="120"/>
        <w:jc w:val="both"/>
        <w:rPr>
          <w:rFonts w:cstheme="minorHAnsi"/>
          <w:color w:val="auto"/>
        </w:rPr>
      </w:pPr>
      <w:r w:rsidRPr="00053063">
        <w:rPr>
          <w:rFonts w:cstheme="minorHAnsi"/>
          <w:color w:val="auto"/>
        </w:rPr>
        <w:t xml:space="preserve">To be eligible, the proposed expenditure must be for equipment which directly </w:t>
      </w:r>
      <w:r w:rsidR="00B94384" w:rsidRPr="00053063" w:rsidDel="005C79DC">
        <w:rPr>
          <w:rFonts w:cstheme="minorHAnsi"/>
          <w:color w:val="auto"/>
        </w:rPr>
        <w:t>contribute</w:t>
      </w:r>
      <w:r w:rsidR="00716721" w:rsidRPr="00053063">
        <w:rPr>
          <w:rFonts w:cstheme="minorHAnsi"/>
          <w:color w:val="auto"/>
        </w:rPr>
        <w:t>s</w:t>
      </w:r>
      <w:r w:rsidR="00B94384" w:rsidRPr="00053063" w:rsidDel="005C79DC">
        <w:rPr>
          <w:rFonts w:cstheme="minorHAnsi"/>
          <w:color w:val="auto"/>
        </w:rPr>
        <w:t xml:space="preserve"> to improving social</w:t>
      </w:r>
      <w:r w:rsidR="008C26F1" w:rsidRPr="00053063">
        <w:rPr>
          <w:rFonts w:cstheme="minorHAnsi"/>
          <w:color w:val="auto"/>
        </w:rPr>
        <w:t xml:space="preserve"> </w:t>
      </w:r>
      <w:r w:rsidR="00B94384" w:rsidRPr="00053063" w:rsidDel="005C79DC">
        <w:rPr>
          <w:rFonts w:cstheme="minorHAnsi"/>
          <w:color w:val="auto"/>
        </w:rPr>
        <w:t>connections</w:t>
      </w:r>
      <w:r w:rsidR="00E427D4" w:rsidRPr="00053063">
        <w:rPr>
          <w:rFonts w:cstheme="minorHAnsi"/>
          <w:color w:val="auto"/>
        </w:rPr>
        <w:t xml:space="preserve"> </w:t>
      </w:r>
      <w:r w:rsidR="00F12C65" w:rsidRPr="00053063">
        <w:rPr>
          <w:rFonts w:cstheme="minorHAnsi"/>
          <w:color w:val="auto"/>
        </w:rPr>
        <w:t>as well as</w:t>
      </w:r>
      <w:r w:rsidR="00B94384" w:rsidRPr="00053063" w:rsidDel="005C79DC">
        <w:rPr>
          <w:rFonts w:cstheme="minorHAnsi"/>
          <w:color w:val="auto"/>
        </w:rPr>
        <w:t xml:space="preserve"> access to and participation in the activities undertaken by the community group at its publicly accessible venue. </w:t>
      </w:r>
    </w:p>
    <w:p w14:paraId="6031A1F9" w14:textId="091A8900" w:rsidR="00B94384" w:rsidRPr="00053063" w:rsidRDefault="00B94384" w:rsidP="00B94384">
      <w:pPr>
        <w:spacing w:before="120" w:after="120"/>
        <w:jc w:val="both"/>
        <w:rPr>
          <w:rFonts w:cstheme="minorHAnsi"/>
          <w:color w:val="auto"/>
        </w:rPr>
      </w:pPr>
      <w:r w:rsidRPr="00053063">
        <w:rPr>
          <w:rFonts w:cstheme="minorHAnsi"/>
          <w:color w:val="auto"/>
        </w:rPr>
        <w:t>Applicants must provide details about the items they propose to purchase and must attach a written quote. Grant amounts requested will be based on the written quote/s.</w:t>
      </w:r>
    </w:p>
    <w:p w14:paraId="0FBA9A77" w14:textId="0E809FB0" w:rsidR="00B360C0" w:rsidRPr="00053063" w:rsidRDefault="00B360C0" w:rsidP="00D41B92">
      <w:pPr>
        <w:pStyle w:val="Default"/>
        <w:adjustRightInd w:val="0"/>
        <w:spacing w:before="120" w:after="120"/>
        <w:jc w:val="both"/>
        <w:rPr>
          <w:rFonts w:ascii="VIC" w:eastAsia="Times New Roman" w:hAnsi="VIC" w:cstheme="minorHAnsi"/>
          <w:color w:val="auto"/>
          <w:sz w:val="20"/>
          <w:szCs w:val="20"/>
        </w:rPr>
      </w:pPr>
      <w:r w:rsidRPr="00053063">
        <w:rPr>
          <w:rFonts w:ascii="VIC" w:eastAsia="Times New Roman" w:hAnsi="VIC" w:cstheme="minorHAnsi"/>
          <w:color w:val="auto"/>
          <w:sz w:val="20"/>
          <w:szCs w:val="20"/>
        </w:rPr>
        <w:t>If</w:t>
      </w:r>
      <w:r w:rsidRPr="00053063" w:rsidDel="005C2F39">
        <w:rPr>
          <w:rFonts w:ascii="VIC" w:eastAsia="Times New Roman" w:hAnsi="VIC" w:cstheme="minorHAnsi"/>
          <w:color w:val="auto"/>
          <w:sz w:val="20"/>
          <w:szCs w:val="20"/>
        </w:rPr>
        <w:t xml:space="preserve"> </w:t>
      </w:r>
      <w:r w:rsidRPr="00053063">
        <w:rPr>
          <w:rFonts w:ascii="VIC" w:eastAsia="Times New Roman" w:hAnsi="VIC" w:cstheme="minorHAnsi"/>
          <w:color w:val="auto"/>
          <w:sz w:val="20"/>
          <w:szCs w:val="20"/>
        </w:rPr>
        <w:t xml:space="preserve">other grant funding has been received from the Boronia Suburban Revitalisation Board, the applicant must demonstrate how the Boronia Revitalisation </w:t>
      </w:r>
      <w:r w:rsidR="009D009A" w:rsidRPr="00053063">
        <w:rPr>
          <w:rFonts w:ascii="VIC" w:eastAsia="Times New Roman" w:hAnsi="VIC" w:cstheme="minorHAnsi"/>
          <w:color w:val="auto"/>
          <w:sz w:val="20"/>
          <w:szCs w:val="20"/>
        </w:rPr>
        <w:t>Minor</w:t>
      </w:r>
      <w:r w:rsidRPr="00053063">
        <w:rPr>
          <w:rFonts w:ascii="VIC" w:eastAsia="Times New Roman" w:hAnsi="VIC" w:cstheme="minorHAnsi"/>
          <w:color w:val="auto"/>
          <w:sz w:val="20"/>
          <w:szCs w:val="20"/>
        </w:rPr>
        <w:t xml:space="preserve"> Grant will provide different benefits to the Boronia community. </w:t>
      </w:r>
    </w:p>
    <w:p w14:paraId="3A0B4D24" w14:textId="374B8C91" w:rsidR="00B94384" w:rsidRPr="00053063" w:rsidRDefault="00B94384" w:rsidP="00B94384">
      <w:pPr>
        <w:spacing w:before="120" w:after="120"/>
        <w:jc w:val="both"/>
        <w:rPr>
          <w:rFonts w:cstheme="minorBidi"/>
          <w:color w:val="auto"/>
        </w:rPr>
      </w:pPr>
      <w:r w:rsidRPr="00053063">
        <w:rPr>
          <w:rFonts w:cstheme="minorBidi"/>
          <w:color w:val="auto"/>
        </w:rPr>
        <w:t xml:space="preserve">The </w:t>
      </w:r>
      <w:r w:rsidR="004607E7" w:rsidRPr="00053063">
        <w:rPr>
          <w:rFonts w:cstheme="minorBidi"/>
          <w:color w:val="auto"/>
        </w:rPr>
        <w:t xml:space="preserve">equipment </w:t>
      </w:r>
      <w:r w:rsidRPr="00053063">
        <w:rPr>
          <w:rFonts w:cstheme="minorBidi"/>
          <w:color w:val="auto"/>
        </w:rPr>
        <w:t xml:space="preserve">must be </w:t>
      </w:r>
      <w:r w:rsidR="00906EC5" w:rsidRPr="00053063">
        <w:rPr>
          <w:rFonts w:cstheme="minorBidi"/>
          <w:color w:val="auto"/>
        </w:rPr>
        <w:t xml:space="preserve">purchased </w:t>
      </w:r>
      <w:r w:rsidRPr="00053063">
        <w:rPr>
          <w:rFonts w:cstheme="minorBidi"/>
          <w:color w:val="auto"/>
        </w:rPr>
        <w:t>b</w:t>
      </w:r>
      <w:r w:rsidR="006F3B3F" w:rsidRPr="00053063">
        <w:rPr>
          <w:rFonts w:cstheme="minorBidi"/>
          <w:color w:val="auto"/>
        </w:rPr>
        <w:t>y</w:t>
      </w:r>
      <w:r w:rsidRPr="00053063">
        <w:rPr>
          <w:rFonts w:cstheme="minorBidi"/>
          <w:color w:val="auto"/>
        </w:rPr>
        <w:t xml:space="preserve"> </w:t>
      </w:r>
      <w:r w:rsidR="006F3B3F" w:rsidRPr="00053063">
        <w:rPr>
          <w:rFonts w:cstheme="minorBidi"/>
          <w:color w:val="auto"/>
        </w:rPr>
        <w:t>31</w:t>
      </w:r>
      <w:r w:rsidRPr="00053063">
        <w:rPr>
          <w:rFonts w:cstheme="minorBidi"/>
          <w:color w:val="auto"/>
        </w:rPr>
        <w:t xml:space="preserve"> </w:t>
      </w:r>
      <w:r w:rsidR="00AE39E8" w:rsidRPr="00053063">
        <w:rPr>
          <w:rFonts w:cstheme="minorBidi"/>
          <w:color w:val="auto"/>
        </w:rPr>
        <w:t>December</w:t>
      </w:r>
      <w:r w:rsidRPr="00053063">
        <w:rPr>
          <w:rFonts w:cstheme="minorBidi"/>
          <w:color w:val="auto"/>
        </w:rPr>
        <w:t xml:space="preserve"> 2023.</w:t>
      </w:r>
    </w:p>
    <w:p w14:paraId="7CDC30CC" w14:textId="77777777" w:rsidR="002F640F" w:rsidRDefault="002F640F" w:rsidP="00B94384">
      <w:pPr>
        <w:spacing w:before="120" w:after="120"/>
        <w:jc w:val="both"/>
        <w:rPr>
          <w:rFonts w:cstheme="minorBidi"/>
        </w:rPr>
      </w:pPr>
    </w:p>
    <w:p w14:paraId="56D9CC30" w14:textId="77777777" w:rsidR="002F640F" w:rsidRDefault="002F640F" w:rsidP="00B94384">
      <w:pPr>
        <w:spacing w:before="120" w:after="120"/>
        <w:jc w:val="both"/>
        <w:rPr>
          <w:rFonts w:cstheme="minorBidi"/>
        </w:rPr>
      </w:pPr>
    </w:p>
    <w:p w14:paraId="273D0E38" w14:textId="77777777" w:rsidR="002F640F" w:rsidRDefault="002F640F" w:rsidP="00B94384">
      <w:pPr>
        <w:spacing w:before="120" w:after="120"/>
        <w:jc w:val="both"/>
        <w:rPr>
          <w:rFonts w:cstheme="minorBidi"/>
        </w:rPr>
      </w:pPr>
    </w:p>
    <w:p w14:paraId="1A54B646" w14:textId="77777777" w:rsidR="002F640F" w:rsidRDefault="002F640F" w:rsidP="00B94384">
      <w:pPr>
        <w:spacing w:before="120" w:after="120"/>
        <w:jc w:val="both"/>
        <w:rPr>
          <w:rFonts w:cstheme="minorBidi"/>
        </w:rPr>
      </w:pPr>
    </w:p>
    <w:p w14:paraId="23B8785D" w14:textId="77777777" w:rsidR="002F640F" w:rsidRDefault="002F640F" w:rsidP="00B94384">
      <w:pPr>
        <w:spacing w:before="120" w:after="120"/>
        <w:jc w:val="both"/>
        <w:rPr>
          <w:rFonts w:cstheme="minorBidi"/>
        </w:rPr>
      </w:pPr>
    </w:p>
    <w:p w14:paraId="5F748C76" w14:textId="77777777" w:rsidR="002F640F" w:rsidRDefault="002F640F" w:rsidP="00B94384">
      <w:pPr>
        <w:spacing w:before="120" w:after="120"/>
        <w:jc w:val="both"/>
        <w:rPr>
          <w:rFonts w:cstheme="minorBidi"/>
        </w:rPr>
      </w:pPr>
    </w:p>
    <w:p w14:paraId="4D33745A" w14:textId="77777777" w:rsidR="002F640F" w:rsidRPr="00045A0F" w:rsidRDefault="002F640F" w:rsidP="00B94384">
      <w:pPr>
        <w:spacing w:before="120" w:after="120"/>
        <w:jc w:val="both"/>
        <w:rPr>
          <w:rFonts w:cstheme="minorBidi"/>
        </w:rPr>
      </w:pPr>
    </w:p>
    <w:p w14:paraId="449CE47E" w14:textId="3263341C" w:rsidR="00B94384" w:rsidRPr="00AC3A3F" w:rsidRDefault="00B94384" w:rsidP="00D41B92">
      <w:pPr>
        <w:pStyle w:val="Heading2"/>
        <w:ind w:left="567"/>
        <w:jc w:val="both"/>
        <w:rPr>
          <w:color w:val="201547"/>
        </w:rPr>
      </w:pPr>
      <w:bookmarkStart w:id="9" w:name="_Toc101527364"/>
      <w:r w:rsidRPr="00AC3A3F">
        <w:rPr>
          <w:color w:val="201547"/>
        </w:rPr>
        <w:lastRenderedPageBreak/>
        <w:t>Ineligibl</w:t>
      </w:r>
      <w:bookmarkEnd w:id="9"/>
      <w:r w:rsidRPr="00AC3A3F">
        <w:rPr>
          <w:color w:val="201547"/>
        </w:rPr>
        <w:t xml:space="preserve">e </w:t>
      </w:r>
      <w:r w:rsidR="00677CF8" w:rsidRPr="00AC3A3F">
        <w:rPr>
          <w:color w:val="201547"/>
        </w:rPr>
        <w:t>a</w:t>
      </w:r>
      <w:r w:rsidR="00FC1223" w:rsidRPr="00AC3A3F">
        <w:rPr>
          <w:color w:val="201547"/>
        </w:rPr>
        <w:t>ctivities</w:t>
      </w:r>
    </w:p>
    <w:p w14:paraId="51F6880B" w14:textId="3CBEBFD3" w:rsidR="00B94384" w:rsidRDefault="00B94384" w:rsidP="00D41B92">
      <w:pPr>
        <w:pStyle w:val="Heading3"/>
        <w:jc w:val="both"/>
      </w:pPr>
      <w:r>
        <w:t xml:space="preserve">The following </w:t>
      </w:r>
      <w:r w:rsidR="00D9609D">
        <w:t>cannot be funded through this program:</w:t>
      </w:r>
      <w:r>
        <w:t xml:space="preserve"> </w:t>
      </w:r>
    </w:p>
    <w:p w14:paraId="73A251E8" w14:textId="19C23AF7" w:rsidR="0099185E" w:rsidRPr="00053063" w:rsidRDefault="0099185E"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Clothing (except for protect</w:t>
      </w:r>
      <w:r w:rsidR="00667369" w:rsidRPr="00053063">
        <w:rPr>
          <w:rFonts w:ascii="VIC" w:hAnsi="VIC" w:cstheme="minorHAnsi"/>
          <w:color w:val="auto"/>
          <w:sz w:val="20"/>
          <w:szCs w:val="20"/>
        </w:rPr>
        <w:t>ive</w:t>
      </w:r>
      <w:r w:rsidRPr="00053063">
        <w:rPr>
          <w:rFonts w:ascii="VIC" w:hAnsi="VIC" w:cstheme="minorHAnsi"/>
          <w:color w:val="auto"/>
          <w:sz w:val="20"/>
          <w:szCs w:val="20"/>
        </w:rPr>
        <w:t xml:space="preserve"> clothing used in programs)</w:t>
      </w:r>
    </w:p>
    <w:p w14:paraId="43C9027F" w14:textId="67294800" w:rsidR="005649BB" w:rsidRPr="00053063" w:rsidRDefault="005649BB"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Staffing costs</w:t>
      </w:r>
    </w:p>
    <w:p w14:paraId="4D5AC7F4" w14:textId="362BEE8A" w:rsidR="005649BB" w:rsidRPr="00053063" w:rsidRDefault="005649BB"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Project management costs</w:t>
      </w:r>
    </w:p>
    <w:p w14:paraId="000FDD36" w14:textId="4B5CD066" w:rsidR="00AB206F" w:rsidRPr="00053063" w:rsidRDefault="00AB206F"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Equipment for schools</w:t>
      </w:r>
    </w:p>
    <w:p w14:paraId="7BA60255" w14:textId="42B3BB83" w:rsidR="00AB206F" w:rsidRPr="00053063" w:rsidRDefault="00AB206F"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Assistance for ongoing costs for membership activities</w:t>
      </w:r>
    </w:p>
    <w:p w14:paraId="2AB46D0B" w14:textId="042D5DFF" w:rsidR="00AB206F" w:rsidRPr="00053063" w:rsidRDefault="00AB206F"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Small one-off or recurrent projects/events/activities/pilot programs</w:t>
      </w:r>
    </w:p>
    <w:p w14:paraId="66C81157" w14:textId="1DBB6783" w:rsidR="00AB206F" w:rsidRPr="00053063" w:rsidRDefault="000B04F4"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 xml:space="preserve">Requests for </w:t>
      </w:r>
      <w:r w:rsidR="00717AEB" w:rsidRPr="00053063">
        <w:rPr>
          <w:rFonts w:ascii="VIC" w:hAnsi="VIC" w:cstheme="minorHAnsi"/>
          <w:color w:val="auto"/>
          <w:sz w:val="20"/>
          <w:szCs w:val="20"/>
        </w:rPr>
        <w:t xml:space="preserve">retrospective funding </w:t>
      </w:r>
      <w:r w:rsidR="008B4A8C" w:rsidRPr="00053063">
        <w:rPr>
          <w:rFonts w:ascii="VIC" w:hAnsi="VIC" w:cstheme="minorHAnsi"/>
          <w:color w:val="auto"/>
          <w:sz w:val="20"/>
          <w:szCs w:val="20"/>
        </w:rPr>
        <w:t xml:space="preserve">where the equipment </w:t>
      </w:r>
      <w:r w:rsidR="00474977" w:rsidRPr="00053063">
        <w:rPr>
          <w:rFonts w:ascii="VIC" w:hAnsi="VIC" w:cstheme="minorHAnsi"/>
          <w:color w:val="auto"/>
          <w:sz w:val="20"/>
          <w:szCs w:val="20"/>
        </w:rPr>
        <w:t>has been ordered or purchase</w:t>
      </w:r>
      <w:r w:rsidR="00447C2E" w:rsidRPr="00053063">
        <w:rPr>
          <w:rFonts w:ascii="VIC" w:hAnsi="VIC" w:cstheme="minorHAnsi"/>
          <w:color w:val="auto"/>
          <w:sz w:val="20"/>
          <w:szCs w:val="20"/>
        </w:rPr>
        <w:t>d prior to receiving funding approval</w:t>
      </w:r>
    </w:p>
    <w:p w14:paraId="244E2859" w14:textId="3179A964" w:rsidR="00AB206F" w:rsidRPr="00053063" w:rsidRDefault="00AB206F"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Items to be used as prizes for fundraising</w:t>
      </w:r>
    </w:p>
    <w:p w14:paraId="3AF01FD7" w14:textId="23643E17" w:rsidR="006F34C9" w:rsidRPr="00053063" w:rsidRDefault="006F34C9" w:rsidP="004836A7">
      <w:pPr>
        <w:pStyle w:val="ListParagraph"/>
        <w:numPr>
          <w:ilvl w:val="0"/>
          <w:numId w:val="23"/>
        </w:numPr>
        <w:spacing w:before="120" w:after="120"/>
        <w:ind w:left="357" w:hanging="357"/>
        <w:contextualSpacing w:val="0"/>
        <w:jc w:val="both"/>
        <w:rPr>
          <w:rFonts w:ascii="VIC" w:hAnsi="VIC" w:cstheme="minorHAnsi"/>
          <w:color w:val="auto"/>
          <w:sz w:val="20"/>
          <w:szCs w:val="20"/>
        </w:rPr>
      </w:pPr>
      <w:r w:rsidRPr="00053063">
        <w:rPr>
          <w:rFonts w:ascii="VIC" w:hAnsi="VIC" w:cstheme="minorHAnsi"/>
          <w:color w:val="auto"/>
          <w:sz w:val="20"/>
          <w:szCs w:val="20"/>
        </w:rPr>
        <w:t>Activities that have already received funding from the Boronia Suburban Revitalisation Board</w:t>
      </w:r>
      <w:r w:rsidR="00667369" w:rsidRPr="00053063">
        <w:rPr>
          <w:rFonts w:ascii="VIC" w:hAnsi="VIC" w:cstheme="minorHAnsi"/>
          <w:color w:val="auto"/>
          <w:sz w:val="20"/>
          <w:szCs w:val="20"/>
        </w:rPr>
        <w:t>.</w:t>
      </w:r>
    </w:p>
    <w:p w14:paraId="5D45E252" w14:textId="33DD2631" w:rsidR="00B94384" w:rsidRPr="00AC3A3F" w:rsidRDefault="00F41D23" w:rsidP="00925AA1">
      <w:pPr>
        <w:pStyle w:val="Heading1"/>
        <w:spacing w:before="480" w:after="240"/>
        <w:ind w:left="357" w:hanging="357"/>
        <w:jc w:val="both"/>
        <w:rPr>
          <w:color w:val="201547"/>
        </w:rPr>
      </w:pPr>
      <w:bookmarkStart w:id="10" w:name="_Toc101527365"/>
      <w:bookmarkStart w:id="11" w:name="_Toc127949918"/>
      <w:bookmarkStart w:id="12" w:name="_Toc127975286"/>
      <w:r w:rsidRPr="00AC3A3F">
        <w:rPr>
          <w:color w:val="201547"/>
        </w:rPr>
        <w:t xml:space="preserve">Available </w:t>
      </w:r>
      <w:r w:rsidR="00B94384" w:rsidRPr="00AC3A3F">
        <w:rPr>
          <w:color w:val="201547"/>
        </w:rPr>
        <w:t>Funding</w:t>
      </w:r>
      <w:bookmarkEnd w:id="10"/>
      <w:bookmarkEnd w:id="11"/>
      <w:bookmarkEnd w:id="12"/>
    </w:p>
    <w:p w14:paraId="204F3C48" w14:textId="17DD8DDD" w:rsidR="00F73376" w:rsidRPr="00053063" w:rsidRDefault="00B94384" w:rsidP="00D41B92">
      <w:pPr>
        <w:spacing w:before="120" w:after="120"/>
        <w:jc w:val="both"/>
        <w:rPr>
          <w:rFonts w:cstheme="minorHAnsi"/>
          <w:color w:val="auto"/>
        </w:rPr>
      </w:pPr>
      <w:r w:rsidRPr="00053063">
        <w:rPr>
          <w:rFonts w:cstheme="minorHAnsi"/>
          <w:color w:val="auto"/>
        </w:rPr>
        <w:t>Community organisations can seek up to $</w:t>
      </w:r>
      <w:r w:rsidR="00C902C2" w:rsidRPr="00053063">
        <w:rPr>
          <w:rFonts w:cstheme="minorHAnsi"/>
          <w:color w:val="auto"/>
        </w:rPr>
        <w:t>5,000</w:t>
      </w:r>
      <w:r w:rsidRPr="00053063">
        <w:rPr>
          <w:rFonts w:cstheme="minorHAnsi"/>
          <w:color w:val="auto"/>
        </w:rPr>
        <w:t xml:space="preserve"> (exclusive of GST) of grant funding for eligible equipment.</w:t>
      </w:r>
    </w:p>
    <w:p w14:paraId="3DFBD5C1" w14:textId="667E811C" w:rsidR="009147A5" w:rsidRPr="00053063" w:rsidRDefault="009147A5" w:rsidP="00D41B92">
      <w:pPr>
        <w:spacing w:before="120" w:after="120"/>
        <w:jc w:val="both"/>
        <w:rPr>
          <w:rFonts w:cstheme="minorHAnsi"/>
          <w:color w:val="auto"/>
        </w:rPr>
      </w:pPr>
      <w:r w:rsidRPr="00053063">
        <w:rPr>
          <w:rFonts w:cstheme="minorHAnsi"/>
          <w:color w:val="auto"/>
        </w:rPr>
        <w:t>Applicants must provide details about the items they propose to purchase and must attach a written quote. Grant amounts requested will be based on the written quote/s.</w:t>
      </w:r>
    </w:p>
    <w:p w14:paraId="1E068F85" w14:textId="667E811C" w:rsidR="0049689B" w:rsidRPr="00053063" w:rsidRDefault="0049689B" w:rsidP="00D41B92">
      <w:pPr>
        <w:spacing w:before="120" w:after="120"/>
        <w:jc w:val="both"/>
        <w:rPr>
          <w:color w:val="auto"/>
        </w:rPr>
      </w:pPr>
      <w:r w:rsidRPr="00053063">
        <w:rPr>
          <w:color w:val="auto"/>
        </w:rPr>
        <w:t>Service costs related to the installation of equipment can be claimed as part of a grant amount provided the business/service provider has complied with all relevant permits, laws and regulations as applicable (for example, using licensed electricians).</w:t>
      </w:r>
    </w:p>
    <w:p w14:paraId="64B8590B" w14:textId="68C38DA5" w:rsidR="00F73376" w:rsidRPr="00053063" w:rsidRDefault="00F73376" w:rsidP="00D41B92">
      <w:pPr>
        <w:spacing w:before="120" w:after="120"/>
        <w:jc w:val="both"/>
        <w:rPr>
          <w:rFonts w:cstheme="minorHAnsi"/>
          <w:color w:val="auto"/>
        </w:rPr>
      </w:pPr>
      <w:r w:rsidRPr="00053063">
        <w:rPr>
          <w:rFonts w:cstheme="minorHAnsi"/>
          <w:color w:val="auto"/>
        </w:rPr>
        <w:t xml:space="preserve">Regardless of whether you are registered for GST or not, the Department will pay the </w:t>
      </w:r>
      <w:r w:rsidR="006E3E12" w:rsidRPr="00053063">
        <w:rPr>
          <w:rFonts w:cstheme="minorHAnsi"/>
          <w:color w:val="auto"/>
        </w:rPr>
        <w:t>value of the grant</w:t>
      </w:r>
      <w:r w:rsidRPr="00053063">
        <w:rPr>
          <w:rFonts w:cstheme="minorHAnsi"/>
          <w:color w:val="auto"/>
        </w:rPr>
        <w:t xml:space="preserve"> plus </w:t>
      </w:r>
      <w:r w:rsidR="00BC2D18" w:rsidRPr="00053063">
        <w:rPr>
          <w:rFonts w:cstheme="minorHAnsi"/>
          <w:color w:val="auto"/>
        </w:rPr>
        <w:t xml:space="preserve">the appropriate </w:t>
      </w:r>
      <w:r w:rsidRPr="00053063">
        <w:rPr>
          <w:rFonts w:cstheme="minorHAnsi"/>
          <w:color w:val="auto"/>
        </w:rPr>
        <w:t>GST</w:t>
      </w:r>
      <w:r w:rsidR="00BC2D18" w:rsidRPr="00053063">
        <w:rPr>
          <w:rFonts w:cstheme="minorHAnsi"/>
          <w:color w:val="auto"/>
        </w:rPr>
        <w:t xml:space="preserve"> amount on evidence of eligible expenditure</w:t>
      </w:r>
      <w:r w:rsidRPr="00053063">
        <w:rPr>
          <w:rFonts w:cstheme="minorHAnsi"/>
          <w:color w:val="auto"/>
        </w:rPr>
        <w:t>. This is to ensure that organisations that are not required to be registered for GST when applying, will not have to fund the GST amount itself.</w:t>
      </w:r>
    </w:p>
    <w:p w14:paraId="012A1261" w14:textId="67295265" w:rsidR="006C29CE" w:rsidRPr="00053063" w:rsidRDefault="006C29CE" w:rsidP="007B26C5">
      <w:pPr>
        <w:spacing w:after="120"/>
        <w:jc w:val="both"/>
        <w:rPr>
          <w:color w:val="auto"/>
        </w:rPr>
      </w:pPr>
      <w:r w:rsidRPr="00053063">
        <w:rPr>
          <w:color w:val="auto"/>
        </w:rPr>
        <w:t>No matching financial commitment is required from applicants to be eligible for funding.</w:t>
      </w:r>
      <w:r w:rsidR="007B26C5" w:rsidRPr="00053063">
        <w:rPr>
          <w:color w:val="auto"/>
        </w:rPr>
        <w:t xml:space="preserve"> </w:t>
      </w:r>
      <w:r w:rsidRPr="00053063">
        <w:rPr>
          <w:color w:val="auto"/>
        </w:rPr>
        <w:t>However, if successful, applicants may need to contribute to the cost of equipment if the costs are greater than the grant being requested/awarded.</w:t>
      </w:r>
    </w:p>
    <w:p w14:paraId="4712354A" w14:textId="77777777" w:rsidR="002F640F" w:rsidRDefault="002F640F" w:rsidP="007B26C5">
      <w:pPr>
        <w:spacing w:after="120"/>
        <w:jc w:val="both"/>
        <w:rPr>
          <w:color w:val="000B16"/>
        </w:rPr>
      </w:pPr>
    </w:p>
    <w:p w14:paraId="4C217693" w14:textId="77777777" w:rsidR="002F640F" w:rsidRDefault="002F640F" w:rsidP="007B26C5">
      <w:pPr>
        <w:spacing w:after="120"/>
        <w:jc w:val="both"/>
        <w:rPr>
          <w:color w:val="000B16"/>
        </w:rPr>
      </w:pPr>
    </w:p>
    <w:p w14:paraId="0DD12897" w14:textId="77777777" w:rsidR="002F640F" w:rsidRDefault="002F640F" w:rsidP="007B26C5">
      <w:pPr>
        <w:spacing w:after="120"/>
        <w:jc w:val="both"/>
        <w:rPr>
          <w:color w:val="000B16"/>
        </w:rPr>
      </w:pPr>
    </w:p>
    <w:p w14:paraId="5F7BF955" w14:textId="77777777" w:rsidR="002F640F" w:rsidRDefault="002F640F" w:rsidP="007B26C5">
      <w:pPr>
        <w:spacing w:after="120"/>
        <w:jc w:val="both"/>
        <w:rPr>
          <w:color w:val="000B16"/>
        </w:rPr>
      </w:pPr>
    </w:p>
    <w:p w14:paraId="3B6CC674" w14:textId="77777777" w:rsidR="002F640F" w:rsidRDefault="002F640F" w:rsidP="007B26C5">
      <w:pPr>
        <w:spacing w:after="120"/>
        <w:jc w:val="both"/>
      </w:pPr>
    </w:p>
    <w:p w14:paraId="03502ED5" w14:textId="77777777" w:rsidR="00B94384" w:rsidRPr="00AC3A3F" w:rsidRDefault="00B94384" w:rsidP="00925AA1">
      <w:pPr>
        <w:pStyle w:val="Heading1"/>
        <w:spacing w:before="480" w:after="240"/>
        <w:ind w:left="357" w:hanging="357"/>
        <w:jc w:val="both"/>
        <w:rPr>
          <w:color w:val="201547"/>
        </w:rPr>
      </w:pPr>
      <w:bookmarkStart w:id="13" w:name="_Toc127949919"/>
      <w:bookmarkStart w:id="14" w:name="_Toc127975287"/>
      <w:r w:rsidRPr="00AC3A3F">
        <w:rPr>
          <w:color w:val="201547"/>
        </w:rPr>
        <w:lastRenderedPageBreak/>
        <w:t>Program Dates</w:t>
      </w:r>
      <w:bookmarkEnd w:id="13"/>
      <w:bookmarkEnd w:id="14"/>
    </w:p>
    <w:p w14:paraId="36215AB3" w14:textId="77777777" w:rsidR="00B94384" w:rsidRDefault="00B94384" w:rsidP="00D41B92">
      <w:pPr>
        <w:pStyle w:val="Heading3"/>
        <w:jc w:val="both"/>
      </w:pPr>
      <w:r>
        <w:t>Key Program dates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5395C" w:rsidRPr="00F83BCA" w14:paraId="4EB35D86" w14:textId="77777777" w:rsidTr="006E3E12">
        <w:trPr>
          <w:trHeight w:val="494"/>
        </w:trPr>
        <w:tc>
          <w:tcPr>
            <w:tcW w:w="4508" w:type="dxa"/>
          </w:tcPr>
          <w:p w14:paraId="222F7AB5" w14:textId="26186FD5" w:rsidR="0005395C" w:rsidRPr="00053063" w:rsidRDefault="0005395C" w:rsidP="00D41B92">
            <w:pPr>
              <w:spacing w:after="120"/>
              <w:jc w:val="both"/>
              <w:rPr>
                <w:color w:val="auto"/>
              </w:rPr>
            </w:pPr>
            <w:r w:rsidRPr="00053063">
              <w:rPr>
                <w:color w:val="auto"/>
              </w:rPr>
              <w:t xml:space="preserve">Grant </w:t>
            </w:r>
            <w:r w:rsidR="00091CBE" w:rsidRPr="00053063">
              <w:rPr>
                <w:color w:val="auto"/>
              </w:rPr>
              <w:t>a</w:t>
            </w:r>
            <w:r w:rsidRPr="00053063">
              <w:rPr>
                <w:color w:val="auto"/>
              </w:rPr>
              <w:t xml:space="preserve">pplications </w:t>
            </w:r>
            <w:r w:rsidR="00091CBE" w:rsidRPr="00053063">
              <w:rPr>
                <w:color w:val="auto"/>
              </w:rPr>
              <w:t>o</w:t>
            </w:r>
            <w:r w:rsidRPr="00053063">
              <w:rPr>
                <w:color w:val="auto"/>
              </w:rPr>
              <w:t>pen</w:t>
            </w:r>
            <w:r w:rsidR="00032EF0" w:rsidRPr="00053063">
              <w:rPr>
                <w:color w:val="auto"/>
              </w:rPr>
              <w:t>:</w:t>
            </w:r>
          </w:p>
        </w:tc>
        <w:tc>
          <w:tcPr>
            <w:tcW w:w="4508" w:type="dxa"/>
            <w:shd w:val="clear" w:color="auto" w:fill="auto"/>
          </w:tcPr>
          <w:p w14:paraId="128335CB" w14:textId="308D95A0" w:rsidR="0005395C" w:rsidRPr="00053063" w:rsidRDefault="003578C0" w:rsidP="00D41B92">
            <w:pPr>
              <w:spacing w:after="120"/>
              <w:jc w:val="both"/>
              <w:rPr>
                <w:color w:val="auto"/>
              </w:rPr>
            </w:pPr>
            <w:r>
              <w:rPr>
                <w:color w:val="auto"/>
              </w:rPr>
              <w:t>17</w:t>
            </w:r>
            <w:r w:rsidR="00037243" w:rsidRPr="00053063">
              <w:rPr>
                <w:color w:val="auto"/>
              </w:rPr>
              <w:t xml:space="preserve"> April</w:t>
            </w:r>
            <w:r w:rsidR="00D56629" w:rsidRPr="00053063">
              <w:rPr>
                <w:color w:val="auto"/>
              </w:rPr>
              <w:t xml:space="preserve"> </w:t>
            </w:r>
            <w:r w:rsidR="0005395C" w:rsidRPr="00053063">
              <w:rPr>
                <w:color w:val="auto"/>
              </w:rPr>
              <w:t>2023</w:t>
            </w:r>
          </w:p>
        </w:tc>
      </w:tr>
      <w:tr w:rsidR="0005395C" w:rsidRPr="00F83BCA" w14:paraId="071A5D6B" w14:textId="77777777" w:rsidTr="006E3E12">
        <w:tc>
          <w:tcPr>
            <w:tcW w:w="4508" w:type="dxa"/>
          </w:tcPr>
          <w:p w14:paraId="5217C109" w14:textId="6029B703" w:rsidR="0005395C" w:rsidRPr="00053063" w:rsidRDefault="0005395C" w:rsidP="00D41B92">
            <w:pPr>
              <w:spacing w:after="120"/>
              <w:jc w:val="both"/>
              <w:rPr>
                <w:color w:val="auto"/>
              </w:rPr>
            </w:pPr>
            <w:r w:rsidRPr="00053063">
              <w:rPr>
                <w:color w:val="auto"/>
              </w:rPr>
              <w:t xml:space="preserve">Grant </w:t>
            </w:r>
            <w:r w:rsidR="00091CBE" w:rsidRPr="00053063">
              <w:rPr>
                <w:color w:val="auto"/>
              </w:rPr>
              <w:t>a</w:t>
            </w:r>
            <w:r w:rsidRPr="00053063">
              <w:rPr>
                <w:color w:val="auto"/>
              </w:rPr>
              <w:t xml:space="preserve">pplications </w:t>
            </w:r>
            <w:r w:rsidR="00091CBE" w:rsidRPr="00053063">
              <w:rPr>
                <w:color w:val="auto"/>
              </w:rPr>
              <w:t>c</w:t>
            </w:r>
            <w:r w:rsidRPr="00053063">
              <w:rPr>
                <w:color w:val="auto"/>
              </w:rPr>
              <w:t>lose:</w:t>
            </w:r>
          </w:p>
        </w:tc>
        <w:tc>
          <w:tcPr>
            <w:tcW w:w="4508" w:type="dxa"/>
            <w:shd w:val="clear" w:color="auto" w:fill="auto"/>
          </w:tcPr>
          <w:p w14:paraId="74554A90" w14:textId="7F3F28D7" w:rsidR="0005395C" w:rsidRPr="00053063" w:rsidRDefault="003578C0" w:rsidP="00D41B92">
            <w:pPr>
              <w:spacing w:after="120"/>
              <w:jc w:val="both"/>
              <w:rPr>
                <w:color w:val="auto"/>
              </w:rPr>
            </w:pPr>
            <w:r>
              <w:rPr>
                <w:color w:val="auto"/>
              </w:rPr>
              <w:t>17</w:t>
            </w:r>
            <w:r w:rsidR="00037243" w:rsidRPr="00053063">
              <w:rPr>
                <w:color w:val="auto"/>
              </w:rPr>
              <w:t xml:space="preserve"> May</w:t>
            </w:r>
            <w:r w:rsidR="00D56629" w:rsidRPr="00053063">
              <w:rPr>
                <w:color w:val="auto"/>
              </w:rPr>
              <w:t xml:space="preserve"> </w:t>
            </w:r>
            <w:r w:rsidR="0005395C" w:rsidRPr="00053063">
              <w:rPr>
                <w:color w:val="auto"/>
              </w:rPr>
              <w:t>2023</w:t>
            </w:r>
          </w:p>
        </w:tc>
      </w:tr>
      <w:tr w:rsidR="0005395C" w:rsidRPr="00F83BCA" w14:paraId="3437B841" w14:textId="77777777" w:rsidTr="00D477E2">
        <w:tc>
          <w:tcPr>
            <w:tcW w:w="4508" w:type="dxa"/>
          </w:tcPr>
          <w:p w14:paraId="197E82F4" w14:textId="347AD1D0" w:rsidR="0005395C" w:rsidRPr="00053063" w:rsidRDefault="0005395C" w:rsidP="00D41B92">
            <w:pPr>
              <w:spacing w:after="120"/>
              <w:jc w:val="both"/>
              <w:rPr>
                <w:color w:val="auto"/>
              </w:rPr>
            </w:pPr>
            <w:r w:rsidRPr="00053063">
              <w:rPr>
                <w:color w:val="auto"/>
              </w:rPr>
              <w:t>Assessment and decision making:</w:t>
            </w:r>
          </w:p>
        </w:tc>
        <w:tc>
          <w:tcPr>
            <w:tcW w:w="4508" w:type="dxa"/>
          </w:tcPr>
          <w:p w14:paraId="25727D25" w14:textId="2F9CD9E3" w:rsidR="0005395C" w:rsidRPr="00053063" w:rsidRDefault="00E941C6" w:rsidP="00D41B92">
            <w:pPr>
              <w:spacing w:after="120"/>
              <w:jc w:val="both"/>
              <w:rPr>
                <w:color w:val="auto"/>
              </w:rPr>
            </w:pPr>
            <w:r w:rsidRPr="00053063">
              <w:rPr>
                <w:color w:val="auto"/>
              </w:rPr>
              <w:t>May</w:t>
            </w:r>
            <w:r w:rsidR="0050633D" w:rsidRPr="00053063">
              <w:rPr>
                <w:color w:val="auto"/>
              </w:rPr>
              <w:t>/June</w:t>
            </w:r>
            <w:r w:rsidR="00AE129A" w:rsidRPr="00053063">
              <w:rPr>
                <w:color w:val="auto"/>
              </w:rPr>
              <w:t xml:space="preserve"> 2023</w:t>
            </w:r>
          </w:p>
        </w:tc>
      </w:tr>
      <w:tr w:rsidR="0005395C" w:rsidRPr="00F83BCA" w14:paraId="10206765" w14:textId="77777777" w:rsidTr="00D477E2">
        <w:tc>
          <w:tcPr>
            <w:tcW w:w="4508" w:type="dxa"/>
          </w:tcPr>
          <w:p w14:paraId="58A457D9" w14:textId="5DF1D0C0" w:rsidR="0005395C" w:rsidRPr="00053063" w:rsidRDefault="001B20AE" w:rsidP="00D41B92">
            <w:pPr>
              <w:spacing w:after="120"/>
              <w:jc w:val="both"/>
              <w:rPr>
                <w:color w:val="auto"/>
              </w:rPr>
            </w:pPr>
            <w:r w:rsidRPr="00053063">
              <w:rPr>
                <w:color w:val="auto"/>
              </w:rPr>
              <w:t xml:space="preserve">Successful applicants notified </w:t>
            </w:r>
            <w:r w:rsidR="0005395C" w:rsidRPr="00053063">
              <w:rPr>
                <w:color w:val="auto"/>
              </w:rPr>
              <w:t>from:</w:t>
            </w:r>
          </w:p>
        </w:tc>
        <w:tc>
          <w:tcPr>
            <w:tcW w:w="4508" w:type="dxa"/>
          </w:tcPr>
          <w:p w14:paraId="33CB0F8D" w14:textId="17097652" w:rsidR="0005395C" w:rsidRPr="00053063" w:rsidRDefault="00443623" w:rsidP="00D41B92">
            <w:pPr>
              <w:spacing w:after="120"/>
              <w:jc w:val="both"/>
              <w:rPr>
                <w:color w:val="auto"/>
              </w:rPr>
            </w:pPr>
            <w:r w:rsidRPr="00053063">
              <w:rPr>
                <w:color w:val="auto"/>
              </w:rPr>
              <w:t>Late</w:t>
            </w:r>
            <w:r w:rsidR="00E941C6" w:rsidRPr="00053063">
              <w:rPr>
                <w:color w:val="auto"/>
              </w:rPr>
              <w:t xml:space="preserve"> </w:t>
            </w:r>
            <w:r w:rsidR="0080152B" w:rsidRPr="00053063">
              <w:rPr>
                <w:color w:val="auto"/>
              </w:rPr>
              <w:t>June</w:t>
            </w:r>
            <w:r w:rsidR="00E941C6" w:rsidRPr="00053063">
              <w:rPr>
                <w:color w:val="auto"/>
              </w:rPr>
              <w:t xml:space="preserve"> 2023</w:t>
            </w:r>
          </w:p>
        </w:tc>
      </w:tr>
      <w:tr w:rsidR="0005395C" w:rsidRPr="00F83BCA" w14:paraId="4E73FFDE" w14:textId="77777777" w:rsidTr="00D477E2">
        <w:tc>
          <w:tcPr>
            <w:tcW w:w="4508" w:type="dxa"/>
          </w:tcPr>
          <w:p w14:paraId="462B58FF" w14:textId="58581B28" w:rsidR="0005395C" w:rsidRPr="00053063" w:rsidRDefault="0005395C" w:rsidP="00D41B92">
            <w:pPr>
              <w:spacing w:after="120"/>
              <w:jc w:val="both"/>
              <w:rPr>
                <w:color w:val="auto"/>
              </w:rPr>
            </w:pPr>
            <w:r w:rsidRPr="00053063">
              <w:rPr>
                <w:color w:val="auto"/>
              </w:rPr>
              <w:t>Letter of agreement issued by:</w:t>
            </w:r>
          </w:p>
        </w:tc>
        <w:tc>
          <w:tcPr>
            <w:tcW w:w="4508" w:type="dxa"/>
          </w:tcPr>
          <w:p w14:paraId="0801F72C" w14:textId="2033EF04" w:rsidR="0005395C" w:rsidRPr="00053063" w:rsidRDefault="0080152B" w:rsidP="00D41B92">
            <w:pPr>
              <w:spacing w:after="120"/>
              <w:jc w:val="both"/>
              <w:rPr>
                <w:color w:val="auto"/>
              </w:rPr>
            </w:pPr>
            <w:r w:rsidRPr="00053063">
              <w:rPr>
                <w:color w:val="auto"/>
              </w:rPr>
              <w:t>June</w:t>
            </w:r>
            <w:r w:rsidR="009767C7" w:rsidRPr="00053063">
              <w:rPr>
                <w:color w:val="auto"/>
              </w:rPr>
              <w:t>/July</w:t>
            </w:r>
            <w:r w:rsidR="00504828" w:rsidRPr="00053063">
              <w:rPr>
                <w:color w:val="auto"/>
              </w:rPr>
              <w:t xml:space="preserve"> 2023</w:t>
            </w:r>
          </w:p>
        </w:tc>
      </w:tr>
      <w:tr w:rsidR="0005395C" w:rsidRPr="00F83BCA" w14:paraId="3C83FA10" w14:textId="77777777" w:rsidTr="00FA70C2">
        <w:trPr>
          <w:trHeight w:val="60"/>
        </w:trPr>
        <w:tc>
          <w:tcPr>
            <w:tcW w:w="4508" w:type="dxa"/>
            <w:shd w:val="clear" w:color="auto" w:fill="auto"/>
          </w:tcPr>
          <w:p w14:paraId="532BB9EB" w14:textId="3D1897B8" w:rsidR="0005395C" w:rsidRPr="00053063" w:rsidRDefault="00B92F35" w:rsidP="00D41B92">
            <w:pPr>
              <w:spacing w:after="120"/>
              <w:jc w:val="both"/>
              <w:rPr>
                <w:color w:val="auto"/>
                <w:highlight w:val="yellow"/>
              </w:rPr>
            </w:pPr>
            <w:r w:rsidRPr="00053063">
              <w:rPr>
                <w:color w:val="auto"/>
              </w:rPr>
              <w:t xml:space="preserve">Purchase of </w:t>
            </w:r>
            <w:r w:rsidR="00091CBE" w:rsidRPr="00053063">
              <w:rPr>
                <w:color w:val="auto"/>
              </w:rPr>
              <w:t>e</w:t>
            </w:r>
            <w:r w:rsidR="0005395C" w:rsidRPr="00053063">
              <w:rPr>
                <w:color w:val="auto"/>
              </w:rPr>
              <w:t xml:space="preserve">ligible </w:t>
            </w:r>
            <w:r w:rsidR="00091CBE" w:rsidRPr="00053063">
              <w:rPr>
                <w:color w:val="auto"/>
              </w:rPr>
              <w:t>ex</w:t>
            </w:r>
            <w:r w:rsidR="0005395C" w:rsidRPr="00053063">
              <w:rPr>
                <w:color w:val="auto"/>
              </w:rPr>
              <w:t>penditure:</w:t>
            </w:r>
          </w:p>
        </w:tc>
        <w:tc>
          <w:tcPr>
            <w:tcW w:w="4508" w:type="dxa"/>
            <w:shd w:val="clear" w:color="auto" w:fill="auto"/>
          </w:tcPr>
          <w:p w14:paraId="4F885725" w14:textId="67E3F14C" w:rsidR="0005395C" w:rsidRPr="00053063" w:rsidRDefault="00504828" w:rsidP="00D41B92">
            <w:pPr>
              <w:spacing w:after="120"/>
              <w:jc w:val="both"/>
              <w:rPr>
                <w:color w:val="auto"/>
              </w:rPr>
            </w:pPr>
            <w:r w:rsidRPr="00053063">
              <w:rPr>
                <w:color w:val="auto"/>
              </w:rPr>
              <w:t>Up until</w:t>
            </w:r>
            <w:r w:rsidR="003F0DA6" w:rsidRPr="00053063">
              <w:rPr>
                <w:color w:val="auto"/>
              </w:rPr>
              <w:t xml:space="preserve"> </w:t>
            </w:r>
            <w:r w:rsidR="008C3E6A" w:rsidRPr="00053063">
              <w:rPr>
                <w:color w:val="auto"/>
              </w:rPr>
              <w:t>3</w:t>
            </w:r>
            <w:r w:rsidR="00E52553" w:rsidRPr="00053063">
              <w:rPr>
                <w:color w:val="auto"/>
              </w:rPr>
              <w:t xml:space="preserve">1 </w:t>
            </w:r>
            <w:r w:rsidR="003F0DA6" w:rsidRPr="00053063">
              <w:rPr>
                <w:color w:val="auto"/>
              </w:rPr>
              <w:t>Dec</w:t>
            </w:r>
            <w:r w:rsidR="00DB0819" w:rsidRPr="00053063">
              <w:rPr>
                <w:color w:val="auto"/>
              </w:rPr>
              <w:t>ember</w:t>
            </w:r>
            <w:r w:rsidR="003F0DA6" w:rsidRPr="00053063">
              <w:rPr>
                <w:color w:val="auto"/>
              </w:rPr>
              <w:t xml:space="preserve"> 2023</w:t>
            </w:r>
          </w:p>
        </w:tc>
      </w:tr>
      <w:tr w:rsidR="0005395C" w14:paraId="2E937C2E" w14:textId="77777777" w:rsidTr="00D477E2">
        <w:tc>
          <w:tcPr>
            <w:tcW w:w="4508" w:type="dxa"/>
          </w:tcPr>
          <w:p w14:paraId="2E1D0690" w14:textId="7A5600A3" w:rsidR="0005395C" w:rsidRPr="00053063" w:rsidRDefault="00DB0819" w:rsidP="00D41B92">
            <w:pPr>
              <w:spacing w:after="120"/>
              <w:jc w:val="both"/>
              <w:rPr>
                <w:color w:val="auto"/>
                <w:highlight w:val="yellow"/>
              </w:rPr>
            </w:pPr>
            <w:r w:rsidRPr="00053063">
              <w:rPr>
                <w:color w:val="auto"/>
              </w:rPr>
              <w:t xml:space="preserve">Completion of </w:t>
            </w:r>
            <w:r w:rsidR="00536541" w:rsidRPr="00053063">
              <w:rPr>
                <w:color w:val="auto"/>
              </w:rPr>
              <w:t>f</w:t>
            </w:r>
            <w:r w:rsidR="00F91664" w:rsidRPr="00053063">
              <w:rPr>
                <w:color w:val="auto"/>
              </w:rPr>
              <w:t>inal report</w:t>
            </w:r>
            <w:r w:rsidR="0005395C" w:rsidRPr="00053063">
              <w:rPr>
                <w:color w:val="auto"/>
              </w:rPr>
              <w:t xml:space="preserve"> (including </w:t>
            </w:r>
            <w:r w:rsidRPr="00053063">
              <w:rPr>
                <w:color w:val="auto"/>
              </w:rPr>
              <w:t>proof</w:t>
            </w:r>
            <w:r w:rsidR="0005395C" w:rsidRPr="00053063">
              <w:rPr>
                <w:color w:val="auto"/>
              </w:rPr>
              <w:t xml:space="preserve"> of expenditure)</w:t>
            </w:r>
            <w:r w:rsidR="00B92F35" w:rsidRPr="00053063">
              <w:rPr>
                <w:color w:val="auto"/>
              </w:rPr>
              <w:t>:</w:t>
            </w:r>
          </w:p>
        </w:tc>
        <w:tc>
          <w:tcPr>
            <w:tcW w:w="4508" w:type="dxa"/>
          </w:tcPr>
          <w:p w14:paraId="2A91987B" w14:textId="407D07A1" w:rsidR="0005395C" w:rsidRPr="00053063" w:rsidRDefault="000317A2" w:rsidP="00D41B92">
            <w:pPr>
              <w:spacing w:after="120"/>
              <w:jc w:val="both"/>
              <w:rPr>
                <w:color w:val="auto"/>
                <w:highlight w:val="yellow"/>
              </w:rPr>
            </w:pPr>
            <w:r w:rsidRPr="00053063">
              <w:rPr>
                <w:color w:val="auto"/>
              </w:rPr>
              <w:t>January/February 2024</w:t>
            </w:r>
          </w:p>
        </w:tc>
      </w:tr>
      <w:tr w:rsidR="0005395C" w14:paraId="729F4287" w14:textId="77777777" w:rsidTr="00D477E2">
        <w:tc>
          <w:tcPr>
            <w:tcW w:w="4508" w:type="dxa"/>
          </w:tcPr>
          <w:p w14:paraId="6B0FADDA" w14:textId="307CB645" w:rsidR="00DA712A" w:rsidRDefault="00DA712A" w:rsidP="00D41B92">
            <w:pPr>
              <w:spacing w:after="120"/>
              <w:jc w:val="both"/>
            </w:pPr>
          </w:p>
        </w:tc>
        <w:tc>
          <w:tcPr>
            <w:tcW w:w="4508" w:type="dxa"/>
          </w:tcPr>
          <w:p w14:paraId="538D666D" w14:textId="77777777" w:rsidR="0005395C" w:rsidRDefault="0005395C" w:rsidP="00D41B92">
            <w:pPr>
              <w:spacing w:after="120"/>
              <w:jc w:val="both"/>
            </w:pPr>
          </w:p>
        </w:tc>
      </w:tr>
    </w:tbl>
    <w:p w14:paraId="70E10B0F" w14:textId="0D13DE5C" w:rsidR="00B94384" w:rsidRPr="00AC3A3F" w:rsidRDefault="00B94384" w:rsidP="00925AA1">
      <w:pPr>
        <w:pStyle w:val="Heading1"/>
        <w:spacing w:after="240"/>
        <w:ind w:left="709" w:hanging="709"/>
        <w:jc w:val="both"/>
        <w:rPr>
          <w:color w:val="201547"/>
        </w:rPr>
      </w:pPr>
      <w:bookmarkStart w:id="15" w:name="_Toc101527366"/>
      <w:bookmarkStart w:id="16" w:name="_Toc127949920"/>
      <w:bookmarkStart w:id="17" w:name="_Toc127975288"/>
      <w:r w:rsidRPr="00AC3A3F">
        <w:rPr>
          <w:color w:val="201547"/>
        </w:rPr>
        <w:t>Application and Assessment Process</w:t>
      </w:r>
      <w:bookmarkEnd w:id="15"/>
      <w:bookmarkEnd w:id="16"/>
      <w:bookmarkEnd w:id="17"/>
    </w:p>
    <w:p w14:paraId="047239DC" w14:textId="6D82A696" w:rsidR="00B94384" w:rsidRPr="00AC3A3F" w:rsidRDefault="00B94384" w:rsidP="00D41B92">
      <w:pPr>
        <w:pStyle w:val="Heading2"/>
        <w:ind w:left="709" w:hanging="709"/>
        <w:jc w:val="both"/>
        <w:rPr>
          <w:color w:val="201547"/>
        </w:rPr>
      </w:pPr>
      <w:bookmarkStart w:id="18" w:name="_Toc101527367"/>
      <w:r w:rsidRPr="00AC3A3F">
        <w:rPr>
          <w:color w:val="201547"/>
        </w:rPr>
        <w:t>Application</w:t>
      </w:r>
      <w:bookmarkEnd w:id="18"/>
      <w:r w:rsidR="00C45F28" w:rsidRPr="00AC3A3F">
        <w:rPr>
          <w:color w:val="201547"/>
        </w:rPr>
        <w:t xml:space="preserve"> and Assessment</w:t>
      </w:r>
    </w:p>
    <w:p w14:paraId="2D2266B1" w14:textId="77777777" w:rsidR="00B94384" w:rsidRPr="00053063" w:rsidRDefault="00B94384" w:rsidP="00B94384">
      <w:pPr>
        <w:spacing w:before="120" w:after="200"/>
        <w:jc w:val="both"/>
        <w:rPr>
          <w:rFonts w:cstheme="minorHAnsi"/>
          <w:color w:val="auto"/>
        </w:rPr>
      </w:pPr>
      <w:r w:rsidRPr="00053063">
        <w:rPr>
          <w:rFonts w:cstheme="minorHAnsi"/>
          <w:color w:val="auto"/>
        </w:rPr>
        <w:t>The process for applying for and receiving funding under the program is outlined below:</w:t>
      </w:r>
    </w:p>
    <w:p w14:paraId="3419A1D6" w14:textId="08B6256A" w:rsidR="00EF0B04" w:rsidRPr="006A0A03" w:rsidRDefault="00AE033F" w:rsidP="006A0A03">
      <w:pPr>
        <w:pStyle w:val="NormalList"/>
        <w:numPr>
          <w:ilvl w:val="0"/>
          <w:numId w:val="26"/>
        </w:numPr>
        <w:rPr>
          <w:strike/>
          <w:color w:val="auto"/>
        </w:rPr>
      </w:pPr>
      <w:r w:rsidRPr="00053063">
        <w:rPr>
          <w:color w:val="auto"/>
        </w:rPr>
        <w:t>A</w:t>
      </w:r>
      <w:r w:rsidR="00B94384" w:rsidRPr="00053063">
        <w:rPr>
          <w:color w:val="auto"/>
        </w:rPr>
        <w:t xml:space="preserve">ll applicants must complete an online </w:t>
      </w:r>
      <w:hyperlink r:id="rId18" w:history="1">
        <w:r w:rsidR="003D58EE">
          <w:rPr>
            <w:rStyle w:val="Hyperlink"/>
          </w:rPr>
          <w:t>application form</w:t>
        </w:r>
      </w:hyperlink>
      <w:r w:rsidR="003D58EE">
        <w:t>.</w:t>
      </w:r>
    </w:p>
    <w:p w14:paraId="1BCA6FDE" w14:textId="6C909B7B" w:rsidR="00B94384" w:rsidRPr="00053063" w:rsidRDefault="00B94384" w:rsidP="00847ECC">
      <w:pPr>
        <w:pStyle w:val="NormalList"/>
        <w:numPr>
          <w:ilvl w:val="0"/>
          <w:numId w:val="26"/>
        </w:numPr>
        <w:jc w:val="both"/>
        <w:rPr>
          <w:strike/>
          <w:color w:val="auto"/>
        </w:rPr>
      </w:pPr>
      <w:r w:rsidRPr="00053063">
        <w:rPr>
          <w:color w:val="auto"/>
        </w:rPr>
        <w:t>Applicants are encouraged to</w:t>
      </w:r>
      <w:r w:rsidR="000B4701" w:rsidRPr="00053063">
        <w:rPr>
          <w:color w:val="auto"/>
        </w:rPr>
        <w:t xml:space="preserve"> </w:t>
      </w:r>
      <w:r w:rsidRPr="00053063">
        <w:rPr>
          <w:color w:val="auto"/>
        </w:rPr>
        <w:t>email (</w:t>
      </w:r>
      <w:hyperlink r:id="rId19" w:history="1">
        <w:r w:rsidR="00580EB8" w:rsidRPr="00C477A6">
          <w:rPr>
            <w:rStyle w:val="Hyperlink"/>
          </w:rPr>
          <w:t>suburban.revitalisation@ecodev.vic.gov.au</w:t>
        </w:r>
      </w:hyperlink>
      <w:r w:rsidRPr="00053063">
        <w:rPr>
          <w:color w:val="auto"/>
        </w:rPr>
        <w:t>) to discuss their idea and seek advice</w:t>
      </w:r>
      <w:r w:rsidR="00901C6E" w:rsidRPr="00053063">
        <w:rPr>
          <w:color w:val="auto"/>
        </w:rPr>
        <w:t>.</w:t>
      </w:r>
    </w:p>
    <w:p w14:paraId="403249C7" w14:textId="1592352B" w:rsidR="00B94384" w:rsidRPr="00053063" w:rsidDel="00C44E35" w:rsidRDefault="00AE033F" w:rsidP="00847ECC">
      <w:pPr>
        <w:pStyle w:val="NormalList"/>
        <w:numPr>
          <w:ilvl w:val="0"/>
          <w:numId w:val="26"/>
        </w:numPr>
        <w:jc w:val="both"/>
        <w:rPr>
          <w:color w:val="auto"/>
        </w:rPr>
      </w:pPr>
      <w:r w:rsidRPr="00053063">
        <w:rPr>
          <w:color w:val="auto"/>
        </w:rPr>
        <w:t>A</w:t>
      </w:r>
      <w:r w:rsidR="00B94384" w:rsidRPr="00053063">
        <w:rPr>
          <w:color w:val="auto"/>
        </w:rPr>
        <w:t xml:space="preserve">ll applications are to be submitted no later than </w:t>
      </w:r>
      <w:r w:rsidR="003A6BF4">
        <w:rPr>
          <w:color w:val="auto"/>
        </w:rPr>
        <w:t>17</w:t>
      </w:r>
      <w:r w:rsidR="00B931AB" w:rsidRPr="00053063">
        <w:rPr>
          <w:color w:val="auto"/>
        </w:rPr>
        <w:t xml:space="preserve"> May</w:t>
      </w:r>
      <w:r w:rsidR="003C0D67" w:rsidRPr="00053063">
        <w:rPr>
          <w:color w:val="auto"/>
        </w:rPr>
        <w:t xml:space="preserve"> 2023</w:t>
      </w:r>
      <w:r w:rsidRPr="00053063">
        <w:rPr>
          <w:color w:val="auto"/>
        </w:rPr>
        <w:t>.</w:t>
      </w:r>
    </w:p>
    <w:p w14:paraId="64451E9F" w14:textId="0A14C00B" w:rsidR="00B94384" w:rsidRPr="00053063" w:rsidRDefault="00AE033F" w:rsidP="00D41B92">
      <w:pPr>
        <w:pStyle w:val="NormalList"/>
        <w:numPr>
          <w:ilvl w:val="0"/>
          <w:numId w:val="26"/>
        </w:numPr>
        <w:jc w:val="both"/>
        <w:rPr>
          <w:color w:val="auto"/>
        </w:rPr>
      </w:pPr>
      <w:r w:rsidRPr="00053063">
        <w:rPr>
          <w:color w:val="auto"/>
        </w:rPr>
        <w:t>A</w:t>
      </w:r>
      <w:r w:rsidR="00B94384" w:rsidRPr="00053063">
        <w:rPr>
          <w:color w:val="auto"/>
        </w:rPr>
        <w:t>ll applications will be reviewed against the eligibility criteria</w:t>
      </w:r>
      <w:r w:rsidRPr="00053063">
        <w:rPr>
          <w:color w:val="auto"/>
        </w:rPr>
        <w:t>.</w:t>
      </w:r>
    </w:p>
    <w:p w14:paraId="38B97AB2" w14:textId="3E413506" w:rsidR="00BD5348" w:rsidRPr="00053063" w:rsidRDefault="00BD5348" w:rsidP="00D41B92">
      <w:pPr>
        <w:pStyle w:val="NormalList"/>
        <w:numPr>
          <w:ilvl w:val="0"/>
          <w:numId w:val="26"/>
        </w:numPr>
        <w:jc w:val="both"/>
        <w:rPr>
          <w:color w:val="auto"/>
        </w:rPr>
      </w:pPr>
      <w:r w:rsidRPr="00053063">
        <w:rPr>
          <w:color w:val="auto"/>
        </w:rPr>
        <w:t xml:space="preserve">Eligible applications will be reviewed against the assessment criteria by the Boronia Revitalisation </w:t>
      </w:r>
      <w:r w:rsidR="009D009A" w:rsidRPr="00053063">
        <w:rPr>
          <w:color w:val="auto"/>
        </w:rPr>
        <w:t>Minor</w:t>
      </w:r>
      <w:r w:rsidRPr="00053063">
        <w:rPr>
          <w:color w:val="auto"/>
        </w:rPr>
        <w:t xml:space="preserve"> Grant Assessment Panel. </w:t>
      </w:r>
    </w:p>
    <w:p w14:paraId="4AB4B6F7" w14:textId="23B7CF2E" w:rsidR="00B94384" w:rsidRPr="00053063" w:rsidRDefault="00AE033F" w:rsidP="00D41B92">
      <w:pPr>
        <w:pStyle w:val="NormalList"/>
        <w:numPr>
          <w:ilvl w:val="0"/>
          <w:numId w:val="26"/>
        </w:numPr>
        <w:jc w:val="both"/>
        <w:rPr>
          <w:color w:val="auto"/>
        </w:rPr>
      </w:pPr>
      <w:r w:rsidRPr="00053063">
        <w:rPr>
          <w:color w:val="auto"/>
        </w:rPr>
        <w:t>A</w:t>
      </w:r>
      <w:r w:rsidR="00B94384" w:rsidRPr="00053063">
        <w:rPr>
          <w:color w:val="auto"/>
        </w:rPr>
        <w:t>pproval of a lesser amount than applied for may occur if part of the expenditure is deemed ineligible</w:t>
      </w:r>
      <w:r w:rsidRPr="00053063">
        <w:rPr>
          <w:color w:val="auto"/>
        </w:rPr>
        <w:t>.</w:t>
      </w:r>
    </w:p>
    <w:p w14:paraId="11DC0F94" w14:textId="7D4EA0E9" w:rsidR="00B94384" w:rsidRPr="00053063" w:rsidRDefault="00AE033F" w:rsidP="00847ECC">
      <w:pPr>
        <w:pStyle w:val="NormalList"/>
        <w:numPr>
          <w:ilvl w:val="0"/>
          <w:numId w:val="26"/>
        </w:numPr>
        <w:jc w:val="both"/>
        <w:rPr>
          <w:strike/>
          <w:color w:val="auto"/>
        </w:rPr>
      </w:pPr>
      <w:r w:rsidRPr="00053063">
        <w:rPr>
          <w:color w:val="auto"/>
        </w:rPr>
        <w:t>R</w:t>
      </w:r>
      <w:r w:rsidR="00B94384" w:rsidRPr="00053063">
        <w:rPr>
          <w:color w:val="auto"/>
        </w:rPr>
        <w:t xml:space="preserve">ecommended </w:t>
      </w:r>
      <w:r w:rsidR="00E97B48" w:rsidRPr="00053063">
        <w:rPr>
          <w:color w:val="auto"/>
        </w:rPr>
        <w:t>applicants</w:t>
      </w:r>
      <w:r w:rsidR="00B94384" w:rsidRPr="00053063">
        <w:rPr>
          <w:color w:val="auto"/>
        </w:rPr>
        <w:t xml:space="preserve"> will be provided to the </w:t>
      </w:r>
      <w:r w:rsidR="00A131AB" w:rsidRPr="00053063">
        <w:rPr>
          <w:color w:val="auto"/>
        </w:rPr>
        <w:t>Boronia</w:t>
      </w:r>
      <w:r w:rsidR="00B94384" w:rsidRPr="00053063">
        <w:rPr>
          <w:color w:val="auto"/>
        </w:rPr>
        <w:t xml:space="preserve"> Suburban </w:t>
      </w:r>
      <w:r w:rsidR="008F25D0" w:rsidRPr="00053063">
        <w:rPr>
          <w:color w:val="auto"/>
        </w:rPr>
        <w:t>Revitalisation Board</w:t>
      </w:r>
      <w:r w:rsidR="00B94384" w:rsidRPr="00053063">
        <w:rPr>
          <w:color w:val="auto"/>
        </w:rPr>
        <w:t xml:space="preserve"> for </w:t>
      </w:r>
      <w:r w:rsidR="00430857" w:rsidRPr="00053063">
        <w:rPr>
          <w:color w:val="auto"/>
        </w:rPr>
        <w:t>endorsement and</w:t>
      </w:r>
      <w:r w:rsidR="00A32C73" w:rsidRPr="00053063">
        <w:rPr>
          <w:color w:val="auto"/>
        </w:rPr>
        <w:t xml:space="preserve"> approvals by the Department.</w:t>
      </w:r>
    </w:p>
    <w:p w14:paraId="424E5F2E" w14:textId="63975C2E" w:rsidR="00B94384" w:rsidRPr="00053063" w:rsidRDefault="00AE033F" w:rsidP="00D41B92">
      <w:pPr>
        <w:pStyle w:val="NormalList"/>
        <w:numPr>
          <w:ilvl w:val="0"/>
          <w:numId w:val="26"/>
        </w:numPr>
        <w:jc w:val="both"/>
        <w:rPr>
          <w:b/>
          <w:bCs/>
          <w:color w:val="auto"/>
        </w:rPr>
      </w:pPr>
      <w:r w:rsidRPr="00053063">
        <w:rPr>
          <w:color w:val="auto"/>
        </w:rPr>
        <w:t>S</w:t>
      </w:r>
      <w:r w:rsidR="00B94384" w:rsidRPr="00053063">
        <w:rPr>
          <w:color w:val="auto"/>
        </w:rPr>
        <w:t xml:space="preserve">uccessful applicants will receive a letter of agreement outlining the conditions of the grant. </w:t>
      </w:r>
      <w:bookmarkStart w:id="19" w:name="_Toc101527368"/>
    </w:p>
    <w:p w14:paraId="53A64D50" w14:textId="50BEBC47" w:rsidR="00B94384" w:rsidRPr="00AC3A3F" w:rsidRDefault="00B94384" w:rsidP="00D41B92">
      <w:pPr>
        <w:pStyle w:val="Heading2"/>
        <w:ind w:left="709" w:hanging="709"/>
        <w:jc w:val="both"/>
        <w:rPr>
          <w:color w:val="201547"/>
        </w:rPr>
      </w:pPr>
      <w:r w:rsidRPr="00AC3A3F">
        <w:rPr>
          <w:color w:val="201547"/>
        </w:rPr>
        <w:lastRenderedPageBreak/>
        <w:t xml:space="preserve">Due Diligence </w:t>
      </w:r>
    </w:p>
    <w:p w14:paraId="7EDE647B" w14:textId="01EDF5CE" w:rsidR="00D41B92" w:rsidRPr="0068662E" w:rsidRDefault="00FF484F" w:rsidP="00667369">
      <w:pPr>
        <w:pStyle w:val="NormalList"/>
        <w:jc w:val="both"/>
        <w:rPr>
          <w:color w:val="auto"/>
        </w:rPr>
      </w:pPr>
      <w:r w:rsidRPr="0068662E">
        <w:rPr>
          <w:color w:val="auto"/>
        </w:rPr>
        <w:t>During application assessment</w:t>
      </w:r>
      <w:r w:rsidR="0093380B">
        <w:rPr>
          <w:color w:val="auto"/>
        </w:rPr>
        <w:t xml:space="preserve"> period</w:t>
      </w:r>
      <w:r w:rsidRPr="0068662E">
        <w:rPr>
          <w:color w:val="auto"/>
        </w:rPr>
        <w:t xml:space="preserve">, the Department may perform due diligence activities/checks to gain a better understanding of the applicants and their proposed project. </w:t>
      </w:r>
    </w:p>
    <w:p w14:paraId="09A32187" w14:textId="77777777" w:rsidR="00B94384" w:rsidRPr="0068662E" w:rsidDel="00FF484F" w:rsidRDefault="00FF484F" w:rsidP="00667369">
      <w:pPr>
        <w:pStyle w:val="NormalList"/>
        <w:jc w:val="both"/>
        <w:rPr>
          <w:rFonts w:eastAsiaTheme="minorHAnsi"/>
          <w:color w:val="auto"/>
        </w:rPr>
      </w:pPr>
      <w:r w:rsidRPr="0068662E">
        <w:rPr>
          <w:color w:val="auto"/>
        </w:rPr>
        <w:t>These checks may include:</w:t>
      </w:r>
    </w:p>
    <w:p w14:paraId="0C250E6B" w14:textId="57AECD40" w:rsidR="00B94384" w:rsidRPr="0068662E" w:rsidRDefault="00B94384" w:rsidP="00D41B92">
      <w:pPr>
        <w:pStyle w:val="NormalList"/>
        <w:numPr>
          <w:ilvl w:val="1"/>
          <w:numId w:val="26"/>
        </w:numPr>
        <w:jc w:val="both"/>
        <w:rPr>
          <w:color w:val="auto"/>
        </w:rPr>
      </w:pPr>
      <w:r w:rsidRPr="0068662E">
        <w:rPr>
          <w:color w:val="auto"/>
        </w:rPr>
        <w:t>the potential for the proposal to pose a reputational risk to the State</w:t>
      </w:r>
      <w:r w:rsidR="00667369" w:rsidRPr="0068662E">
        <w:rPr>
          <w:color w:val="auto"/>
        </w:rPr>
        <w:t>;</w:t>
      </w:r>
    </w:p>
    <w:p w14:paraId="04A6DB31" w14:textId="10F22DD8" w:rsidR="00B94384" w:rsidRPr="0068662E" w:rsidRDefault="00B94384" w:rsidP="00D41B92">
      <w:pPr>
        <w:pStyle w:val="NormalList"/>
        <w:numPr>
          <w:ilvl w:val="1"/>
          <w:numId w:val="26"/>
        </w:numPr>
        <w:jc w:val="both"/>
        <w:rPr>
          <w:color w:val="auto"/>
          <w:szCs w:val="20"/>
        </w:rPr>
      </w:pPr>
      <w:r w:rsidRPr="0068662E">
        <w:rPr>
          <w:color w:val="auto"/>
        </w:rPr>
        <w:t>t</w:t>
      </w:r>
      <w:r w:rsidRPr="0068662E">
        <w:rPr>
          <w:color w:val="auto"/>
          <w:szCs w:val="20"/>
        </w:rPr>
        <w:t>he applicant’s past delivery performance in relation to any other grant agreements between the applicant and the Department</w:t>
      </w:r>
      <w:r w:rsidR="00F56163" w:rsidRPr="0068662E">
        <w:rPr>
          <w:color w:val="auto"/>
          <w:szCs w:val="20"/>
        </w:rPr>
        <w:t>.</w:t>
      </w:r>
    </w:p>
    <w:p w14:paraId="13F4C148" w14:textId="57254C07" w:rsidR="00F42152" w:rsidRPr="0068662E" w:rsidRDefault="00B94384" w:rsidP="00B94384">
      <w:pPr>
        <w:spacing w:before="240" w:after="120"/>
        <w:jc w:val="both"/>
        <w:rPr>
          <w:color w:val="auto"/>
        </w:rPr>
      </w:pPr>
      <w:r w:rsidRPr="0068662E">
        <w:rPr>
          <w:color w:val="auto"/>
        </w:rPr>
        <w:t xml:space="preserve">Outcomes from such </w:t>
      </w:r>
      <w:r w:rsidR="00E97B48" w:rsidRPr="0068662E">
        <w:rPr>
          <w:color w:val="auto"/>
        </w:rPr>
        <w:t xml:space="preserve">checks </w:t>
      </w:r>
      <w:r w:rsidRPr="0068662E">
        <w:rPr>
          <w:color w:val="auto"/>
        </w:rPr>
        <w:t>may be taken into account in any decision to recommend or award a grant, or in entering into an agreement with successful applicants.</w:t>
      </w:r>
    </w:p>
    <w:p w14:paraId="5BDE27A0" w14:textId="77777777" w:rsidR="00F42152" w:rsidRDefault="00F42152" w:rsidP="00B94384">
      <w:pPr>
        <w:spacing w:before="240" w:after="120"/>
        <w:jc w:val="both"/>
      </w:pPr>
    </w:p>
    <w:p w14:paraId="3F33128B" w14:textId="77777777" w:rsidR="00B94384" w:rsidRPr="00AC3A3F" w:rsidRDefault="00B94384" w:rsidP="00925AA1">
      <w:pPr>
        <w:pStyle w:val="Heading1"/>
        <w:spacing w:after="240"/>
        <w:ind w:left="851" w:hanging="851"/>
        <w:jc w:val="both"/>
        <w:rPr>
          <w:color w:val="201547"/>
        </w:rPr>
      </w:pPr>
      <w:bookmarkStart w:id="20" w:name="_Toc127949921"/>
      <w:bookmarkStart w:id="21" w:name="_Toc127975289"/>
      <w:r w:rsidRPr="00AC3A3F">
        <w:rPr>
          <w:color w:val="201547"/>
        </w:rPr>
        <w:t>Assessment Criteria</w:t>
      </w:r>
      <w:bookmarkEnd w:id="19"/>
      <w:bookmarkEnd w:id="20"/>
      <w:bookmarkEnd w:id="21"/>
      <w:r w:rsidRPr="00AC3A3F">
        <w:rPr>
          <w:color w:val="201547"/>
        </w:rPr>
        <w:t xml:space="preserve"> </w:t>
      </w:r>
    </w:p>
    <w:p w14:paraId="5848CB8D" w14:textId="77777777" w:rsidR="00814B92" w:rsidRPr="0068662E" w:rsidRDefault="00814B92" w:rsidP="00814B92">
      <w:pPr>
        <w:spacing w:before="120" w:after="200"/>
        <w:jc w:val="both"/>
        <w:rPr>
          <w:color w:val="auto"/>
        </w:rPr>
      </w:pPr>
      <w:r w:rsidRPr="0068662E">
        <w:rPr>
          <w:color w:val="auto"/>
        </w:rPr>
        <w:t>All eligible applications will be assessed based on their response to the criteria listed below.</w:t>
      </w:r>
    </w:p>
    <w:p w14:paraId="45993A78" w14:textId="6BADCAB4" w:rsidR="00814B92" w:rsidRPr="0068662E" w:rsidRDefault="00814B92" w:rsidP="00814B92">
      <w:pPr>
        <w:spacing w:before="120" w:after="200"/>
        <w:jc w:val="both"/>
        <w:rPr>
          <w:color w:val="auto"/>
        </w:rPr>
      </w:pPr>
      <w:r w:rsidRPr="0068662E">
        <w:rPr>
          <w:color w:val="auto"/>
        </w:rPr>
        <w:t>Weightings in percentage show the relative importance of different criteri</w:t>
      </w:r>
      <w:r w:rsidR="00A57A28">
        <w:rPr>
          <w:color w:val="auto"/>
        </w:rPr>
        <w:t>a</w:t>
      </w:r>
      <w:r w:rsidRPr="0068662E">
        <w:rPr>
          <w:color w:val="auto"/>
        </w:rPr>
        <w:t xml:space="preserve"> in the assessment process.</w:t>
      </w:r>
    </w:p>
    <w:p w14:paraId="2F6F4E01" w14:textId="2264E244" w:rsidR="00814B92" w:rsidRPr="0068662E" w:rsidRDefault="00814B92" w:rsidP="00814B92">
      <w:pPr>
        <w:spacing w:before="120" w:after="200"/>
        <w:jc w:val="both"/>
        <w:rPr>
          <w:color w:val="auto"/>
        </w:rPr>
      </w:pPr>
      <w:r w:rsidRPr="0068662E">
        <w:rPr>
          <w:color w:val="auto"/>
        </w:rPr>
        <w:t>Applicants should ensure their project proposal aligns with these criteria and the grant objectives.</w:t>
      </w:r>
    </w:p>
    <w:p w14:paraId="7863F5C6" w14:textId="0BE55737" w:rsidR="00F154E2" w:rsidRPr="0068662E" w:rsidRDefault="006C67B1" w:rsidP="00F40856">
      <w:pPr>
        <w:spacing w:before="120" w:after="200"/>
        <w:jc w:val="both"/>
        <w:rPr>
          <w:color w:val="auto"/>
        </w:rPr>
      </w:pPr>
      <w:r w:rsidRPr="0068662E">
        <w:rPr>
          <w:color w:val="auto"/>
        </w:rPr>
        <w:t xml:space="preserve">The </w:t>
      </w:r>
      <w:r w:rsidR="003937EC" w:rsidRPr="0068662E">
        <w:rPr>
          <w:color w:val="auto"/>
        </w:rPr>
        <w:t>Boronia Revitalisation</w:t>
      </w:r>
      <w:r w:rsidRPr="0068662E">
        <w:rPr>
          <w:color w:val="auto"/>
        </w:rPr>
        <w:t xml:space="preserve"> </w:t>
      </w:r>
      <w:r w:rsidR="009D009A" w:rsidRPr="0068662E">
        <w:rPr>
          <w:color w:val="auto"/>
        </w:rPr>
        <w:t>Minor</w:t>
      </w:r>
      <w:r w:rsidRPr="0068662E">
        <w:rPr>
          <w:color w:val="auto"/>
        </w:rPr>
        <w:t xml:space="preserve"> Grant Assessment Panel will undertake assessment of all eligible applications</w:t>
      </w:r>
      <w:r w:rsidR="00F154E2" w:rsidRPr="0068662E">
        <w:rPr>
          <w:color w:val="auto"/>
        </w:rPr>
        <w:t xml:space="preserve">. </w:t>
      </w:r>
    </w:p>
    <w:p w14:paraId="3F115E0B" w14:textId="35CC6CB6" w:rsidR="00B94384" w:rsidRPr="00AC3A3F" w:rsidRDefault="0069438E" w:rsidP="00F40856">
      <w:pPr>
        <w:pStyle w:val="Heading3"/>
        <w:jc w:val="both"/>
      </w:pPr>
      <w:r w:rsidRPr="00AC3A3F">
        <w:t>Program Alignment</w:t>
      </w:r>
      <w:r w:rsidR="00CC5006">
        <w:t xml:space="preserve"> </w:t>
      </w:r>
      <w:r w:rsidR="00CC2CF7" w:rsidRPr="00AC3A3F">
        <w:t xml:space="preserve">– </w:t>
      </w:r>
      <w:r w:rsidR="00FC0AE4" w:rsidRPr="00AC3A3F">
        <w:t>30%</w:t>
      </w:r>
    </w:p>
    <w:p w14:paraId="3F9B4994" w14:textId="1F0E0677" w:rsidR="00CC2CF7" w:rsidRPr="0068662E" w:rsidRDefault="00AB4FA1" w:rsidP="00F40856">
      <w:pPr>
        <w:jc w:val="both"/>
        <w:rPr>
          <w:color w:val="auto"/>
        </w:rPr>
      </w:pPr>
      <w:r w:rsidRPr="0068662E">
        <w:rPr>
          <w:color w:val="auto"/>
        </w:rPr>
        <w:t>Applications should demonstrate how the proposed equipment purchase would support one or more of the objectives and outcomes of the Program:</w:t>
      </w:r>
    </w:p>
    <w:p w14:paraId="4CF17D8F" w14:textId="314D58DC" w:rsidR="00683A70" w:rsidRPr="00F93907" w:rsidRDefault="00683A70" w:rsidP="00F40856">
      <w:pPr>
        <w:pStyle w:val="NormalList"/>
        <w:jc w:val="both"/>
        <w:rPr>
          <w:b/>
          <w:bCs/>
        </w:rPr>
      </w:pPr>
      <w:r w:rsidRPr="00F93907">
        <w:rPr>
          <w:b/>
          <w:bCs/>
        </w:rPr>
        <w:t>Objectives</w:t>
      </w:r>
    </w:p>
    <w:p w14:paraId="6AA6A92C" w14:textId="0720D714" w:rsidR="00CC2CF7" w:rsidRPr="0068662E" w:rsidRDefault="00CC2CF7" w:rsidP="00F40856">
      <w:pPr>
        <w:pStyle w:val="NormalList"/>
        <w:numPr>
          <w:ilvl w:val="0"/>
          <w:numId w:val="20"/>
        </w:numPr>
        <w:jc w:val="both"/>
        <w:rPr>
          <w:color w:val="auto"/>
        </w:rPr>
      </w:pPr>
      <w:r w:rsidRPr="0068662E">
        <w:rPr>
          <w:color w:val="auto"/>
        </w:rPr>
        <w:t>Increase community connection, capacity, access and participation</w:t>
      </w:r>
      <w:r w:rsidR="00B67FBA">
        <w:rPr>
          <w:color w:val="auto"/>
        </w:rPr>
        <w:t>.</w:t>
      </w:r>
    </w:p>
    <w:p w14:paraId="16B4F4B9" w14:textId="11E7C940" w:rsidR="00CC2CF7" w:rsidRPr="0068662E" w:rsidRDefault="00CC2CF7" w:rsidP="00F40856">
      <w:pPr>
        <w:pStyle w:val="NormalList"/>
        <w:numPr>
          <w:ilvl w:val="0"/>
          <w:numId w:val="20"/>
        </w:numPr>
        <w:jc w:val="both"/>
        <w:rPr>
          <w:color w:val="auto"/>
        </w:rPr>
      </w:pPr>
      <w:r w:rsidRPr="0068662E">
        <w:rPr>
          <w:color w:val="auto"/>
        </w:rPr>
        <w:t>Develop and enhance a stronger sense of community belonging and connection</w:t>
      </w:r>
      <w:r w:rsidR="00B67FBA">
        <w:rPr>
          <w:color w:val="auto"/>
        </w:rPr>
        <w:t>.</w:t>
      </w:r>
    </w:p>
    <w:p w14:paraId="371D1AB9" w14:textId="77777777" w:rsidR="00CC2CF7" w:rsidRPr="0068662E" w:rsidRDefault="00CC2CF7" w:rsidP="00F40856">
      <w:pPr>
        <w:pStyle w:val="NormalList"/>
        <w:numPr>
          <w:ilvl w:val="0"/>
          <w:numId w:val="20"/>
        </w:numPr>
        <w:jc w:val="both"/>
        <w:rPr>
          <w:color w:val="auto"/>
        </w:rPr>
      </w:pPr>
      <w:r w:rsidRPr="0068662E">
        <w:rPr>
          <w:color w:val="auto"/>
        </w:rPr>
        <w:t>Enhance local social outcomes.</w:t>
      </w:r>
    </w:p>
    <w:p w14:paraId="21E25AF7" w14:textId="07FE0795" w:rsidR="00F93907" w:rsidRPr="00F93907" w:rsidRDefault="00F93907" w:rsidP="00F40856">
      <w:pPr>
        <w:pStyle w:val="NormalList"/>
        <w:jc w:val="both"/>
        <w:rPr>
          <w:b/>
          <w:bCs/>
        </w:rPr>
      </w:pPr>
      <w:r w:rsidRPr="00F93907">
        <w:rPr>
          <w:b/>
          <w:bCs/>
        </w:rPr>
        <w:t>Outcomes</w:t>
      </w:r>
    </w:p>
    <w:p w14:paraId="549FAA9D" w14:textId="5C9594FB" w:rsidR="00CC2CF7" w:rsidRPr="0068662E" w:rsidRDefault="00B64FF7" w:rsidP="00F40856">
      <w:pPr>
        <w:pStyle w:val="NormalList"/>
        <w:numPr>
          <w:ilvl w:val="0"/>
          <w:numId w:val="20"/>
        </w:numPr>
        <w:jc w:val="both"/>
        <w:rPr>
          <w:color w:val="auto"/>
        </w:rPr>
      </w:pPr>
      <w:r w:rsidRPr="0068662E">
        <w:rPr>
          <w:color w:val="auto"/>
        </w:rPr>
        <w:t>Strengthened community service programs and enhanced operations and service delivery</w:t>
      </w:r>
      <w:r w:rsidR="00B67FBA">
        <w:rPr>
          <w:color w:val="auto"/>
        </w:rPr>
        <w:t>.</w:t>
      </w:r>
    </w:p>
    <w:p w14:paraId="3B41D587" w14:textId="71814429" w:rsidR="00A71DD2" w:rsidRPr="0068662E" w:rsidRDefault="00A71DD2" w:rsidP="00F40856">
      <w:pPr>
        <w:pStyle w:val="ListParagraph"/>
        <w:numPr>
          <w:ilvl w:val="0"/>
          <w:numId w:val="20"/>
        </w:numPr>
        <w:spacing w:before="120" w:after="120" w:line="259" w:lineRule="auto"/>
        <w:contextualSpacing w:val="0"/>
        <w:jc w:val="both"/>
        <w:rPr>
          <w:rFonts w:ascii="VIC" w:hAnsi="VIC"/>
          <w:color w:val="auto"/>
          <w:sz w:val="20"/>
          <w:szCs w:val="20"/>
        </w:rPr>
      </w:pPr>
      <w:r w:rsidRPr="0068662E">
        <w:rPr>
          <w:rFonts w:ascii="VIC" w:hAnsi="VIC"/>
          <w:color w:val="auto"/>
          <w:sz w:val="20"/>
          <w:szCs w:val="20"/>
        </w:rPr>
        <w:t>Increased capacity of community organisations to build social connection in local communities</w:t>
      </w:r>
      <w:r w:rsidR="00B67FBA">
        <w:rPr>
          <w:rFonts w:ascii="VIC" w:hAnsi="VIC"/>
          <w:color w:val="auto"/>
          <w:sz w:val="20"/>
          <w:szCs w:val="20"/>
        </w:rPr>
        <w:t>.</w:t>
      </w:r>
    </w:p>
    <w:p w14:paraId="67A97475" w14:textId="77777777" w:rsidR="00A71DD2" w:rsidRPr="0068662E" w:rsidRDefault="00A71DD2" w:rsidP="00F40856">
      <w:pPr>
        <w:pStyle w:val="ListParagraph"/>
        <w:numPr>
          <w:ilvl w:val="0"/>
          <w:numId w:val="20"/>
        </w:numPr>
        <w:spacing w:before="120" w:after="120" w:line="259" w:lineRule="auto"/>
        <w:contextualSpacing w:val="0"/>
        <w:jc w:val="both"/>
        <w:rPr>
          <w:rFonts w:ascii="VIC" w:hAnsi="VIC"/>
          <w:color w:val="auto"/>
          <w:sz w:val="20"/>
          <w:szCs w:val="20"/>
        </w:rPr>
      </w:pPr>
      <w:r w:rsidRPr="0068662E">
        <w:rPr>
          <w:rFonts w:ascii="VIC" w:hAnsi="VIC"/>
          <w:color w:val="auto"/>
          <w:sz w:val="20"/>
          <w:szCs w:val="20"/>
        </w:rPr>
        <w:t>A stronger sense of place in and connection to the Boronia Activity Centre.</w:t>
      </w:r>
    </w:p>
    <w:p w14:paraId="7193DAC1" w14:textId="1BE67530" w:rsidR="00B31C9E" w:rsidRPr="00AC3A3F" w:rsidRDefault="00046C91" w:rsidP="00F40856">
      <w:pPr>
        <w:pStyle w:val="Heading3"/>
        <w:jc w:val="both"/>
      </w:pPr>
      <w:r w:rsidRPr="00AC3A3F">
        <w:lastRenderedPageBreak/>
        <w:t>N</w:t>
      </w:r>
      <w:r w:rsidR="00B31C9E" w:rsidRPr="00AC3A3F">
        <w:t xml:space="preserve">eed </w:t>
      </w:r>
      <w:r w:rsidR="00E53607" w:rsidRPr="00AC3A3F">
        <w:t xml:space="preserve">for Expenditure </w:t>
      </w:r>
      <w:r w:rsidR="00B31C9E" w:rsidRPr="00AC3A3F">
        <w:t xml:space="preserve">– </w:t>
      </w:r>
      <w:r w:rsidR="00070083" w:rsidRPr="00AC3A3F">
        <w:t>40</w:t>
      </w:r>
      <w:r w:rsidR="00B31C9E" w:rsidRPr="00AC3A3F">
        <w:t xml:space="preserve">% </w:t>
      </w:r>
    </w:p>
    <w:p w14:paraId="45C1F0AF" w14:textId="0C9DFEDF" w:rsidR="00824972" w:rsidRPr="0068662E" w:rsidRDefault="00824972" w:rsidP="00824972">
      <w:pPr>
        <w:pStyle w:val="NormalList"/>
        <w:jc w:val="both"/>
        <w:rPr>
          <w:color w:val="auto"/>
        </w:rPr>
      </w:pPr>
      <w:r w:rsidRPr="0068662E">
        <w:rPr>
          <w:color w:val="auto"/>
        </w:rPr>
        <w:t>Applications should show how buying the equipment addresses an identified need or demand within the community and would contribute towards enhancing living, working, socialis</w:t>
      </w:r>
      <w:r w:rsidR="00CB6881" w:rsidRPr="0068662E">
        <w:rPr>
          <w:color w:val="auto"/>
        </w:rPr>
        <w:t>ing</w:t>
      </w:r>
      <w:r w:rsidRPr="0068662E">
        <w:rPr>
          <w:color w:val="auto"/>
        </w:rPr>
        <w:t xml:space="preserve"> and recreation in Boronia.</w:t>
      </w:r>
    </w:p>
    <w:p w14:paraId="7A3454F5" w14:textId="586499F8" w:rsidR="00070083" w:rsidRPr="00AC3A3F" w:rsidRDefault="00046C91" w:rsidP="00F40856">
      <w:pPr>
        <w:pStyle w:val="Heading3"/>
        <w:jc w:val="both"/>
      </w:pPr>
      <w:r w:rsidRPr="00AC3A3F">
        <w:t>D</w:t>
      </w:r>
      <w:r w:rsidR="00070083" w:rsidRPr="00AC3A3F">
        <w:t xml:space="preserve">elivery and </w:t>
      </w:r>
      <w:r w:rsidRPr="00AC3A3F">
        <w:t>C</w:t>
      </w:r>
      <w:r w:rsidR="00070083" w:rsidRPr="00AC3A3F">
        <w:t xml:space="preserve">apability – 30% </w:t>
      </w:r>
    </w:p>
    <w:p w14:paraId="44AC2481" w14:textId="0A5EF781" w:rsidR="00070083" w:rsidRPr="00053063" w:rsidRDefault="00070083" w:rsidP="00F40856">
      <w:pPr>
        <w:pStyle w:val="NormalList"/>
        <w:jc w:val="both"/>
        <w:rPr>
          <w:color w:val="auto"/>
        </w:rPr>
      </w:pPr>
      <w:r w:rsidRPr="00053063">
        <w:rPr>
          <w:color w:val="auto"/>
        </w:rPr>
        <w:t>Applications must provide details that demonstrate</w:t>
      </w:r>
      <w:r w:rsidR="00E52D93" w:rsidRPr="00053063">
        <w:rPr>
          <w:color w:val="auto"/>
        </w:rPr>
        <w:t xml:space="preserve"> that the proposed expenditure</w:t>
      </w:r>
      <w:r w:rsidRPr="00053063">
        <w:rPr>
          <w:color w:val="auto"/>
        </w:rPr>
        <w:t>:</w:t>
      </w:r>
    </w:p>
    <w:p w14:paraId="346FBD6E" w14:textId="076206BE" w:rsidR="00E52D93" w:rsidRPr="00053063" w:rsidRDefault="0077701C" w:rsidP="00D41B92">
      <w:pPr>
        <w:pStyle w:val="NormalList"/>
        <w:numPr>
          <w:ilvl w:val="0"/>
          <w:numId w:val="20"/>
        </w:numPr>
        <w:jc w:val="both"/>
        <w:rPr>
          <w:color w:val="auto"/>
        </w:rPr>
      </w:pPr>
      <w:r w:rsidRPr="00053063">
        <w:rPr>
          <w:color w:val="auto"/>
        </w:rPr>
        <w:t>H</w:t>
      </w:r>
      <w:r w:rsidR="00E52D93" w:rsidRPr="00053063">
        <w:rPr>
          <w:color w:val="auto"/>
        </w:rPr>
        <w:t>as been sufficiently planned and budgeted and has realistic timeframes for delivery and will be delivered no later than 31 December 2023</w:t>
      </w:r>
      <w:r w:rsidRPr="00053063">
        <w:rPr>
          <w:color w:val="auto"/>
        </w:rPr>
        <w:t>.</w:t>
      </w:r>
    </w:p>
    <w:p w14:paraId="3DC2EF84" w14:textId="0B5DB3D3" w:rsidR="00E52D93" w:rsidRPr="00053063" w:rsidRDefault="0077701C" w:rsidP="00D41B92">
      <w:pPr>
        <w:pStyle w:val="NormalList"/>
        <w:numPr>
          <w:ilvl w:val="0"/>
          <w:numId w:val="20"/>
        </w:numPr>
        <w:jc w:val="both"/>
        <w:rPr>
          <w:color w:val="auto"/>
        </w:rPr>
      </w:pPr>
      <w:r w:rsidRPr="00053063">
        <w:rPr>
          <w:color w:val="auto"/>
        </w:rPr>
        <w:t>R</w:t>
      </w:r>
      <w:r w:rsidR="00E52D93" w:rsidRPr="00053063">
        <w:rPr>
          <w:color w:val="auto"/>
        </w:rPr>
        <w:t>epresents value for money and sources all suppliers, contractors, labour and materials locally</w:t>
      </w:r>
      <w:r w:rsidR="00F62002" w:rsidRPr="00F62002">
        <w:t xml:space="preserve"> </w:t>
      </w:r>
      <w:r w:rsidR="00F62002" w:rsidRPr="00F62002">
        <w:rPr>
          <w:color w:val="auto"/>
        </w:rPr>
        <w:t>where possible</w:t>
      </w:r>
      <w:r w:rsidR="00E52D93" w:rsidRPr="00053063">
        <w:rPr>
          <w:color w:val="auto"/>
        </w:rPr>
        <w:t>.</w:t>
      </w:r>
    </w:p>
    <w:p w14:paraId="526871BE" w14:textId="77777777" w:rsidR="00E52D93" w:rsidRPr="00B31C9E" w:rsidRDefault="00E52D93" w:rsidP="00D41B92">
      <w:pPr>
        <w:pStyle w:val="NormalList"/>
        <w:jc w:val="both"/>
      </w:pPr>
    </w:p>
    <w:p w14:paraId="185196A1" w14:textId="77777777" w:rsidR="00B94384" w:rsidRPr="00AC3A3F" w:rsidRDefault="00B94384" w:rsidP="00925AA1">
      <w:pPr>
        <w:pStyle w:val="Heading1"/>
        <w:spacing w:after="240"/>
        <w:ind w:left="709" w:hanging="709"/>
        <w:jc w:val="both"/>
        <w:rPr>
          <w:color w:val="201547"/>
        </w:rPr>
      </w:pPr>
      <w:bookmarkStart w:id="22" w:name="_Toc37339394"/>
      <w:bookmarkStart w:id="23" w:name="_Toc127949922"/>
      <w:bookmarkStart w:id="24" w:name="_Toc127975290"/>
      <w:r w:rsidRPr="00AC3A3F">
        <w:rPr>
          <w:color w:val="201547"/>
        </w:rPr>
        <w:t xml:space="preserve">Conditions of </w:t>
      </w:r>
      <w:bookmarkEnd w:id="22"/>
      <w:r w:rsidRPr="00AC3A3F">
        <w:rPr>
          <w:color w:val="201547"/>
        </w:rPr>
        <w:t>Funding</w:t>
      </w:r>
      <w:bookmarkEnd w:id="23"/>
      <w:bookmarkEnd w:id="24"/>
    </w:p>
    <w:p w14:paraId="0D0C65AC" w14:textId="3AE7E50C" w:rsidR="00B94384" w:rsidRPr="00053063" w:rsidRDefault="00B94384" w:rsidP="00B94384">
      <w:pPr>
        <w:spacing w:before="120" w:after="200"/>
        <w:jc w:val="both"/>
        <w:rPr>
          <w:color w:val="auto"/>
        </w:rPr>
      </w:pPr>
      <w:bookmarkStart w:id="25" w:name="_Hlk103084678"/>
      <w:r w:rsidRPr="00053063">
        <w:rPr>
          <w:color w:val="auto"/>
        </w:rPr>
        <w:t xml:space="preserve">As part of the application process, an authorised representative of the applicant must accept and agree to be bound by the terms and conditions of </w:t>
      </w:r>
      <w:r w:rsidR="00061D13" w:rsidRPr="00053063">
        <w:rPr>
          <w:color w:val="auto"/>
        </w:rPr>
        <w:t xml:space="preserve">the </w:t>
      </w:r>
      <w:r w:rsidRPr="00053063">
        <w:rPr>
          <w:color w:val="auto"/>
        </w:rPr>
        <w:t xml:space="preserve">grant </w:t>
      </w:r>
      <w:r w:rsidR="000031A7" w:rsidRPr="00053063">
        <w:rPr>
          <w:color w:val="auto"/>
        </w:rPr>
        <w:t xml:space="preserve">as outlined </w:t>
      </w:r>
      <w:r w:rsidRPr="00053063">
        <w:rPr>
          <w:color w:val="auto"/>
        </w:rPr>
        <w:t>in the application form and these guidelines.</w:t>
      </w:r>
    </w:p>
    <w:p w14:paraId="2FA54064" w14:textId="6C66683F" w:rsidR="00B94384" w:rsidRPr="00053063" w:rsidRDefault="00B94384" w:rsidP="00707B93">
      <w:pPr>
        <w:spacing w:before="120" w:after="200"/>
        <w:jc w:val="both"/>
        <w:rPr>
          <w:color w:val="auto"/>
        </w:rPr>
      </w:pPr>
      <w:r w:rsidRPr="00053063">
        <w:rPr>
          <w:color w:val="auto"/>
        </w:rPr>
        <w:t xml:space="preserve">Successful applicants will receive a </w:t>
      </w:r>
      <w:r w:rsidR="00485B08" w:rsidRPr="00053063">
        <w:rPr>
          <w:color w:val="auto"/>
        </w:rPr>
        <w:t>L</w:t>
      </w:r>
      <w:r w:rsidRPr="00053063">
        <w:rPr>
          <w:color w:val="auto"/>
        </w:rPr>
        <w:t xml:space="preserve">etter </w:t>
      </w:r>
      <w:r w:rsidR="0034218A" w:rsidRPr="00053063">
        <w:rPr>
          <w:color w:val="auto"/>
        </w:rPr>
        <w:t>of</w:t>
      </w:r>
      <w:r w:rsidR="006F2516" w:rsidRPr="00053063">
        <w:rPr>
          <w:color w:val="auto"/>
        </w:rPr>
        <w:t xml:space="preserve"> </w:t>
      </w:r>
      <w:r w:rsidR="00485B08" w:rsidRPr="00053063">
        <w:rPr>
          <w:color w:val="auto"/>
        </w:rPr>
        <w:t>A</w:t>
      </w:r>
      <w:r w:rsidR="006F2516" w:rsidRPr="00053063">
        <w:rPr>
          <w:color w:val="auto"/>
        </w:rPr>
        <w:t xml:space="preserve">greement </w:t>
      </w:r>
      <w:r w:rsidRPr="00053063">
        <w:rPr>
          <w:color w:val="auto"/>
        </w:rPr>
        <w:t>outlining the conditions of the grant</w:t>
      </w:r>
      <w:bookmarkEnd w:id="25"/>
      <w:r w:rsidR="002C0FE8" w:rsidRPr="00053063">
        <w:rPr>
          <w:color w:val="auto"/>
        </w:rPr>
        <w:t>. This will form an agreement between you and DJ</w:t>
      </w:r>
      <w:r w:rsidR="00485B08" w:rsidRPr="00053063">
        <w:rPr>
          <w:color w:val="auto"/>
        </w:rPr>
        <w:t>SI</w:t>
      </w:r>
      <w:r w:rsidR="002C0FE8" w:rsidRPr="00053063">
        <w:rPr>
          <w:color w:val="auto"/>
        </w:rPr>
        <w:t xml:space="preserve">R on the terms contained in your application, the Letter of Agreement, these guidelines and the conditions of grant in the application form. You will not be required to sign a separate grant agreement. </w:t>
      </w:r>
      <w:r w:rsidR="00707B93" w:rsidRPr="00053063">
        <w:rPr>
          <w:color w:val="auto"/>
        </w:rPr>
        <w:t xml:space="preserve">Successful applicants will have </w:t>
      </w:r>
      <w:r w:rsidR="00E27189" w:rsidRPr="00053063">
        <w:rPr>
          <w:color w:val="auto"/>
        </w:rPr>
        <w:t>3</w:t>
      </w:r>
      <w:r w:rsidR="00707B93" w:rsidRPr="00053063">
        <w:rPr>
          <w:color w:val="auto"/>
        </w:rPr>
        <w:t xml:space="preserve">0 calendar days </w:t>
      </w:r>
      <w:r w:rsidR="009B4AD1" w:rsidRPr="00053063">
        <w:rPr>
          <w:color w:val="auto"/>
        </w:rPr>
        <w:t xml:space="preserve">from the date of the Letter of Agreement to acknowledge the Letter of Agreement. </w:t>
      </w:r>
      <w:r w:rsidR="00707B93" w:rsidRPr="00053063">
        <w:rPr>
          <w:color w:val="auto"/>
        </w:rPr>
        <w:t xml:space="preserve">The offer may be withdrawn if the </w:t>
      </w:r>
      <w:r w:rsidR="009B4AD1" w:rsidRPr="00053063">
        <w:rPr>
          <w:color w:val="auto"/>
        </w:rPr>
        <w:t>Letter of</w:t>
      </w:r>
      <w:r w:rsidR="00707B93" w:rsidRPr="00053063">
        <w:rPr>
          <w:color w:val="auto"/>
        </w:rPr>
        <w:t xml:space="preserve"> </w:t>
      </w:r>
      <w:r w:rsidR="009B4AD1" w:rsidRPr="00053063">
        <w:rPr>
          <w:color w:val="auto"/>
        </w:rPr>
        <w:t>A</w:t>
      </w:r>
      <w:r w:rsidR="00707B93" w:rsidRPr="00053063">
        <w:rPr>
          <w:color w:val="auto"/>
        </w:rPr>
        <w:t xml:space="preserve">greement is not </w:t>
      </w:r>
      <w:r w:rsidR="009B4AD1" w:rsidRPr="00053063">
        <w:rPr>
          <w:color w:val="auto"/>
        </w:rPr>
        <w:t>accepted</w:t>
      </w:r>
      <w:r w:rsidR="00707B93" w:rsidRPr="00053063">
        <w:rPr>
          <w:color w:val="auto"/>
        </w:rPr>
        <w:t xml:space="preserve"> within the timeframe.</w:t>
      </w:r>
      <w:r w:rsidR="009549F3" w:rsidRPr="00053063">
        <w:rPr>
          <w:color w:val="auto"/>
        </w:rPr>
        <w:t xml:space="preserve"> </w:t>
      </w:r>
    </w:p>
    <w:p w14:paraId="54290D53" w14:textId="6826F02E" w:rsidR="00A3723F" w:rsidRPr="00053063" w:rsidRDefault="00A3723F" w:rsidP="00707B93">
      <w:pPr>
        <w:spacing w:before="120" w:after="200"/>
        <w:jc w:val="both"/>
        <w:rPr>
          <w:color w:val="auto"/>
        </w:rPr>
      </w:pPr>
      <w:r w:rsidRPr="00053063">
        <w:rPr>
          <w:color w:val="auto"/>
        </w:rPr>
        <w:t>Once</w:t>
      </w:r>
      <w:r w:rsidR="006C313B" w:rsidRPr="00053063">
        <w:rPr>
          <w:color w:val="auto"/>
        </w:rPr>
        <w:t xml:space="preserve"> the agreement is </w:t>
      </w:r>
      <w:r w:rsidR="00DF1338" w:rsidRPr="00053063">
        <w:rPr>
          <w:color w:val="auto"/>
        </w:rPr>
        <w:t>accepted</w:t>
      </w:r>
      <w:r w:rsidR="00182388" w:rsidRPr="00053063">
        <w:rPr>
          <w:color w:val="auto"/>
        </w:rPr>
        <w:t xml:space="preserve"> and completed</w:t>
      </w:r>
      <w:r w:rsidR="006C313B" w:rsidRPr="00053063">
        <w:rPr>
          <w:color w:val="auto"/>
        </w:rPr>
        <w:t>, p</w:t>
      </w:r>
      <w:r w:rsidRPr="00053063">
        <w:rPr>
          <w:color w:val="auto"/>
        </w:rPr>
        <w:t>ayments of the full grant amount will be made to the applicant’s nominated bank account as provided</w:t>
      </w:r>
      <w:r w:rsidR="00AC52F8" w:rsidRPr="00053063">
        <w:rPr>
          <w:color w:val="auto"/>
        </w:rPr>
        <w:t xml:space="preserve"> in the</w:t>
      </w:r>
      <w:r w:rsidRPr="00053063">
        <w:rPr>
          <w:color w:val="auto"/>
        </w:rPr>
        <w:t xml:space="preserve"> application form</w:t>
      </w:r>
      <w:r w:rsidR="006C313B" w:rsidRPr="00053063">
        <w:rPr>
          <w:color w:val="auto"/>
        </w:rPr>
        <w:t xml:space="preserve">. </w:t>
      </w:r>
      <w:r w:rsidR="00605D4B" w:rsidRPr="00053063">
        <w:rPr>
          <w:color w:val="auto"/>
        </w:rPr>
        <w:t xml:space="preserve">Payments will be </w:t>
      </w:r>
      <w:r w:rsidR="000B2324" w:rsidRPr="00053063">
        <w:rPr>
          <w:color w:val="auto"/>
        </w:rPr>
        <w:t>subject to the provision of relevant documentation and reporting.</w:t>
      </w:r>
    </w:p>
    <w:p w14:paraId="71A40C0D" w14:textId="61DB1487" w:rsidR="00B94384" w:rsidRPr="00053063" w:rsidRDefault="00B94384" w:rsidP="00B94384">
      <w:pPr>
        <w:spacing w:before="120" w:after="200"/>
        <w:jc w:val="both"/>
        <w:rPr>
          <w:color w:val="auto"/>
        </w:rPr>
      </w:pPr>
      <w:r w:rsidRPr="00053063">
        <w:rPr>
          <w:color w:val="auto"/>
        </w:rPr>
        <w:t xml:space="preserve">Successful applicants </w:t>
      </w:r>
      <w:r w:rsidR="00DA783B" w:rsidRPr="00053063">
        <w:rPr>
          <w:color w:val="auto"/>
        </w:rPr>
        <w:t>may</w:t>
      </w:r>
      <w:r w:rsidRPr="00053063">
        <w:rPr>
          <w:color w:val="auto"/>
        </w:rPr>
        <w:t xml:space="preserve"> be required to contribute to an evaluation, which is undertaken during and/or after completion of the project. Failure to comply with </w:t>
      </w:r>
      <w:r w:rsidR="00337F3E" w:rsidRPr="00053063">
        <w:rPr>
          <w:color w:val="auto"/>
        </w:rPr>
        <w:t>DJSIR</w:t>
      </w:r>
      <w:r w:rsidRPr="00053063">
        <w:rPr>
          <w:color w:val="auto"/>
        </w:rPr>
        <w:t xml:space="preserve">’s acquittal and evaluation requirements may impact </w:t>
      </w:r>
      <w:r w:rsidR="00337F3E" w:rsidRPr="00053063">
        <w:rPr>
          <w:color w:val="auto"/>
        </w:rPr>
        <w:t>DJSIR</w:t>
      </w:r>
      <w:r w:rsidRPr="00053063">
        <w:rPr>
          <w:color w:val="auto"/>
        </w:rPr>
        <w:t>’s decision-making regarding future applications.</w:t>
      </w:r>
    </w:p>
    <w:p w14:paraId="3D6F32C1" w14:textId="128C773C" w:rsidR="00B94384" w:rsidRPr="00053063" w:rsidRDefault="00337F3E" w:rsidP="00B94384">
      <w:pPr>
        <w:spacing w:before="120" w:after="200"/>
        <w:jc w:val="both"/>
        <w:rPr>
          <w:color w:val="auto"/>
        </w:rPr>
      </w:pPr>
      <w:r w:rsidRPr="00053063">
        <w:rPr>
          <w:color w:val="auto"/>
        </w:rPr>
        <w:t>DJSIR</w:t>
      </w:r>
      <w:r w:rsidR="00B94384" w:rsidRPr="00053063">
        <w:rPr>
          <w:color w:val="auto"/>
        </w:rPr>
        <w:t xml:space="preserve"> reports publicly on grants and programs it administers. The reporting includes the identity of successful applicants.</w:t>
      </w:r>
    </w:p>
    <w:p w14:paraId="3EC9CF0C" w14:textId="47F626B1" w:rsidR="002E3AFD" w:rsidRPr="00AC3A3F" w:rsidRDefault="002E3AFD" w:rsidP="00D41B92">
      <w:pPr>
        <w:pStyle w:val="Heading2"/>
        <w:ind w:left="709" w:hanging="709"/>
        <w:jc w:val="both"/>
        <w:rPr>
          <w:color w:val="201547"/>
        </w:rPr>
      </w:pPr>
      <w:r w:rsidRPr="00AC3A3F">
        <w:rPr>
          <w:color w:val="201547"/>
        </w:rPr>
        <w:t>Auspice arrangements</w:t>
      </w:r>
    </w:p>
    <w:p w14:paraId="2D0643F7" w14:textId="780E771B" w:rsidR="002E3AFD" w:rsidRPr="00053063" w:rsidRDefault="00240674" w:rsidP="00D41B92">
      <w:pPr>
        <w:jc w:val="both"/>
        <w:rPr>
          <w:color w:val="auto"/>
        </w:rPr>
      </w:pPr>
      <w:r w:rsidRPr="00053063">
        <w:rPr>
          <w:color w:val="auto"/>
        </w:rPr>
        <w:t xml:space="preserve">If your organisation is not incorporated or does not have an ABN number, you may still apply to the Boronia Revitalisation </w:t>
      </w:r>
      <w:r w:rsidR="009D009A" w:rsidRPr="00053063">
        <w:rPr>
          <w:color w:val="auto"/>
        </w:rPr>
        <w:t>Minor</w:t>
      </w:r>
      <w:r w:rsidRPr="00053063">
        <w:rPr>
          <w:color w:val="auto"/>
        </w:rPr>
        <w:t xml:space="preserve"> Grants Program if you are supported by an eligible auspice organisation that has agreed to manage the grant for you. An auspice arrangement is when a larger organisation assists a smaller organisation to fund a grant activity or event. The larger organisation is known as the auspice organisation. The smaller group or organisation is known as the grant recipient.</w:t>
      </w:r>
      <w:r w:rsidR="00AA73BF" w:rsidRPr="00053063">
        <w:rPr>
          <w:color w:val="auto"/>
        </w:rPr>
        <w:t xml:space="preserve"> The auspice organisation must submit the application, including agreeing to the terms.</w:t>
      </w:r>
    </w:p>
    <w:p w14:paraId="6A82DE36" w14:textId="19188084" w:rsidR="00E50251" w:rsidRPr="00053063" w:rsidRDefault="00E50251" w:rsidP="00D41B92">
      <w:pPr>
        <w:jc w:val="both"/>
        <w:rPr>
          <w:color w:val="auto"/>
        </w:rPr>
      </w:pPr>
      <w:r w:rsidRPr="00053063">
        <w:rPr>
          <w:color w:val="auto"/>
        </w:rPr>
        <w:lastRenderedPageBreak/>
        <w:t>If your grant application is successful, your auspice organisation will be responsible for:</w:t>
      </w:r>
    </w:p>
    <w:p w14:paraId="3993A971" w14:textId="3C0C299A" w:rsidR="00E50251" w:rsidRPr="00053063" w:rsidRDefault="002E7371" w:rsidP="00FD6D36">
      <w:pPr>
        <w:pStyle w:val="NormalList"/>
        <w:numPr>
          <w:ilvl w:val="0"/>
          <w:numId w:val="20"/>
        </w:numPr>
        <w:jc w:val="both"/>
        <w:rPr>
          <w:color w:val="auto"/>
        </w:rPr>
      </w:pPr>
      <w:r>
        <w:rPr>
          <w:color w:val="auto"/>
        </w:rPr>
        <w:t>A</w:t>
      </w:r>
      <w:r w:rsidR="00B17802" w:rsidRPr="00053063">
        <w:rPr>
          <w:color w:val="auto"/>
        </w:rPr>
        <w:t>ccepting</w:t>
      </w:r>
      <w:r w:rsidR="00E50251" w:rsidRPr="00053063">
        <w:rPr>
          <w:color w:val="auto"/>
        </w:rPr>
        <w:t xml:space="preserve"> the </w:t>
      </w:r>
      <w:r w:rsidR="009E34D4" w:rsidRPr="00053063">
        <w:rPr>
          <w:color w:val="auto"/>
        </w:rPr>
        <w:t xml:space="preserve">letter of </w:t>
      </w:r>
      <w:r w:rsidR="00E50251" w:rsidRPr="00053063">
        <w:rPr>
          <w:color w:val="auto"/>
        </w:rPr>
        <w:t>agreement</w:t>
      </w:r>
      <w:r>
        <w:rPr>
          <w:color w:val="auto"/>
        </w:rPr>
        <w:t>.</w:t>
      </w:r>
    </w:p>
    <w:p w14:paraId="46DFB55D" w14:textId="39A4DAF4" w:rsidR="00E50251" w:rsidRPr="00053063" w:rsidRDefault="002E7371" w:rsidP="00FD6D36">
      <w:pPr>
        <w:pStyle w:val="NormalList"/>
        <w:numPr>
          <w:ilvl w:val="0"/>
          <w:numId w:val="20"/>
        </w:numPr>
        <w:jc w:val="both"/>
        <w:rPr>
          <w:color w:val="auto"/>
        </w:rPr>
      </w:pPr>
      <w:r>
        <w:rPr>
          <w:color w:val="auto"/>
        </w:rPr>
        <w:t>C</w:t>
      </w:r>
      <w:r w:rsidR="00E50251" w:rsidRPr="00053063">
        <w:rPr>
          <w:color w:val="auto"/>
        </w:rPr>
        <w:t>ommunication with DJSIR regarding grant management</w:t>
      </w:r>
      <w:r>
        <w:rPr>
          <w:color w:val="auto"/>
        </w:rPr>
        <w:t>.</w:t>
      </w:r>
    </w:p>
    <w:p w14:paraId="50311F06" w14:textId="04708C99" w:rsidR="00E50251" w:rsidRPr="00053063" w:rsidRDefault="002E7371" w:rsidP="00FD6D36">
      <w:pPr>
        <w:pStyle w:val="NormalList"/>
        <w:numPr>
          <w:ilvl w:val="0"/>
          <w:numId w:val="20"/>
        </w:numPr>
        <w:jc w:val="both"/>
        <w:rPr>
          <w:color w:val="auto"/>
        </w:rPr>
      </w:pPr>
      <w:r>
        <w:rPr>
          <w:color w:val="auto"/>
        </w:rPr>
        <w:t>A</w:t>
      </w:r>
      <w:r w:rsidR="00E50251" w:rsidRPr="00053063">
        <w:rPr>
          <w:color w:val="auto"/>
        </w:rPr>
        <w:t>ll legal and financial responsibility for the grant on your group’s behalf</w:t>
      </w:r>
      <w:r>
        <w:rPr>
          <w:color w:val="auto"/>
        </w:rPr>
        <w:t>.</w:t>
      </w:r>
    </w:p>
    <w:p w14:paraId="583103C2" w14:textId="6CCE87C5" w:rsidR="00E50251" w:rsidRPr="00053063" w:rsidRDefault="002E7371" w:rsidP="00FD6D36">
      <w:pPr>
        <w:pStyle w:val="NormalList"/>
        <w:numPr>
          <w:ilvl w:val="0"/>
          <w:numId w:val="20"/>
        </w:numPr>
        <w:jc w:val="both"/>
        <w:rPr>
          <w:color w:val="auto"/>
        </w:rPr>
      </w:pPr>
      <w:r>
        <w:rPr>
          <w:color w:val="auto"/>
        </w:rPr>
        <w:t>R</w:t>
      </w:r>
      <w:r w:rsidR="00E50251" w:rsidRPr="00053063">
        <w:rPr>
          <w:color w:val="auto"/>
        </w:rPr>
        <w:t>eceiving and distributing grant funds under the agreement</w:t>
      </w:r>
      <w:r>
        <w:rPr>
          <w:color w:val="auto"/>
        </w:rPr>
        <w:t>.</w:t>
      </w:r>
    </w:p>
    <w:p w14:paraId="5FD12C48" w14:textId="4A3B87A1" w:rsidR="00E50251" w:rsidRPr="00053063" w:rsidRDefault="002E7371" w:rsidP="00FD6D36">
      <w:pPr>
        <w:pStyle w:val="NormalList"/>
        <w:numPr>
          <w:ilvl w:val="0"/>
          <w:numId w:val="20"/>
        </w:numPr>
        <w:jc w:val="both"/>
        <w:rPr>
          <w:color w:val="auto"/>
        </w:rPr>
      </w:pPr>
      <w:r>
        <w:rPr>
          <w:color w:val="auto"/>
        </w:rPr>
        <w:t>E</w:t>
      </w:r>
      <w:r w:rsidR="00E50251" w:rsidRPr="00053063">
        <w:rPr>
          <w:color w:val="auto"/>
        </w:rPr>
        <w:t>nsuring all grant activities are completed</w:t>
      </w:r>
      <w:r>
        <w:rPr>
          <w:color w:val="auto"/>
        </w:rPr>
        <w:t>.</w:t>
      </w:r>
    </w:p>
    <w:p w14:paraId="3C126B05" w14:textId="414CD820" w:rsidR="002E3AFD" w:rsidRPr="00053063" w:rsidRDefault="002E7371" w:rsidP="00D41B92">
      <w:pPr>
        <w:pStyle w:val="NormalList"/>
        <w:numPr>
          <w:ilvl w:val="0"/>
          <w:numId w:val="20"/>
        </w:numPr>
        <w:jc w:val="both"/>
        <w:rPr>
          <w:color w:val="auto"/>
        </w:rPr>
      </w:pPr>
      <w:r>
        <w:rPr>
          <w:color w:val="auto"/>
        </w:rPr>
        <w:t>S</w:t>
      </w:r>
      <w:r w:rsidR="00E50251" w:rsidRPr="00053063">
        <w:rPr>
          <w:color w:val="auto"/>
        </w:rPr>
        <w:t>ubmitting final and evaluation reports and financial acquittals on your organisation’s behalf.</w:t>
      </w:r>
    </w:p>
    <w:p w14:paraId="3E8A8C08" w14:textId="2C11B7ED" w:rsidR="00B94384" w:rsidRPr="00AC3A3F" w:rsidRDefault="00B94384" w:rsidP="00D41B92">
      <w:pPr>
        <w:pStyle w:val="Heading2"/>
        <w:ind w:left="709" w:hanging="709"/>
        <w:jc w:val="both"/>
        <w:rPr>
          <w:color w:val="201547"/>
        </w:rPr>
      </w:pPr>
      <w:r w:rsidRPr="00AC3A3F">
        <w:rPr>
          <w:color w:val="201547"/>
        </w:rPr>
        <w:t>Acknowledgement and Publicity</w:t>
      </w:r>
    </w:p>
    <w:p w14:paraId="642AD663" w14:textId="4AD59DCB" w:rsidR="00B94384" w:rsidRPr="00053063" w:rsidRDefault="00B94384" w:rsidP="00B94384">
      <w:pPr>
        <w:spacing w:before="100" w:beforeAutospacing="1" w:after="100" w:afterAutospacing="1"/>
        <w:jc w:val="both"/>
        <w:rPr>
          <w:color w:val="auto"/>
        </w:rPr>
      </w:pPr>
      <w:r w:rsidRPr="00053063">
        <w:rPr>
          <w:color w:val="auto"/>
        </w:rPr>
        <w:t>Successful applicants are expected to acknowledge the Victorian Government’s</w:t>
      </w:r>
      <w:r w:rsidRPr="00053063">
        <w:rPr>
          <w:color w:val="auto"/>
        </w:rPr>
        <w:br/>
        <w:t xml:space="preserve">support through the </w:t>
      </w:r>
      <w:r w:rsidR="00B04B51" w:rsidRPr="00053063">
        <w:rPr>
          <w:color w:val="auto"/>
        </w:rPr>
        <w:t>Boronia Revitalisation</w:t>
      </w:r>
      <w:r w:rsidR="004647FE" w:rsidRPr="00053063">
        <w:rPr>
          <w:color w:val="auto"/>
        </w:rPr>
        <w:t xml:space="preserve"> </w:t>
      </w:r>
      <w:r w:rsidR="009D009A" w:rsidRPr="00053063">
        <w:rPr>
          <w:color w:val="auto"/>
        </w:rPr>
        <w:t>Minor</w:t>
      </w:r>
      <w:r w:rsidR="004647FE" w:rsidRPr="00053063">
        <w:rPr>
          <w:color w:val="auto"/>
        </w:rPr>
        <w:t xml:space="preserve"> Grants Program. </w:t>
      </w:r>
    </w:p>
    <w:p w14:paraId="5A6F78BE" w14:textId="77777777" w:rsidR="00B94384" w:rsidRPr="00053063" w:rsidRDefault="00B94384" w:rsidP="00B94384">
      <w:pPr>
        <w:spacing w:before="100" w:beforeAutospacing="1" w:after="100" w:afterAutospacing="1"/>
        <w:jc w:val="both"/>
        <w:rPr>
          <w:color w:val="auto"/>
        </w:rPr>
      </w:pPr>
      <w:r w:rsidRPr="00053063">
        <w:rPr>
          <w:color w:val="auto"/>
        </w:rPr>
        <w:t>Promotional guidelines form part of the funding agreement and include the requirement</w:t>
      </w:r>
      <w:r w:rsidRPr="00053063">
        <w:rPr>
          <w:color w:val="auto"/>
        </w:rPr>
        <w:br/>
        <w:t>that all activities acknowledge Victorian Government support through logo presentation</w:t>
      </w:r>
      <w:r w:rsidRPr="00053063">
        <w:rPr>
          <w:color w:val="auto"/>
        </w:rPr>
        <w:br/>
        <w:t xml:space="preserve">on any activity-related publications, media releases and promotional material. </w:t>
      </w:r>
    </w:p>
    <w:p w14:paraId="0177F6A1" w14:textId="3D475096" w:rsidR="00B94384" w:rsidRPr="00053063" w:rsidRDefault="00B94384" w:rsidP="00B94384">
      <w:pPr>
        <w:spacing w:before="120" w:after="200"/>
        <w:jc w:val="both"/>
        <w:rPr>
          <w:color w:val="auto"/>
        </w:rPr>
      </w:pPr>
      <w:r w:rsidRPr="00053063">
        <w:rPr>
          <w:color w:val="auto"/>
        </w:rPr>
        <w:t xml:space="preserve">Successful applicants must </w:t>
      </w:r>
      <w:r w:rsidR="00AF67CB" w:rsidRPr="00053063">
        <w:rPr>
          <w:color w:val="auto"/>
        </w:rPr>
        <w:t>consult</w:t>
      </w:r>
      <w:r w:rsidRPr="00053063">
        <w:rPr>
          <w:color w:val="auto"/>
        </w:rPr>
        <w:t xml:space="preserve"> with the Department’s program area to coordinate any public events or announcements related to the project. </w:t>
      </w:r>
    </w:p>
    <w:p w14:paraId="723D3DA6" w14:textId="42820F6E" w:rsidR="00B94384" w:rsidRPr="00053063" w:rsidRDefault="00B94384" w:rsidP="00B94384">
      <w:pPr>
        <w:spacing w:before="0" w:beforeAutospacing="1" w:after="100" w:afterAutospacing="1"/>
        <w:jc w:val="both"/>
        <w:rPr>
          <w:color w:val="auto"/>
        </w:rPr>
      </w:pPr>
      <w:r w:rsidRPr="00053063">
        <w:rPr>
          <w:color w:val="auto"/>
        </w:rPr>
        <w:t xml:space="preserve">Successful applicants will be required to acknowledge the State Government’s support </w:t>
      </w:r>
      <w:r w:rsidRPr="00053063">
        <w:rPr>
          <w:color w:val="auto"/>
        </w:rPr>
        <w:br/>
        <w:t xml:space="preserve">through appropriate signage consistent as specified by </w:t>
      </w:r>
      <w:r w:rsidR="00337F3E" w:rsidRPr="00053063">
        <w:rPr>
          <w:color w:val="auto"/>
        </w:rPr>
        <w:t>DJSIR</w:t>
      </w:r>
      <w:r w:rsidRPr="00053063">
        <w:rPr>
          <w:color w:val="auto"/>
        </w:rPr>
        <w:t>.</w:t>
      </w:r>
    </w:p>
    <w:p w14:paraId="32730E3B" w14:textId="77777777" w:rsidR="00B94384" w:rsidRPr="00053063" w:rsidRDefault="00B94384" w:rsidP="00B94384">
      <w:pPr>
        <w:spacing w:before="120" w:after="200"/>
        <w:jc w:val="both"/>
        <w:rPr>
          <w:color w:val="auto"/>
        </w:rPr>
      </w:pPr>
      <w:r w:rsidRPr="00053063">
        <w:rPr>
          <w:color w:val="auto"/>
        </w:rPr>
        <w:t xml:space="preserve">Guidelines for the acknowledgement of the Victorian Government and use of logos can be found at </w:t>
      </w:r>
      <w:hyperlink r:id="rId20" w:history="1">
        <w:r w:rsidRPr="00053063">
          <w:rPr>
            <w:rStyle w:val="Hyperlink"/>
            <w:rFonts w:eastAsiaTheme="majorEastAsia"/>
            <w:color w:val="auto"/>
          </w:rPr>
          <w:t>https://www.suburbandevelopment.vic.gov.au/home/resources</w:t>
        </w:r>
      </w:hyperlink>
      <w:r w:rsidRPr="00053063">
        <w:rPr>
          <w:color w:val="auto"/>
        </w:rPr>
        <w:t>.</w:t>
      </w:r>
    </w:p>
    <w:p w14:paraId="2738B924" w14:textId="6487F8E1" w:rsidR="00B94384" w:rsidRPr="00053063" w:rsidRDefault="00B94384" w:rsidP="00B94384">
      <w:pPr>
        <w:spacing w:before="120" w:after="200"/>
        <w:jc w:val="both"/>
        <w:rPr>
          <w:color w:val="auto"/>
        </w:rPr>
      </w:pPr>
      <w:r w:rsidRPr="00053063">
        <w:rPr>
          <w:color w:val="auto"/>
        </w:rPr>
        <w:t xml:space="preserve">Successful applicants must </w:t>
      </w:r>
      <w:r w:rsidR="00AF67CB" w:rsidRPr="00053063">
        <w:rPr>
          <w:color w:val="auto"/>
        </w:rPr>
        <w:t>consult</w:t>
      </w:r>
      <w:r w:rsidRPr="00053063">
        <w:rPr>
          <w:color w:val="auto"/>
        </w:rPr>
        <w:t xml:space="preserve"> with </w:t>
      </w:r>
      <w:r w:rsidR="00337F3E" w:rsidRPr="00053063">
        <w:rPr>
          <w:color w:val="auto"/>
        </w:rPr>
        <w:t>DJSIR</w:t>
      </w:r>
      <w:r w:rsidRPr="00053063">
        <w:rPr>
          <w:color w:val="auto"/>
        </w:rPr>
        <w:t xml:space="preserve"> to coordinate any media communications related to the activity. Successful applicants may be required to contribute information on activity outcomes for the State to use in communications materials.</w:t>
      </w:r>
    </w:p>
    <w:p w14:paraId="46236B14" w14:textId="77777777" w:rsidR="00B94384" w:rsidRPr="00AC3A3F" w:rsidRDefault="00B94384" w:rsidP="00D41B92">
      <w:pPr>
        <w:pStyle w:val="Heading2"/>
        <w:ind w:left="709" w:hanging="709"/>
        <w:jc w:val="both"/>
        <w:rPr>
          <w:color w:val="201547"/>
        </w:rPr>
      </w:pPr>
      <w:r w:rsidRPr="00AC3A3F">
        <w:rPr>
          <w:color w:val="201547"/>
        </w:rPr>
        <w:t>Privacy</w:t>
      </w:r>
    </w:p>
    <w:p w14:paraId="57CFB64E" w14:textId="56C4B720" w:rsidR="00B94384" w:rsidRPr="00053063" w:rsidRDefault="00B94384" w:rsidP="00B94384">
      <w:pPr>
        <w:spacing w:before="120" w:after="200"/>
        <w:jc w:val="both"/>
        <w:rPr>
          <w:color w:val="auto"/>
        </w:rPr>
      </w:pPr>
      <w:r w:rsidRPr="00053063">
        <w:rPr>
          <w:color w:val="auto"/>
        </w:rPr>
        <w:t xml:space="preserve">Information provided by the Applicant for the purpose of this application will be used by </w:t>
      </w:r>
      <w:r w:rsidR="00337F3E" w:rsidRPr="00053063">
        <w:rPr>
          <w:color w:val="auto"/>
        </w:rPr>
        <w:t>DJSIR</w:t>
      </w:r>
      <w:r w:rsidRPr="00053063">
        <w:rPr>
          <w:color w:val="auto"/>
        </w:rPr>
        <w:t xml:space="preserve"> and State Departments and Agencies for the assessment of the application, program administration and program evaluation or review. </w:t>
      </w:r>
    </w:p>
    <w:p w14:paraId="5691B895" w14:textId="77777777" w:rsidR="00B94384" w:rsidRPr="00053063" w:rsidRDefault="00B94384" w:rsidP="00B94384">
      <w:pPr>
        <w:jc w:val="both"/>
        <w:rPr>
          <w:rFonts w:ascii="Calibri" w:hAnsi="Calibri"/>
          <w:color w:val="auto"/>
        </w:rPr>
      </w:pPr>
      <w:r w:rsidRPr="00053063">
        <w:rPr>
          <w:color w:val="auto"/>
        </w:rPr>
        <w:t xml:space="preserve">The Applicant consents to the provision of their information, including personal information and supporting evidence to State Departments and Agencies for the purpose of assessing their application and to verify, confirm or audit information provided. </w:t>
      </w:r>
    </w:p>
    <w:p w14:paraId="2F631BB3" w14:textId="77777777" w:rsidR="00B94384" w:rsidRPr="00053063" w:rsidRDefault="00B94384" w:rsidP="00B94384">
      <w:pPr>
        <w:jc w:val="both"/>
        <w:rPr>
          <w:rFonts w:ascii="Calibri" w:hAnsi="Calibri"/>
          <w:color w:val="auto"/>
        </w:rPr>
      </w:pPr>
      <w:r w:rsidRPr="00053063">
        <w:rPr>
          <w:color w:val="auto"/>
        </w:rPr>
        <w:t xml:space="preserve">If there is an intention to include personal information about third parties in the application, please ensure they are aware of and consent to the contents of this privacy statement. </w:t>
      </w:r>
    </w:p>
    <w:p w14:paraId="29478208" w14:textId="5BA5495B" w:rsidR="00E64621" w:rsidRPr="00053063" w:rsidRDefault="00E64621" w:rsidP="00E64621">
      <w:pPr>
        <w:jc w:val="both"/>
        <w:rPr>
          <w:rFonts w:ascii="Calibri" w:hAnsi="Calibri"/>
          <w:color w:val="auto"/>
        </w:rPr>
      </w:pPr>
      <w:r w:rsidRPr="00053063">
        <w:rPr>
          <w:color w:val="auto"/>
        </w:rPr>
        <w:t xml:space="preserve">Funding approvals require DJSIR to share applicants and/or third-party personal information with the Boronia Suburban Revitalisation Board for their assessment and recommendations. </w:t>
      </w:r>
      <w:r w:rsidRPr="00053063">
        <w:rPr>
          <w:color w:val="auto"/>
        </w:rPr>
        <w:lastRenderedPageBreak/>
        <w:t xml:space="preserve">Recommendations are also provided to </w:t>
      </w:r>
      <w:r w:rsidR="00E941FD">
        <w:rPr>
          <w:color w:val="auto"/>
        </w:rPr>
        <w:t xml:space="preserve">the </w:t>
      </w:r>
      <w:r w:rsidRPr="00053063">
        <w:rPr>
          <w:color w:val="auto"/>
        </w:rPr>
        <w:t xml:space="preserve">Minister for Suburban Development and their office staff supporting this initiative. </w:t>
      </w:r>
    </w:p>
    <w:p w14:paraId="5DC848E2" w14:textId="08B85508" w:rsidR="00B94384" w:rsidRPr="00053063" w:rsidRDefault="00337F3E" w:rsidP="007A3131">
      <w:pPr>
        <w:rPr>
          <w:color w:val="auto"/>
        </w:rPr>
      </w:pPr>
      <w:r w:rsidRPr="00053063">
        <w:rPr>
          <w:color w:val="auto"/>
        </w:rPr>
        <w:t>DJSIR</w:t>
      </w:r>
      <w:r w:rsidR="00B94384" w:rsidRPr="00053063">
        <w:rPr>
          <w:color w:val="auto"/>
        </w:rPr>
        <w:t xml:space="preserve"> will publish a list of successful grants on their website: </w:t>
      </w:r>
      <w:hyperlink r:id="rId21" w:history="1">
        <w:r w:rsidR="00CE4913" w:rsidRPr="00053063">
          <w:rPr>
            <w:rStyle w:val="Hyperlink"/>
            <w:color w:val="auto"/>
          </w:rPr>
          <w:t>https://www.suburbandevelopment.vic.gov.au/suburban-revitalisation/boronia</w:t>
        </w:r>
      </w:hyperlink>
      <w:r w:rsidR="00CE4913" w:rsidRPr="00053063">
        <w:rPr>
          <w:color w:val="auto"/>
        </w:rPr>
        <w:t xml:space="preserve"> </w:t>
      </w:r>
    </w:p>
    <w:p w14:paraId="67A0F43E" w14:textId="20ACF83E" w:rsidR="00B94384" w:rsidRPr="00053063" w:rsidRDefault="00B94384" w:rsidP="00B94384">
      <w:pPr>
        <w:jc w:val="both"/>
        <w:rPr>
          <w:rFonts w:ascii="Calibri" w:hAnsi="Calibri"/>
          <w:color w:val="auto"/>
        </w:rPr>
      </w:pPr>
      <w:r w:rsidRPr="00053063">
        <w:rPr>
          <w:color w:val="auto"/>
        </w:rPr>
        <w:t xml:space="preserve">Any personal information about the Applicant or about a third party will be collected, held, managed, used, securely store, disclosed or shared in accordance </w:t>
      </w:r>
      <w:r w:rsidR="005678B2" w:rsidRPr="00053063">
        <w:rPr>
          <w:color w:val="auto"/>
        </w:rPr>
        <w:t>with</w:t>
      </w:r>
      <w:r w:rsidRPr="00053063">
        <w:rPr>
          <w:color w:val="auto"/>
        </w:rPr>
        <w:t xml:space="preserve"> the Privacy and </w:t>
      </w:r>
      <w:r w:rsidRPr="00053063">
        <w:rPr>
          <w:i/>
          <w:iCs/>
          <w:color w:val="auto"/>
        </w:rPr>
        <w:t>Data Protection Act 2014 (Vic), Health Records Act 2001 (Vic)</w:t>
      </w:r>
      <w:r w:rsidRPr="00053063">
        <w:rPr>
          <w:color w:val="auto"/>
        </w:rPr>
        <w:t xml:space="preserve"> and other applicable laws. </w:t>
      </w:r>
    </w:p>
    <w:p w14:paraId="24C6EF2D" w14:textId="72EC8BA0" w:rsidR="00B94384" w:rsidRPr="00053063" w:rsidRDefault="00B94384" w:rsidP="00B94384">
      <w:pPr>
        <w:jc w:val="both"/>
        <w:rPr>
          <w:color w:val="auto"/>
        </w:rPr>
      </w:pPr>
      <w:r w:rsidRPr="00053063">
        <w:rPr>
          <w:color w:val="auto"/>
        </w:rPr>
        <w:t xml:space="preserve">Enquires about the access to personal information or for other concerns regarding the privacy of personal information can be emailed to the </w:t>
      </w:r>
      <w:r w:rsidR="00337F3E" w:rsidRPr="00053063">
        <w:rPr>
          <w:color w:val="auto"/>
        </w:rPr>
        <w:t>DJSIR</w:t>
      </w:r>
      <w:r w:rsidRPr="00053063">
        <w:rPr>
          <w:color w:val="auto"/>
        </w:rPr>
        <w:t xml:space="preserve"> Privacy unit </w:t>
      </w:r>
      <w:r w:rsidR="00C40D86">
        <w:rPr>
          <w:color w:val="auto"/>
        </w:rPr>
        <w:t xml:space="preserve">at </w:t>
      </w:r>
      <w:hyperlink r:id="rId22" w:history="1">
        <w:r w:rsidRPr="00053063">
          <w:rPr>
            <w:rStyle w:val="Hyperlink"/>
            <w:rFonts w:eastAsiaTheme="majorEastAsia"/>
            <w:color w:val="auto"/>
          </w:rPr>
          <w:t>privacy@ecodev.vic.gov.au</w:t>
        </w:r>
      </w:hyperlink>
      <w:r w:rsidRPr="00053063">
        <w:rPr>
          <w:color w:val="auto"/>
        </w:rPr>
        <w:t xml:space="preserve">. </w:t>
      </w:r>
      <w:r w:rsidR="00337F3E" w:rsidRPr="00053063">
        <w:rPr>
          <w:color w:val="auto"/>
        </w:rPr>
        <w:t>DJSIR</w:t>
      </w:r>
      <w:r w:rsidRPr="00053063">
        <w:rPr>
          <w:color w:val="auto"/>
        </w:rPr>
        <w:t xml:space="preserve"> privacy policy is also available by emailing the </w:t>
      </w:r>
      <w:r w:rsidR="00337F3E" w:rsidRPr="00053063">
        <w:rPr>
          <w:color w:val="auto"/>
        </w:rPr>
        <w:t>DJSIR</w:t>
      </w:r>
      <w:r w:rsidRPr="00053063">
        <w:rPr>
          <w:color w:val="auto"/>
        </w:rPr>
        <w:t xml:space="preserve"> Privacy Unit or can be obtained from the </w:t>
      </w:r>
      <w:r w:rsidR="00337F3E" w:rsidRPr="00053063">
        <w:rPr>
          <w:color w:val="auto"/>
        </w:rPr>
        <w:t>DJSIR</w:t>
      </w:r>
      <w:r w:rsidRPr="00053063">
        <w:rPr>
          <w:color w:val="auto"/>
        </w:rPr>
        <w:t xml:space="preserve"> website at </w:t>
      </w:r>
      <w:hyperlink r:id="rId23" w:history="1">
        <w:r w:rsidRPr="00053063">
          <w:rPr>
            <w:rStyle w:val="Hyperlink"/>
            <w:rFonts w:eastAsiaTheme="majorEastAsia"/>
            <w:color w:val="auto"/>
          </w:rPr>
          <w:t>www.</w:t>
        </w:r>
        <w:r w:rsidR="00337F3E" w:rsidRPr="00053063">
          <w:rPr>
            <w:rStyle w:val="Hyperlink"/>
            <w:rFonts w:eastAsiaTheme="majorEastAsia"/>
            <w:color w:val="auto"/>
          </w:rPr>
          <w:t>DJSIR</w:t>
        </w:r>
        <w:r w:rsidRPr="00053063">
          <w:rPr>
            <w:rStyle w:val="Hyperlink"/>
            <w:rFonts w:eastAsiaTheme="majorEastAsia"/>
            <w:color w:val="auto"/>
          </w:rPr>
          <w:t>.vic.gov.au/privacy</w:t>
        </w:r>
      </w:hyperlink>
    </w:p>
    <w:p w14:paraId="7ED26676" w14:textId="77777777" w:rsidR="00B94384" w:rsidRDefault="00B94384" w:rsidP="00B94384">
      <w:pPr>
        <w:pStyle w:val="Heading3"/>
        <w:jc w:val="both"/>
      </w:pPr>
      <w:r>
        <w:t>Freedom of Information</w:t>
      </w:r>
    </w:p>
    <w:p w14:paraId="68B1CA41" w14:textId="7F9823B6" w:rsidR="00B94384" w:rsidRPr="00053063" w:rsidRDefault="00B94384" w:rsidP="00B94384">
      <w:pPr>
        <w:spacing w:line="252" w:lineRule="auto"/>
        <w:jc w:val="both"/>
        <w:rPr>
          <w:rFonts w:eastAsiaTheme="minorHAnsi"/>
          <w:color w:val="auto"/>
        </w:rPr>
      </w:pPr>
      <w:r w:rsidRPr="00053063">
        <w:rPr>
          <w:color w:val="auto"/>
        </w:rPr>
        <w:t xml:space="preserve">Applications to the </w:t>
      </w:r>
      <w:r w:rsidR="00B04B51" w:rsidRPr="00053063">
        <w:rPr>
          <w:color w:val="auto"/>
        </w:rPr>
        <w:t>Boronia Revitalisation</w:t>
      </w:r>
      <w:r w:rsidR="008A1394" w:rsidRPr="00053063">
        <w:rPr>
          <w:color w:val="auto"/>
        </w:rPr>
        <w:t xml:space="preserve"> </w:t>
      </w:r>
      <w:r w:rsidR="009D009A" w:rsidRPr="00053063">
        <w:rPr>
          <w:color w:val="auto"/>
        </w:rPr>
        <w:t>Minor</w:t>
      </w:r>
      <w:r w:rsidR="008A1394" w:rsidRPr="00053063">
        <w:rPr>
          <w:color w:val="auto"/>
        </w:rPr>
        <w:t xml:space="preserve"> Grants</w:t>
      </w:r>
      <w:r w:rsidRPr="00053063">
        <w:rPr>
          <w:color w:val="auto"/>
        </w:rPr>
        <w:t xml:space="preserve"> and associated documentation may be subject to requests under the </w:t>
      </w:r>
      <w:r w:rsidRPr="00053063">
        <w:rPr>
          <w:i/>
          <w:iCs/>
          <w:color w:val="auto"/>
        </w:rPr>
        <w:t xml:space="preserve">Freedom of Information Act 1982 (Vic). </w:t>
      </w:r>
      <w:r w:rsidRPr="00053063">
        <w:rPr>
          <w:color w:val="auto"/>
        </w:rPr>
        <w:t xml:space="preserve">Enquiries about access to information held by </w:t>
      </w:r>
      <w:r w:rsidR="00337F3E" w:rsidRPr="00053063">
        <w:rPr>
          <w:color w:val="auto"/>
        </w:rPr>
        <w:t>DJSIR</w:t>
      </w:r>
      <w:r w:rsidRPr="00053063">
        <w:rPr>
          <w:color w:val="auto"/>
        </w:rPr>
        <w:t xml:space="preserve"> should be directed to:</w:t>
      </w:r>
    </w:p>
    <w:p w14:paraId="07A91687" w14:textId="3E5D3363" w:rsidR="00B94384" w:rsidRDefault="00B94384" w:rsidP="00B94384">
      <w:pPr>
        <w:spacing w:line="252" w:lineRule="auto"/>
        <w:jc w:val="both"/>
        <w:rPr>
          <w:b/>
          <w:bCs/>
          <w:color w:val="201547"/>
          <w:sz w:val="24"/>
          <w:szCs w:val="24"/>
          <w:lang w:eastAsia="en-AU"/>
        </w:rPr>
      </w:pPr>
      <w:r>
        <w:rPr>
          <w:b/>
          <w:bCs/>
          <w:color w:val="201547"/>
          <w:sz w:val="24"/>
          <w:szCs w:val="24"/>
          <w:lang w:eastAsia="en-AU"/>
        </w:rPr>
        <w:t xml:space="preserve">Freedom of Information Manager </w:t>
      </w:r>
    </w:p>
    <w:p w14:paraId="322824BE" w14:textId="77777777" w:rsidR="00C04766" w:rsidRPr="00053063" w:rsidRDefault="00C04766" w:rsidP="00B94384">
      <w:pPr>
        <w:spacing w:before="0" w:after="0"/>
        <w:jc w:val="both"/>
        <w:rPr>
          <w:color w:val="auto"/>
        </w:rPr>
      </w:pPr>
      <w:r w:rsidRPr="00053063">
        <w:rPr>
          <w:color w:val="auto"/>
        </w:rPr>
        <w:t xml:space="preserve">Department of Jobs, Skills, Industry and Regions </w:t>
      </w:r>
    </w:p>
    <w:p w14:paraId="1DEF8A88" w14:textId="51A7EC7C" w:rsidR="00B94384" w:rsidRPr="00053063" w:rsidRDefault="00B94384" w:rsidP="00B94384">
      <w:pPr>
        <w:spacing w:before="0" w:after="0"/>
        <w:jc w:val="both"/>
        <w:rPr>
          <w:rFonts w:ascii="Calibri" w:hAnsi="Calibri"/>
          <w:color w:val="auto"/>
          <w:sz w:val="22"/>
          <w:szCs w:val="22"/>
        </w:rPr>
      </w:pPr>
      <w:r w:rsidRPr="00053063">
        <w:rPr>
          <w:color w:val="auto"/>
        </w:rPr>
        <w:t>GPO Box 2392</w:t>
      </w:r>
    </w:p>
    <w:p w14:paraId="09A2499E" w14:textId="77777777" w:rsidR="00B94384" w:rsidRPr="00053063" w:rsidRDefault="00B94384" w:rsidP="00B94384">
      <w:pPr>
        <w:spacing w:before="0" w:after="0"/>
        <w:jc w:val="both"/>
        <w:rPr>
          <w:color w:val="auto"/>
        </w:rPr>
      </w:pPr>
      <w:r w:rsidRPr="00053063">
        <w:rPr>
          <w:color w:val="auto"/>
        </w:rPr>
        <w:t xml:space="preserve">Melbourne, VIC, 3001, AUS </w:t>
      </w:r>
    </w:p>
    <w:p w14:paraId="4E0530B5" w14:textId="588E594F" w:rsidR="00B94384" w:rsidRPr="00053063" w:rsidRDefault="00B94384" w:rsidP="00B94384">
      <w:pPr>
        <w:spacing w:before="0" w:after="0"/>
        <w:jc w:val="both"/>
        <w:rPr>
          <w:rFonts w:eastAsiaTheme="majorEastAsia"/>
          <w:color w:val="auto"/>
          <w:u w:val="single"/>
        </w:rPr>
      </w:pPr>
      <w:r w:rsidRPr="00053063">
        <w:rPr>
          <w:color w:val="auto"/>
        </w:rPr>
        <w:t xml:space="preserve">Email: </w:t>
      </w:r>
      <w:hyperlink r:id="rId24" w:history="1">
        <w:r w:rsidRPr="00053063">
          <w:rPr>
            <w:rStyle w:val="Hyperlink"/>
            <w:rFonts w:eastAsiaTheme="majorEastAsia"/>
            <w:color w:val="auto"/>
          </w:rPr>
          <w:t>foi@ecodev.vic.gov.au</w:t>
        </w:r>
      </w:hyperlink>
    </w:p>
    <w:p w14:paraId="382A5D75" w14:textId="77777777" w:rsidR="00B94384" w:rsidRPr="00AC3A3F" w:rsidRDefault="00B94384" w:rsidP="00925AA1">
      <w:pPr>
        <w:pStyle w:val="Heading1"/>
        <w:spacing w:before="480" w:after="240"/>
        <w:ind w:left="709" w:hanging="709"/>
        <w:jc w:val="both"/>
        <w:rPr>
          <w:color w:val="201547"/>
        </w:rPr>
      </w:pPr>
      <w:bookmarkStart w:id="26" w:name="_Toc127949923"/>
      <w:bookmarkStart w:id="27" w:name="_Toc127975291"/>
      <w:r w:rsidRPr="00AC3A3F">
        <w:rPr>
          <w:color w:val="201547"/>
        </w:rPr>
        <w:t>Terms of Applying</w:t>
      </w:r>
      <w:bookmarkEnd w:id="26"/>
      <w:bookmarkEnd w:id="27"/>
    </w:p>
    <w:p w14:paraId="4C5012D7" w14:textId="6562B100" w:rsidR="00B94384" w:rsidRPr="00053063" w:rsidRDefault="00B94384" w:rsidP="00B94384">
      <w:pPr>
        <w:jc w:val="both"/>
        <w:rPr>
          <w:color w:val="auto"/>
        </w:rPr>
      </w:pPr>
      <w:r w:rsidRPr="00053063">
        <w:rPr>
          <w:color w:val="auto"/>
        </w:rPr>
        <w:t xml:space="preserve">The decisions on all matters on recommending and awarding of the grant funding is at the absolute discretion of the Minister and </w:t>
      </w:r>
      <w:r w:rsidR="00337F3E" w:rsidRPr="00053063">
        <w:rPr>
          <w:color w:val="auto"/>
        </w:rPr>
        <w:t>DJSIR</w:t>
      </w:r>
      <w:r w:rsidRPr="00053063">
        <w:rPr>
          <w:color w:val="auto"/>
        </w:rPr>
        <w:t>.</w:t>
      </w:r>
    </w:p>
    <w:p w14:paraId="36EFAAEE" w14:textId="620EC009" w:rsidR="00B94384" w:rsidRPr="00053063" w:rsidRDefault="00337F3E" w:rsidP="00B94384">
      <w:pPr>
        <w:spacing w:before="120" w:after="120"/>
        <w:jc w:val="both"/>
        <w:rPr>
          <w:color w:val="auto"/>
        </w:rPr>
      </w:pPr>
      <w:r w:rsidRPr="00053063">
        <w:rPr>
          <w:color w:val="auto"/>
        </w:rPr>
        <w:t>DJSIR</w:t>
      </w:r>
      <w:r w:rsidR="00B94384" w:rsidRPr="00053063">
        <w:rPr>
          <w:color w:val="auto"/>
        </w:rPr>
        <w:t xml:space="preserve"> reserves the right to:</w:t>
      </w:r>
    </w:p>
    <w:p w14:paraId="237D4AB9" w14:textId="77777777" w:rsidR="00B94384" w:rsidRPr="00053063" w:rsidRDefault="00B94384" w:rsidP="00B94384">
      <w:pPr>
        <w:pStyle w:val="ListParagraph"/>
        <w:numPr>
          <w:ilvl w:val="0"/>
          <w:numId w:val="7"/>
        </w:numPr>
        <w:spacing w:before="120" w:after="120"/>
        <w:contextualSpacing w:val="0"/>
        <w:jc w:val="both"/>
        <w:rPr>
          <w:rFonts w:ascii="VIC" w:hAnsi="VIC"/>
          <w:color w:val="auto"/>
          <w:sz w:val="20"/>
          <w:szCs w:val="20"/>
        </w:rPr>
      </w:pPr>
      <w:r w:rsidRPr="00053063">
        <w:rPr>
          <w:rFonts w:ascii="VIC" w:hAnsi="VIC"/>
          <w:color w:val="auto"/>
          <w:sz w:val="20"/>
          <w:szCs w:val="20"/>
        </w:rPr>
        <w:t xml:space="preserve">request the applicant provide further information should it be deemed necessary, and  </w:t>
      </w:r>
    </w:p>
    <w:p w14:paraId="18A86204" w14:textId="77777777" w:rsidR="00B94384" w:rsidRPr="00053063" w:rsidRDefault="00B94384" w:rsidP="00B94384">
      <w:pPr>
        <w:pStyle w:val="ListParagraph"/>
        <w:numPr>
          <w:ilvl w:val="0"/>
          <w:numId w:val="7"/>
        </w:numPr>
        <w:spacing w:before="120" w:after="120"/>
        <w:contextualSpacing w:val="0"/>
        <w:jc w:val="both"/>
        <w:rPr>
          <w:rFonts w:ascii="VIC" w:hAnsi="VIC"/>
          <w:color w:val="auto"/>
          <w:sz w:val="20"/>
          <w:szCs w:val="20"/>
        </w:rPr>
      </w:pPr>
      <w:r w:rsidRPr="00053063">
        <w:rPr>
          <w:rFonts w:ascii="VIC" w:hAnsi="VIC"/>
          <w:color w:val="auto"/>
          <w:sz w:val="20"/>
          <w:szCs w:val="20"/>
        </w:rPr>
        <w:t>amend these guidelines and application terms at any time as it deems appropriate.</w:t>
      </w:r>
    </w:p>
    <w:p w14:paraId="5D0BC2C5" w14:textId="77777777" w:rsidR="00B94384" w:rsidRDefault="00B94384" w:rsidP="00D41B92">
      <w:pPr>
        <w:jc w:val="both"/>
        <w:rPr>
          <w:color w:val="434750"/>
          <w:sz w:val="18"/>
          <w:szCs w:val="18"/>
        </w:rPr>
      </w:pPr>
    </w:p>
    <w:p w14:paraId="273BE1B9" w14:textId="77777777" w:rsidR="00B94384" w:rsidRDefault="00B94384" w:rsidP="00D41B92">
      <w:pPr>
        <w:jc w:val="both"/>
        <w:rPr>
          <w:color w:val="434750"/>
          <w:sz w:val="18"/>
          <w:szCs w:val="18"/>
        </w:rPr>
      </w:pPr>
    </w:p>
    <w:p w14:paraId="3F4F4E19" w14:textId="77777777" w:rsidR="00B94384" w:rsidRDefault="00B94384" w:rsidP="00D41B92">
      <w:pPr>
        <w:jc w:val="both"/>
        <w:rPr>
          <w:color w:val="434750"/>
          <w:sz w:val="18"/>
          <w:szCs w:val="18"/>
        </w:rPr>
      </w:pPr>
    </w:p>
    <w:p w14:paraId="6073F164" w14:textId="77777777" w:rsidR="00B94384" w:rsidRDefault="00B94384" w:rsidP="00D41B92">
      <w:pPr>
        <w:jc w:val="both"/>
        <w:rPr>
          <w:color w:val="434750"/>
          <w:sz w:val="18"/>
          <w:szCs w:val="18"/>
        </w:rPr>
      </w:pPr>
    </w:p>
    <w:p w14:paraId="5B008123" w14:textId="77777777" w:rsidR="00B94384" w:rsidRDefault="00B94384" w:rsidP="00D41B92">
      <w:pPr>
        <w:jc w:val="both"/>
        <w:rPr>
          <w:color w:val="434750"/>
          <w:sz w:val="18"/>
          <w:szCs w:val="18"/>
        </w:rPr>
      </w:pPr>
    </w:p>
    <w:p w14:paraId="3D670690" w14:textId="77777777" w:rsidR="00B94384" w:rsidRDefault="00B94384" w:rsidP="00D41B92">
      <w:pPr>
        <w:jc w:val="both"/>
        <w:rPr>
          <w:color w:val="434750"/>
          <w:sz w:val="18"/>
          <w:szCs w:val="18"/>
        </w:rPr>
      </w:pPr>
    </w:p>
    <w:p w14:paraId="34739CE7" w14:textId="77777777" w:rsidR="00B94384" w:rsidRDefault="00B94384" w:rsidP="00D41B92">
      <w:pPr>
        <w:jc w:val="both"/>
        <w:rPr>
          <w:color w:val="434750"/>
          <w:sz w:val="18"/>
          <w:szCs w:val="18"/>
        </w:rPr>
      </w:pPr>
    </w:p>
    <w:p w14:paraId="5257148C" w14:textId="77777777" w:rsidR="00B94384" w:rsidRDefault="00B94384" w:rsidP="00D41B92">
      <w:pPr>
        <w:jc w:val="both"/>
        <w:rPr>
          <w:color w:val="434750"/>
          <w:sz w:val="18"/>
          <w:szCs w:val="18"/>
        </w:rPr>
      </w:pPr>
    </w:p>
    <w:p w14:paraId="71BC1566" w14:textId="77777777" w:rsidR="00B94384" w:rsidRDefault="00B94384" w:rsidP="00D41B92">
      <w:pPr>
        <w:jc w:val="both"/>
        <w:rPr>
          <w:color w:val="434750"/>
          <w:sz w:val="18"/>
          <w:szCs w:val="18"/>
        </w:rPr>
      </w:pPr>
    </w:p>
    <w:p w14:paraId="578DE263" w14:textId="77777777" w:rsidR="00B94384" w:rsidRDefault="00B94384" w:rsidP="00D41B92">
      <w:pPr>
        <w:jc w:val="both"/>
        <w:rPr>
          <w:color w:val="434750"/>
          <w:sz w:val="18"/>
          <w:szCs w:val="18"/>
        </w:rPr>
      </w:pPr>
    </w:p>
    <w:p w14:paraId="7932E560" w14:textId="77777777" w:rsidR="00B94384" w:rsidRDefault="00B94384" w:rsidP="00D41B92">
      <w:pPr>
        <w:jc w:val="both"/>
        <w:rPr>
          <w:color w:val="434750"/>
          <w:sz w:val="18"/>
          <w:szCs w:val="18"/>
        </w:rPr>
      </w:pPr>
    </w:p>
    <w:p w14:paraId="309685EB" w14:textId="77777777" w:rsidR="00B94384" w:rsidRDefault="00B94384" w:rsidP="00D41B92">
      <w:pPr>
        <w:jc w:val="both"/>
        <w:rPr>
          <w:color w:val="434750"/>
          <w:sz w:val="18"/>
          <w:szCs w:val="18"/>
        </w:rPr>
      </w:pPr>
    </w:p>
    <w:p w14:paraId="199C4D88" w14:textId="77777777" w:rsidR="00B94384" w:rsidRDefault="00B94384" w:rsidP="00D41B92">
      <w:pPr>
        <w:jc w:val="both"/>
        <w:rPr>
          <w:color w:val="434750"/>
          <w:sz w:val="18"/>
          <w:szCs w:val="18"/>
        </w:rPr>
      </w:pPr>
    </w:p>
    <w:p w14:paraId="1C5726FC" w14:textId="77777777" w:rsidR="00B94384" w:rsidRDefault="00B94384" w:rsidP="00D41B92">
      <w:pPr>
        <w:jc w:val="both"/>
        <w:rPr>
          <w:color w:val="434750"/>
          <w:sz w:val="18"/>
          <w:szCs w:val="18"/>
        </w:rPr>
      </w:pPr>
    </w:p>
    <w:p w14:paraId="1CDF81F9" w14:textId="77777777" w:rsidR="00304B9A" w:rsidRDefault="00304B9A" w:rsidP="00D41B92">
      <w:pPr>
        <w:jc w:val="both"/>
        <w:rPr>
          <w:color w:val="434750"/>
          <w:sz w:val="18"/>
          <w:szCs w:val="18"/>
        </w:rPr>
      </w:pPr>
    </w:p>
    <w:p w14:paraId="72BDDCD4" w14:textId="77777777" w:rsidR="00A66A5F" w:rsidRDefault="00A66A5F" w:rsidP="00D41B92">
      <w:pPr>
        <w:jc w:val="both"/>
        <w:rPr>
          <w:color w:val="434750"/>
          <w:sz w:val="18"/>
          <w:szCs w:val="18"/>
        </w:rPr>
      </w:pPr>
    </w:p>
    <w:p w14:paraId="0470D5FA" w14:textId="77777777" w:rsidR="00A66A5F" w:rsidRDefault="00A66A5F" w:rsidP="00D41B92">
      <w:pPr>
        <w:jc w:val="both"/>
        <w:rPr>
          <w:color w:val="434750"/>
          <w:sz w:val="18"/>
          <w:szCs w:val="18"/>
        </w:rPr>
      </w:pPr>
    </w:p>
    <w:p w14:paraId="2290FDDA" w14:textId="77777777" w:rsidR="00A66A5F" w:rsidRDefault="00A66A5F" w:rsidP="00D41B92">
      <w:pPr>
        <w:jc w:val="both"/>
        <w:rPr>
          <w:color w:val="434750"/>
          <w:sz w:val="18"/>
          <w:szCs w:val="18"/>
        </w:rPr>
      </w:pPr>
    </w:p>
    <w:p w14:paraId="2D992515" w14:textId="77777777" w:rsidR="00A66A5F" w:rsidRDefault="00A66A5F" w:rsidP="00D41B92">
      <w:pPr>
        <w:jc w:val="both"/>
        <w:rPr>
          <w:color w:val="434750"/>
          <w:sz w:val="18"/>
          <w:szCs w:val="18"/>
        </w:rPr>
      </w:pPr>
    </w:p>
    <w:p w14:paraId="450A634A" w14:textId="77777777" w:rsidR="00A66A5F" w:rsidRDefault="00A66A5F" w:rsidP="00D41B92">
      <w:pPr>
        <w:jc w:val="both"/>
        <w:rPr>
          <w:color w:val="434750"/>
          <w:sz w:val="18"/>
          <w:szCs w:val="18"/>
        </w:rPr>
      </w:pPr>
    </w:p>
    <w:p w14:paraId="3B411255" w14:textId="77777777" w:rsidR="00A66A5F" w:rsidRDefault="00A66A5F" w:rsidP="00D41B92">
      <w:pPr>
        <w:jc w:val="both"/>
        <w:rPr>
          <w:color w:val="434750"/>
          <w:sz w:val="18"/>
          <w:szCs w:val="18"/>
        </w:rPr>
      </w:pPr>
    </w:p>
    <w:p w14:paraId="3BEB5D9B" w14:textId="77777777" w:rsidR="00A66A5F" w:rsidRDefault="00A66A5F" w:rsidP="00D41B92">
      <w:pPr>
        <w:jc w:val="both"/>
        <w:rPr>
          <w:color w:val="434750"/>
          <w:sz w:val="18"/>
          <w:szCs w:val="18"/>
        </w:rPr>
      </w:pPr>
    </w:p>
    <w:p w14:paraId="039DD7DC" w14:textId="77777777" w:rsidR="00A66A5F" w:rsidRDefault="00A66A5F" w:rsidP="00D41B92">
      <w:pPr>
        <w:jc w:val="both"/>
        <w:rPr>
          <w:color w:val="434750"/>
          <w:sz w:val="18"/>
          <w:szCs w:val="18"/>
        </w:rPr>
      </w:pPr>
    </w:p>
    <w:p w14:paraId="0C47AB81" w14:textId="77777777" w:rsidR="00A66A5F" w:rsidRDefault="00A66A5F" w:rsidP="00D41B92">
      <w:pPr>
        <w:jc w:val="both"/>
        <w:rPr>
          <w:color w:val="434750"/>
          <w:sz w:val="18"/>
          <w:szCs w:val="18"/>
        </w:rPr>
      </w:pPr>
    </w:p>
    <w:p w14:paraId="57C7996B" w14:textId="77777777" w:rsidR="00A66A5F" w:rsidRDefault="00A66A5F" w:rsidP="00D41B92">
      <w:pPr>
        <w:jc w:val="both"/>
        <w:rPr>
          <w:color w:val="434750"/>
          <w:sz w:val="18"/>
          <w:szCs w:val="18"/>
        </w:rPr>
      </w:pPr>
    </w:p>
    <w:p w14:paraId="2C379A4B" w14:textId="77777777" w:rsidR="00A66A5F" w:rsidRDefault="00A66A5F" w:rsidP="00D41B92">
      <w:pPr>
        <w:jc w:val="both"/>
        <w:rPr>
          <w:color w:val="434750"/>
          <w:sz w:val="18"/>
          <w:szCs w:val="18"/>
        </w:rPr>
      </w:pPr>
    </w:p>
    <w:p w14:paraId="2C169665" w14:textId="77777777" w:rsidR="00A66A5F" w:rsidRDefault="00A66A5F" w:rsidP="00D41B92">
      <w:pPr>
        <w:jc w:val="both"/>
        <w:rPr>
          <w:color w:val="434750"/>
          <w:sz w:val="18"/>
          <w:szCs w:val="18"/>
        </w:rPr>
      </w:pPr>
    </w:p>
    <w:p w14:paraId="648135E9" w14:textId="77777777" w:rsidR="00A66A5F" w:rsidRDefault="00A66A5F" w:rsidP="00D41B92">
      <w:pPr>
        <w:jc w:val="both"/>
        <w:rPr>
          <w:color w:val="434750"/>
          <w:sz w:val="18"/>
          <w:szCs w:val="18"/>
        </w:rPr>
      </w:pPr>
    </w:p>
    <w:p w14:paraId="23B02FA8" w14:textId="77777777" w:rsidR="00A66A5F" w:rsidRDefault="00A66A5F" w:rsidP="00D41B92">
      <w:pPr>
        <w:jc w:val="both"/>
        <w:rPr>
          <w:color w:val="434750"/>
          <w:sz w:val="18"/>
          <w:szCs w:val="18"/>
        </w:rPr>
      </w:pPr>
    </w:p>
    <w:p w14:paraId="360AC7F4" w14:textId="77777777" w:rsidR="00A66A5F" w:rsidRDefault="00A66A5F" w:rsidP="00D41B92">
      <w:pPr>
        <w:jc w:val="both"/>
        <w:rPr>
          <w:color w:val="434750"/>
          <w:sz w:val="18"/>
          <w:szCs w:val="18"/>
        </w:rPr>
      </w:pPr>
    </w:p>
    <w:p w14:paraId="598094B7" w14:textId="77777777" w:rsidR="00304B9A" w:rsidRDefault="00304B9A" w:rsidP="00D41B92">
      <w:pPr>
        <w:jc w:val="both"/>
        <w:rPr>
          <w:color w:val="434750"/>
          <w:sz w:val="18"/>
          <w:szCs w:val="18"/>
        </w:rPr>
      </w:pPr>
    </w:p>
    <w:p w14:paraId="121D400D" w14:textId="77777777" w:rsidR="00304B9A" w:rsidRDefault="00304B9A" w:rsidP="00D41B92">
      <w:pPr>
        <w:jc w:val="both"/>
        <w:rPr>
          <w:color w:val="434750"/>
          <w:sz w:val="18"/>
          <w:szCs w:val="18"/>
        </w:rPr>
      </w:pPr>
    </w:p>
    <w:p w14:paraId="056F43A6" w14:textId="77777777" w:rsidR="00656E84" w:rsidRDefault="00656E84" w:rsidP="00D41B92">
      <w:pPr>
        <w:jc w:val="both"/>
        <w:rPr>
          <w:color w:val="434750"/>
          <w:sz w:val="18"/>
          <w:szCs w:val="18"/>
        </w:rPr>
      </w:pPr>
    </w:p>
    <w:p w14:paraId="7E779A5E" w14:textId="77777777" w:rsidR="00656E84" w:rsidRDefault="00656E84" w:rsidP="00D41B92">
      <w:pPr>
        <w:jc w:val="both"/>
        <w:rPr>
          <w:color w:val="434750"/>
          <w:sz w:val="18"/>
          <w:szCs w:val="18"/>
        </w:rPr>
      </w:pPr>
    </w:p>
    <w:p w14:paraId="6F30DEB0" w14:textId="77777777" w:rsidR="00B94384" w:rsidRDefault="00B94384" w:rsidP="00D41B92">
      <w:pPr>
        <w:jc w:val="both"/>
        <w:rPr>
          <w:color w:val="434750"/>
          <w:sz w:val="18"/>
          <w:szCs w:val="18"/>
        </w:rPr>
      </w:pPr>
    </w:p>
    <w:p w14:paraId="40DC04F1" w14:textId="0D741F10" w:rsidR="00B94384" w:rsidRPr="002F003A" w:rsidRDefault="00B94384" w:rsidP="00A66A5F">
      <w:pPr>
        <w:spacing w:before="120" w:after="200"/>
        <w:rPr>
          <w:color w:val="53565A"/>
          <w:sz w:val="18"/>
        </w:rPr>
      </w:pPr>
      <w:r w:rsidRPr="002F003A">
        <w:rPr>
          <w:color w:val="53565A"/>
          <w:sz w:val="18"/>
        </w:rPr>
        <w:t xml:space="preserve">Authorised by the </w:t>
      </w:r>
      <w:r w:rsidR="00C04766" w:rsidRPr="002F003A">
        <w:rPr>
          <w:color w:val="53565A"/>
          <w:sz w:val="18"/>
        </w:rPr>
        <w:t xml:space="preserve">Department of Jobs, </w:t>
      </w:r>
      <w:r w:rsidR="00C04766">
        <w:rPr>
          <w:color w:val="53565A"/>
          <w:sz w:val="18"/>
        </w:rPr>
        <w:t xml:space="preserve">Skills, Industry </w:t>
      </w:r>
      <w:r w:rsidR="00C04766" w:rsidRPr="002F003A">
        <w:rPr>
          <w:color w:val="53565A"/>
          <w:sz w:val="18"/>
          <w:lang w:val="en-US"/>
        </w:rPr>
        <w:t>and Regions</w:t>
      </w:r>
      <w:r w:rsidRPr="002F003A">
        <w:rPr>
          <w:color w:val="53565A"/>
          <w:sz w:val="18"/>
        </w:rPr>
        <w:br/>
        <w:t>1 Spring Street Melbourne Victoria 3000</w:t>
      </w:r>
      <w:r w:rsidRPr="002F003A">
        <w:rPr>
          <w:color w:val="53565A"/>
          <w:sz w:val="18"/>
        </w:rPr>
        <w:br/>
        <w:t>Telephone (03) 9651 9999</w:t>
      </w:r>
    </w:p>
    <w:p w14:paraId="53B666E5" w14:textId="551125FC" w:rsidR="00B94384" w:rsidRPr="002F003A" w:rsidRDefault="00B94384" w:rsidP="00A66A5F">
      <w:pPr>
        <w:spacing w:before="120" w:after="200"/>
        <w:rPr>
          <w:color w:val="53565A"/>
          <w:sz w:val="18"/>
        </w:rPr>
      </w:pPr>
      <w:r w:rsidRPr="00F94192">
        <w:rPr>
          <w:color w:val="53565A"/>
          <w:sz w:val="18"/>
        </w:rPr>
        <w:t xml:space="preserve">© Copyright State of Victoria, </w:t>
      </w:r>
      <w:r w:rsidRPr="00F94192">
        <w:rPr>
          <w:color w:val="53565A"/>
          <w:sz w:val="18"/>
        </w:rPr>
        <w:br/>
        <w:t xml:space="preserve">Department of Jobs, </w:t>
      </w:r>
      <w:r w:rsidR="00C04766" w:rsidRPr="00F94192">
        <w:rPr>
          <w:color w:val="53565A"/>
          <w:sz w:val="18"/>
        </w:rPr>
        <w:t xml:space="preserve">Skills, Industry </w:t>
      </w:r>
      <w:r w:rsidRPr="00F94192">
        <w:rPr>
          <w:color w:val="53565A"/>
          <w:sz w:val="18"/>
          <w:lang w:val="en-US"/>
        </w:rPr>
        <w:t>and Regions</w:t>
      </w:r>
      <w:r w:rsidRPr="00F94192">
        <w:rPr>
          <w:color w:val="53565A"/>
          <w:sz w:val="18"/>
        </w:rPr>
        <w:t xml:space="preserve"> 202</w:t>
      </w:r>
      <w:r w:rsidR="00C04766" w:rsidRPr="00F94192">
        <w:rPr>
          <w:color w:val="53565A"/>
          <w:sz w:val="18"/>
        </w:rPr>
        <w:t>3</w:t>
      </w:r>
    </w:p>
    <w:p w14:paraId="179634C3" w14:textId="77777777" w:rsidR="00B94384" w:rsidRPr="002F003A" w:rsidRDefault="00B94384" w:rsidP="00A66A5F">
      <w:pPr>
        <w:spacing w:before="120" w:after="200"/>
        <w:rPr>
          <w:color w:val="53565A"/>
          <w:sz w:val="18"/>
        </w:rPr>
      </w:pPr>
      <w:r w:rsidRPr="002F003A">
        <w:rPr>
          <w:color w:val="53565A"/>
          <w:sz w:val="18"/>
        </w:rPr>
        <w:t>Except for any logos, emblems, trademarks, artwork and photography this document is made available under the terms of the Creative Commons Attribution 3.0 Australia license.</w:t>
      </w:r>
    </w:p>
    <w:sectPr w:rsidR="00B94384" w:rsidRPr="002F003A" w:rsidSect="00F35496">
      <w:headerReference w:type="first" r:id="rId25"/>
      <w:type w:val="continuous"/>
      <w:pgSz w:w="11906" w:h="16838"/>
      <w:pgMar w:top="1440" w:right="1440" w:bottom="1418"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1419" w14:textId="77777777" w:rsidR="00C70032" w:rsidRDefault="00C70032" w:rsidP="00B94384">
      <w:pPr>
        <w:spacing w:before="0" w:after="0"/>
      </w:pPr>
      <w:r>
        <w:separator/>
      </w:r>
    </w:p>
  </w:endnote>
  <w:endnote w:type="continuationSeparator" w:id="0">
    <w:p w14:paraId="3352D4F1" w14:textId="77777777" w:rsidR="00C70032" w:rsidRDefault="00C70032" w:rsidP="00B94384">
      <w:pPr>
        <w:spacing w:before="0" w:after="0"/>
      </w:pPr>
      <w:r>
        <w:continuationSeparator/>
      </w:r>
    </w:p>
  </w:endnote>
  <w:endnote w:type="continuationNotice" w:id="1">
    <w:p w14:paraId="5CE89659" w14:textId="77777777" w:rsidR="00C70032" w:rsidRDefault="00C7003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w:altName w:val="Calibri"/>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F57B0" w14:textId="77777777" w:rsidR="004E7F7D" w:rsidRDefault="004E7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38C3" w14:textId="6B7EE850" w:rsidR="000203CB" w:rsidRDefault="004E7F7D">
    <w:pPr>
      <w:pStyle w:val="Footer"/>
    </w:pPr>
    <w:r>
      <w:rPr>
        <w:noProof/>
      </w:rPr>
      <mc:AlternateContent>
        <mc:Choice Requires="wps">
          <w:drawing>
            <wp:anchor distT="0" distB="0" distL="114300" distR="114300" simplePos="0" relativeHeight="251661319" behindDoc="0" locked="0" layoutInCell="0" allowOverlap="1" wp14:anchorId="7EA33C92" wp14:editId="3DCC41A2">
              <wp:simplePos x="0" y="0"/>
              <wp:positionH relativeFrom="page">
                <wp:posOffset>0</wp:posOffset>
              </wp:positionH>
              <wp:positionV relativeFrom="page">
                <wp:posOffset>10248900</wp:posOffset>
              </wp:positionV>
              <wp:extent cx="7560310" cy="252095"/>
              <wp:effectExtent l="0" t="0" r="0" b="14605"/>
              <wp:wrapNone/>
              <wp:docPr id="1" name="MSIPCMe9694bdfa1513c87937ef792"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3BA82C" w14:textId="7DAE9D49" w:rsidR="004E7F7D" w:rsidRPr="004E7F7D" w:rsidRDefault="004E7F7D" w:rsidP="004E7F7D">
                          <w:pPr>
                            <w:spacing w:before="0" w:after="0"/>
                            <w:jc w:val="center"/>
                            <w:rPr>
                              <w:rFonts w:ascii="Arial" w:hAnsi="Arial" w:cs="Arial"/>
                              <w:color w:val="000000"/>
                              <w:sz w:val="24"/>
                            </w:rPr>
                          </w:pPr>
                          <w:r w:rsidRPr="004E7F7D">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EA33C92" id="_x0000_t202" coordsize="21600,21600" o:spt="202" path="m,l,21600r21600,l21600,xe">
              <v:stroke joinstyle="miter"/>
              <v:path gradientshapeok="t" o:connecttype="rect"/>
            </v:shapetype>
            <v:shape id="MSIPCMe9694bdfa1513c87937ef792" o:spid="_x0000_s1028" type="#_x0000_t202" alt="{&quot;HashCode&quot;:376260202,&quot;Height&quot;:841.0,&quot;Width&quot;:595.0,&quot;Placement&quot;:&quot;Footer&quot;,&quot;Index&quot;:&quot;Primary&quot;,&quot;Section&quot;:1,&quot;Top&quot;:0.0,&quot;Left&quot;:0.0}" style="position:absolute;margin-left:0;margin-top:807pt;width:595.3pt;height:19.85pt;z-index:25166131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9nG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" o:allowincell="f" filled="f" stroked="f" strokeweight=".5pt">
              <v:fill o:detectmouseclick="t"/>
              <v:textbox inset=",0,,0">
                <w:txbxContent>
                  <w:p w14:paraId="143BA82C" w14:textId="7DAE9D49" w:rsidR="004E7F7D" w:rsidRPr="004E7F7D" w:rsidRDefault="004E7F7D" w:rsidP="004E7F7D">
                    <w:pPr>
                      <w:spacing w:before="0" w:after="0"/>
                      <w:jc w:val="center"/>
                      <w:rPr>
                        <w:rFonts w:ascii="Arial" w:hAnsi="Arial" w:cs="Arial"/>
                        <w:color w:val="000000"/>
                        <w:sz w:val="24"/>
                      </w:rPr>
                    </w:pPr>
                    <w:r w:rsidRPr="004E7F7D">
                      <w:rPr>
                        <w:rFonts w:ascii="Arial" w:hAnsi="Arial" w:cs="Arial"/>
                        <w:color w:val="000000"/>
                        <w:sz w:val="24"/>
                      </w:rPr>
                      <w:t>OFFICIAL</w:t>
                    </w:r>
                  </w:p>
                </w:txbxContent>
              </v:textbox>
              <w10:wrap anchorx="page" anchory="page"/>
            </v:shape>
          </w:pict>
        </mc:Fallback>
      </mc:AlternateContent>
    </w:r>
    <w:sdt>
      <w:sdtPr>
        <w:id w:val="1394464819"/>
        <w:docPartObj>
          <w:docPartGallery w:val="Page Numbers (Bottom of Page)"/>
          <w:docPartUnique/>
        </w:docPartObj>
      </w:sdtPr>
      <w:sdtEndPr>
        <w:rPr>
          <w:noProof/>
        </w:rPr>
      </w:sdtEndPr>
      <w:sdtContent>
        <w:r w:rsidR="000203CB">
          <w:rPr>
            <w:rStyle w:val="TitleChar"/>
          </w:rPr>
          <w:drawing>
            <wp:anchor distT="0" distB="0" distL="114300" distR="114300" simplePos="0" relativeHeight="251660295" behindDoc="1" locked="0" layoutInCell="1" allowOverlap="1" wp14:anchorId="5B287141" wp14:editId="0387C7D7">
              <wp:simplePos x="0" y="0"/>
              <wp:positionH relativeFrom="page">
                <wp:posOffset>-103517</wp:posOffset>
              </wp:positionH>
              <wp:positionV relativeFrom="paragraph">
                <wp:posOffset>-302559</wp:posOffset>
              </wp:positionV>
              <wp:extent cx="7719695" cy="9188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9695" cy="918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203CB">
          <w:fldChar w:fldCharType="begin"/>
        </w:r>
        <w:r w:rsidR="000203CB">
          <w:instrText xml:space="preserve"> PAGE   \* MERGEFORMAT </w:instrText>
        </w:r>
        <w:r w:rsidR="000203CB">
          <w:fldChar w:fldCharType="separate"/>
        </w:r>
        <w:r w:rsidR="000203CB">
          <w:rPr>
            <w:noProof/>
          </w:rPr>
          <w:t>2</w:t>
        </w:r>
        <w:r w:rsidR="000203CB">
          <w:rPr>
            <w:noProof/>
          </w:rPr>
          <w:fldChar w:fldCharType="end"/>
        </w:r>
      </w:sdtContent>
    </w:sdt>
  </w:p>
  <w:p w14:paraId="77A14AF1" w14:textId="5033280C" w:rsidR="00B94384" w:rsidRDefault="00B94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8A89" w14:textId="1D518AE9" w:rsidR="00747AB0" w:rsidRDefault="00747AB0">
    <w:pPr>
      <w:pStyle w:val="Footer"/>
    </w:pPr>
    <w:r>
      <w:rPr>
        <w:noProof/>
      </w:rPr>
      <mc:AlternateContent>
        <mc:Choice Requires="wps">
          <w:drawing>
            <wp:anchor distT="0" distB="0" distL="114300" distR="114300" simplePos="0" relativeHeight="251658244" behindDoc="0" locked="0" layoutInCell="0" allowOverlap="1" wp14:anchorId="5C4ACEE1" wp14:editId="552D4E16">
              <wp:simplePos x="0" y="0"/>
              <wp:positionH relativeFrom="page">
                <wp:posOffset>0</wp:posOffset>
              </wp:positionH>
              <wp:positionV relativeFrom="page">
                <wp:posOffset>10248900</wp:posOffset>
              </wp:positionV>
              <wp:extent cx="7560310" cy="252095"/>
              <wp:effectExtent l="0" t="0" r="0" b="14605"/>
              <wp:wrapNone/>
              <wp:docPr id="3" name="MSIPCM49ea4054a45c2e9c6de28cf8"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01EC26" w14:textId="119502C4"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4ACEE1" id="_x0000_t202" coordsize="21600,21600" o:spt="202" path="m,l,21600r21600,l21600,xe">
              <v:stroke joinstyle="miter"/>
              <v:path gradientshapeok="t" o:connecttype="rect"/>
            </v:shapetype>
            <v:shape id="MSIPCM49ea4054a45c2e9c6de28cf8" o:spid="_x0000_s1031" type="#_x0000_t202" alt="{&quot;HashCode&quot;:376260202,&quot;Height&quot;:841.0,&quot;Width&quot;:595.0,&quot;Placement&quot;:&quot;Footer&quot;,&quot;Index&quot;:&quot;FirstPage&quot;,&quot;Section&quot;:1,&quot;Top&quot;:0.0,&quot;Left&quot;:0.0}" style="position:absolute;margin-left:0;margin-top:807pt;width:595.3pt;height:19.8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textbox inset=",0,,0">
                <w:txbxContent>
                  <w:p w14:paraId="6101EC26" w14:textId="119502C4"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46AC" w14:textId="77777777" w:rsidR="00C70032" w:rsidRDefault="00C70032" w:rsidP="00B94384">
      <w:pPr>
        <w:spacing w:before="0" w:after="0"/>
      </w:pPr>
      <w:r>
        <w:separator/>
      </w:r>
    </w:p>
  </w:footnote>
  <w:footnote w:type="continuationSeparator" w:id="0">
    <w:p w14:paraId="58E71449" w14:textId="77777777" w:rsidR="00C70032" w:rsidRDefault="00C70032" w:rsidP="00B94384">
      <w:pPr>
        <w:spacing w:before="0" w:after="0"/>
      </w:pPr>
      <w:r>
        <w:continuationSeparator/>
      </w:r>
    </w:p>
  </w:footnote>
  <w:footnote w:type="continuationNotice" w:id="1">
    <w:p w14:paraId="5265BD9F" w14:textId="77777777" w:rsidR="00C70032" w:rsidRDefault="00C7003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6490" w14:textId="77777777" w:rsidR="004E7F7D" w:rsidRDefault="004E7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D262" w14:textId="5ECF5C96" w:rsidR="00B94384" w:rsidRDefault="00747AB0">
    <w:pPr>
      <w:pStyle w:val="Header"/>
    </w:pPr>
    <w:r>
      <w:rPr>
        <w:noProof/>
      </w:rPr>
      <mc:AlternateContent>
        <mc:Choice Requires="wps">
          <w:drawing>
            <wp:anchor distT="0" distB="0" distL="114300" distR="114300" simplePos="0" relativeHeight="251658245" behindDoc="0" locked="0" layoutInCell="0" allowOverlap="1" wp14:anchorId="541FD5FC" wp14:editId="361C93AB">
              <wp:simplePos x="0" y="0"/>
              <wp:positionH relativeFrom="page">
                <wp:posOffset>0</wp:posOffset>
              </wp:positionH>
              <wp:positionV relativeFrom="page">
                <wp:posOffset>190500</wp:posOffset>
              </wp:positionV>
              <wp:extent cx="7560310" cy="252095"/>
              <wp:effectExtent l="0" t="0" r="0" b="14605"/>
              <wp:wrapNone/>
              <wp:docPr id="4" name="MSIPCMd824451aad419f8ca9a92696"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43EFDD" w14:textId="32BE17A1"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1FD5FC" id="_x0000_t202" coordsize="21600,21600" o:spt="202" path="m,l,21600r21600,l21600,xe">
              <v:stroke joinstyle="miter"/>
              <v:path gradientshapeok="t" o:connecttype="rect"/>
            </v:shapetype>
            <v:shape id="MSIPCMd824451aad419f8ca9a92696" o:spid="_x0000_s1026" type="#_x0000_t202" alt="{&quot;HashCode&quot;:352122633,&quot;Height&quot;:841.0,&quot;Width&quot;:595.0,&quot;Placement&quot;:&quot;Header&quot;,&quot;Index&quot;:&quot;Primary&quot;,&quot;Section&quot;:1,&quot;Top&quot;:0.0,&quot;Left&quot;:0.0}" style="position:absolute;margin-left:0;margin-top:15pt;width:595.3pt;height:19.8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443EFDD" w14:textId="32BE17A1"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v:textbox>
              <w10:wrap anchorx="page" anchory="page"/>
            </v:shape>
          </w:pict>
        </mc:Fallback>
      </mc:AlternateContent>
    </w:r>
    <w:r w:rsidR="00B94384">
      <w:rPr>
        <w:noProof/>
      </w:rPr>
      <mc:AlternateContent>
        <mc:Choice Requires="wps">
          <w:drawing>
            <wp:anchor distT="0" distB="0" distL="114300" distR="114300" simplePos="0" relativeHeight="251658241" behindDoc="0" locked="0" layoutInCell="0" allowOverlap="1" wp14:anchorId="2C3694BC" wp14:editId="47AFD695">
              <wp:simplePos x="0" y="0"/>
              <wp:positionH relativeFrom="page">
                <wp:posOffset>0</wp:posOffset>
              </wp:positionH>
              <wp:positionV relativeFrom="page">
                <wp:posOffset>190500</wp:posOffset>
              </wp:positionV>
              <wp:extent cx="7560310" cy="252095"/>
              <wp:effectExtent l="0" t="0" r="0" b="14605"/>
              <wp:wrapNone/>
              <wp:docPr id="11" name="Text Box 11"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E7DC4" w14:textId="422DB122" w:rsidR="00B94384" w:rsidRPr="00B94384" w:rsidRDefault="00B94384" w:rsidP="00B94384">
                          <w:pPr>
                            <w:spacing w:before="0" w:after="0"/>
                            <w:jc w:val="center"/>
                            <w:rPr>
                              <w:rFonts w:ascii="Arial" w:hAnsi="Arial" w:cs="Arial"/>
                              <w:color w:val="000000"/>
                              <w:sz w:val="24"/>
                            </w:rPr>
                          </w:pPr>
                          <w:r w:rsidRPr="00B9438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2C3694BC" id="Text Box 11" o:spid="_x0000_s1027" type="#_x0000_t202" alt="{&quot;HashCode&quot;:352122633,&quot;Height&quot;:841.0,&quot;Width&quot;:595.0,&quot;Placement&quot;:&quot;Header&quot;,&quot;Index&quot;:&quot;Primary&quot;,&quot;Section&quot;:1,&quot;Top&quot;:0.0,&quot;Left&quot;:0.0}" style="position:absolute;margin-left:0;margin-top:15pt;width:595.3pt;height:19.8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CFE7DC4" w14:textId="422DB122" w:rsidR="00B94384" w:rsidRPr="00B94384" w:rsidRDefault="00B94384" w:rsidP="00B94384">
                    <w:pPr>
                      <w:spacing w:before="0" w:after="0"/>
                      <w:jc w:val="center"/>
                      <w:rPr>
                        <w:rFonts w:ascii="Arial" w:hAnsi="Arial" w:cs="Arial"/>
                        <w:color w:val="000000"/>
                        <w:sz w:val="24"/>
                      </w:rPr>
                    </w:pPr>
                    <w:r w:rsidRPr="00B94384">
                      <w:rPr>
                        <w:rFonts w:ascii="Arial" w:hAnsi="Arial" w:cs="Arial"/>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4A477" w14:textId="5CB69907" w:rsidR="00C23056" w:rsidRDefault="00747AB0">
    <w:pPr>
      <w:pStyle w:val="Header"/>
      <w:rPr>
        <w:noProof/>
      </w:rPr>
    </w:pPr>
    <w:r>
      <w:rPr>
        <w:noProof/>
      </w:rPr>
      <mc:AlternateContent>
        <mc:Choice Requires="wps">
          <w:drawing>
            <wp:anchor distT="0" distB="0" distL="114300" distR="114300" simplePos="0" relativeHeight="251658246" behindDoc="0" locked="0" layoutInCell="0" allowOverlap="1" wp14:anchorId="5690714C" wp14:editId="4EFAED78">
              <wp:simplePos x="0" y="0"/>
              <wp:positionH relativeFrom="page">
                <wp:posOffset>0</wp:posOffset>
              </wp:positionH>
              <wp:positionV relativeFrom="page">
                <wp:posOffset>190500</wp:posOffset>
              </wp:positionV>
              <wp:extent cx="7560310" cy="252095"/>
              <wp:effectExtent l="0" t="0" r="0" b="14605"/>
              <wp:wrapNone/>
              <wp:docPr id="5" name="MSIPCM4c1547fbae13e7c67ed3b111"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EB296" w14:textId="19209E62"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90714C" id="_x0000_t202" coordsize="21600,21600" o:spt="202" path="m,l,21600r21600,l21600,xe">
              <v:stroke joinstyle="miter"/>
              <v:path gradientshapeok="t" o:connecttype="rect"/>
            </v:shapetype>
            <v:shape id="MSIPCM4c1547fbae13e7c67ed3b111" o:spid="_x0000_s1029" type="#_x0000_t202" alt="{&quot;HashCode&quot;:352122633,&quot;Height&quot;:841.0,&quot;Width&quot;:595.0,&quot;Placement&quot;:&quot;Header&quot;,&quot;Index&quot;:&quot;FirstPage&quot;,&quot;Section&quot;:1,&quot;Top&quot;:0.0,&quot;Left&quot;:0.0}" style="position:absolute;margin-left:0;margin-top:15pt;width:595.3pt;height:19.8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textbox inset=",0,,0">
                <w:txbxContent>
                  <w:p w14:paraId="117EB296" w14:textId="19209E62" w:rsidR="00747AB0" w:rsidRPr="00747AB0" w:rsidRDefault="00747AB0" w:rsidP="00747AB0">
                    <w:pPr>
                      <w:spacing w:before="0" w:after="0"/>
                      <w:jc w:val="center"/>
                      <w:rPr>
                        <w:rFonts w:ascii="Arial" w:hAnsi="Arial" w:cs="Arial"/>
                        <w:color w:val="000000"/>
                        <w:sz w:val="24"/>
                      </w:rPr>
                    </w:pPr>
                    <w:r w:rsidRPr="00747AB0">
                      <w:rPr>
                        <w:rFonts w:ascii="Arial" w:hAnsi="Arial" w:cs="Arial"/>
                        <w:color w:val="000000"/>
                        <w:sz w:val="24"/>
                      </w:rPr>
                      <w:t>OFFICIAL</w:t>
                    </w:r>
                  </w:p>
                </w:txbxContent>
              </v:textbox>
              <w10:wrap anchorx="page" anchory="page"/>
            </v:shape>
          </w:pict>
        </mc:Fallback>
      </mc:AlternateContent>
    </w:r>
  </w:p>
  <w:p w14:paraId="7E4978C9" w14:textId="3F5C615F" w:rsidR="00B94384" w:rsidRDefault="00B94384" w:rsidP="00AD049E">
    <w:pPr>
      <w:pStyle w:val="Header"/>
      <w:tabs>
        <w:tab w:val="clear" w:pos="4320"/>
        <w:tab w:val="clear" w:pos="8640"/>
        <w:tab w:val="left" w:pos="1440"/>
      </w:tabs>
    </w:pPr>
    <w:r>
      <w:rPr>
        <w:noProof/>
      </w:rPr>
      <mc:AlternateContent>
        <mc:Choice Requires="wps">
          <w:drawing>
            <wp:anchor distT="0" distB="0" distL="114300" distR="114300" simplePos="0" relativeHeight="251658242" behindDoc="0" locked="0" layoutInCell="0" allowOverlap="1" wp14:anchorId="53C1C692" wp14:editId="444B25FC">
              <wp:simplePos x="0" y="0"/>
              <wp:positionH relativeFrom="page">
                <wp:posOffset>0</wp:posOffset>
              </wp:positionH>
              <wp:positionV relativeFrom="page">
                <wp:posOffset>190500</wp:posOffset>
              </wp:positionV>
              <wp:extent cx="7560310" cy="252095"/>
              <wp:effectExtent l="0" t="0" r="0" b="14605"/>
              <wp:wrapNone/>
              <wp:docPr id="13" name="Text Box 13"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3A300" w14:textId="079CBD6D" w:rsidR="00B94384" w:rsidRPr="00B94384" w:rsidRDefault="00B94384" w:rsidP="00B94384">
                          <w:pPr>
                            <w:spacing w:before="0" w:after="0"/>
                            <w:jc w:val="center"/>
                            <w:rPr>
                              <w:rFonts w:ascii="Arial" w:hAnsi="Arial" w:cs="Arial"/>
                              <w:color w:val="000000"/>
                              <w:sz w:val="24"/>
                            </w:rPr>
                          </w:pPr>
                          <w:r w:rsidRPr="00B9438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53C1C692" id="Text Box 13" o:spid="_x0000_s1030" type="#_x0000_t202" alt="{&quot;HashCode&quot;:352122633,&quot;Height&quot;:841.0,&quot;Width&quot;:595.0,&quot;Placement&quot;:&quot;Header&quot;,&quot;Index&quot;:&quot;FirstPage&quot;,&quot;Section&quot;:1,&quot;Top&quot;:0.0,&quot;Left&quot;:0.0}" style="position:absolute;margin-left:0;margin-top:15pt;width:595.3pt;height:19.8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xo6Fw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GFnGjoXAgAAKwQAAA4AAAAAAAAAAAAAAAAALgIAAGRycy9lMm9Eb2MueG1sUEsBAi0AFAAGAAgA&#10;AAAhAKCK+GTcAAAABwEAAA8AAAAAAAAAAAAAAAAAcQQAAGRycy9kb3ducmV2LnhtbFBLBQYAAAAA&#10;BAAEAPMAAAB6BQAAAAA=&#10;" o:allowincell="f" filled="f" stroked="f" strokeweight=".5pt">
              <v:textbox inset=",0,,0">
                <w:txbxContent>
                  <w:p w14:paraId="2933A300" w14:textId="079CBD6D" w:rsidR="00B94384" w:rsidRPr="00B94384" w:rsidRDefault="00B94384" w:rsidP="00B94384">
                    <w:pPr>
                      <w:spacing w:before="0" w:after="0"/>
                      <w:jc w:val="center"/>
                      <w:rPr>
                        <w:rFonts w:ascii="Arial" w:hAnsi="Arial" w:cs="Arial"/>
                        <w:color w:val="000000"/>
                        <w:sz w:val="24"/>
                      </w:rPr>
                    </w:pPr>
                    <w:r w:rsidRPr="00B94384">
                      <w:rPr>
                        <w:rFonts w:ascii="Arial" w:hAnsi="Arial" w:cs="Arial"/>
                        <w:color w:val="000000"/>
                        <w:sz w:val="24"/>
                      </w:rPr>
                      <w:t>OFFICIAL</w:t>
                    </w:r>
                  </w:p>
                </w:txbxContent>
              </v:textbox>
              <w10:wrap anchorx="page" anchory="page"/>
            </v:shape>
          </w:pict>
        </mc:Fallback>
      </mc:AlternateContent>
    </w:r>
    <w:r w:rsidR="00AD049E">
      <w:tab/>
    </w:r>
    <w:r w:rsidR="00971C91">
      <w:rPr>
        <w:rStyle w:val="TitleChar"/>
      </w:rPr>
      <w:drawing>
        <wp:anchor distT="0" distB="0" distL="114300" distR="114300" simplePos="0" relativeHeight="251658247" behindDoc="1" locked="0" layoutInCell="1" allowOverlap="1" wp14:anchorId="561062A3" wp14:editId="4DA4DAFC">
          <wp:simplePos x="0" y="0"/>
          <wp:positionH relativeFrom="page">
            <wp:posOffset>-2540</wp:posOffset>
          </wp:positionH>
          <wp:positionV relativeFrom="paragraph">
            <wp:posOffset>-621030</wp:posOffset>
          </wp:positionV>
          <wp:extent cx="7553960" cy="10682605"/>
          <wp:effectExtent l="0" t="0" r="8890" b="444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4407" cy="1068304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221DA" w14:textId="06733413" w:rsidR="003B6C98" w:rsidRDefault="003B6C98">
    <w:pPr>
      <w:pStyle w:val="Header"/>
      <w:rPr>
        <w:noProof/>
      </w:rPr>
    </w:pPr>
  </w:p>
  <w:p w14:paraId="64BE18D1" w14:textId="3A1CA297" w:rsidR="003B6C98" w:rsidRDefault="003B6C98" w:rsidP="00AD049E">
    <w:pPr>
      <w:pStyle w:val="Header"/>
      <w:tabs>
        <w:tab w:val="clear" w:pos="4320"/>
        <w:tab w:val="clear" w:pos="8640"/>
        <w:tab w:val="left" w:pos="1440"/>
      </w:tabs>
    </w:pPr>
    <w:r>
      <w:rPr>
        <w:noProof/>
      </w:rPr>
      <mc:AlternateContent>
        <mc:Choice Requires="wps">
          <w:drawing>
            <wp:anchor distT="0" distB="0" distL="114300" distR="114300" simplePos="0" relativeHeight="251658243" behindDoc="0" locked="0" layoutInCell="0" allowOverlap="1" wp14:anchorId="03B3332A" wp14:editId="15F98AAF">
              <wp:simplePos x="0" y="0"/>
              <wp:positionH relativeFrom="page">
                <wp:posOffset>0</wp:posOffset>
              </wp:positionH>
              <wp:positionV relativeFrom="page">
                <wp:posOffset>190500</wp:posOffset>
              </wp:positionV>
              <wp:extent cx="7560310" cy="252095"/>
              <wp:effectExtent l="0" t="0" r="0" b="14605"/>
              <wp:wrapNone/>
              <wp:docPr id="27" name="Text Box 27"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37353C" w14:textId="77777777" w:rsidR="003B6C98" w:rsidRPr="00B94384" w:rsidRDefault="003B6C98" w:rsidP="00B94384">
                          <w:pPr>
                            <w:spacing w:before="0" w:after="0"/>
                            <w:jc w:val="center"/>
                            <w:rPr>
                              <w:rFonts w:ascii="Arial" w:hAnsi="Arial" w:cs="Arial"/>
                              <w:color w:val="000000"/>
                              <w:sz w:val="24"/>
                            </w:rPr>
                          </w:pPr>
                          <w:r w:rsidRPr="00B94384">
                            <w:rPr>
                              <w:rFonts w:ascii="Arial" w:hAnsi="Arial" w:cs="Arial"/>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3B3332A" id="_x0000_t202" coordsize="21600,21600" o:spt="202" path="m,l,21600r21600,l21600,xe">
              <v:stroke joinstyle="miter"/>
              <v:path gradientshapeok="t" o:connecttype="rect"/>
            </v:shapetype>
            <v:shape id="Text Box 27" o:spid="_x0000_s1032" type="#_x0000_t202" alt="{&quot;HashCode&quot;:352122633,&quot;Height&quot;:841.0,&quot;Width&quot;:595.0,&quot;Placement&quot;:&quot;Header&quot;,&quot;Index&quot;:&quot;FirstPage&quot;,&quot;Section&quot;:1,&quot;Top&quot;:0.0,&quot;Left&quot;:0.0}" style="position:absolute;margin-left:0;margin-top:15pt;width:595.3pt;height:19.8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B+aPAXAgAAKwQAAA4AAAAAAAAAAAAAAAAALgIAAGRycy9lMm9Eb2MueG1sUEsBAi0AFAAGAAgA&#10;AAAhAKCK+GTcAAAABwEAAA8AAAAAAAAAAAAAAAAAcQQAAGRycy9kb3ducmV2LnhtbFBLBQYAAAAA&#10;BAAEAPMAAAB6BQAAAAA=&#10;" o:allowincell="f" filled="f" stroked="f" strokeweight=".5pt">
              <v:textbox inset=",0,,0">
                <w:txbxContent>
                  <w:p w14:paraId="3B37353C" w14:textId="77777777" w:rsidR="003B6C98" w:rsidRPr="00B94384" w:rsidRDefault="003B6C98" w:rsidP="00B94384">
                    <w:pPr>
                      <w:spacing w:before="0" w:after="0"/>
                      <w:jc w:val="center"/>
                      <w:rPr>
                        <w:rFonts w:ascii="Arial" w:hAnsi="Arial" w:cs="Arial"/>
                        <w:color w:val="000000"/>
                        <w:sz w:val="24"/>
                      </w:rPr>
                    </w:pPr>
                    <w:r w:rsidRPr="00B94384">
                      <w:rPr>
                        <w:rFonts w:ascii="Arial" w:hAnsi="Arial" w:cs="Arial"/>
                        <w:color w:val="000000"/>
                        <w:sz w:val="24"/>
                      </w:rPr>
                      <w:t>OFFICIAL</w:t>
                    </w:r>
                  </w:p>
                </w:txbxContent>
              </v:textbox>
              <w10:wrap anchorx="page" anchory="pag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8BE"/>
    <w:multiLevelType w:val="hybridMultilevel"/>
    <w:tmpl w:val="1B5E3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B61E2"/>
    <w:multiLevelType w:val="hybridMultilevel"/>
    <w:tmpl w:val="D876C6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0C631C"/>
    <w:multiLevelType w:val="hybridMultilevel"/>
    <w:tmpl w:val="01C2C84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A2367A3"/>
    <w:multiLevelType w:val="hybridMultilevel"/>
    <w:tmpl w:val="5E50AAFE"/>
    <w:lvl w:ilvl="0" w:tplc="7D8006B4">
      <w:numFmt w:val="bullet"/>
      <w:lvlText w:val="•"/>
      <w:lvlJc w:val="left"/>
      <w:pPr>
        <w:ind w:left="1440" w:hanging="720"/>
      </w:pPr>
      <w:rPr>
        <w:rFonts w:ascii="VIC" w:eastAsia="Times New Roman" w:hAnsi="VIC"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B3A269F"/>
    <w:multiLevelType w:val="hybridMultilevel"/>
    <w:tmpl w:val="5358F1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7247D0"/>
    <w:multiLevelType w:val="hybridMultilevel"/>
    <w:tmpl w:val="0AD28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436180"/>
    <w:multiLevelType w:val="hybridMultilevel"/>
    <w:tmpl w:val="66AA1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7D3D1A"/>
    <w:multiLevelType w:val="hybridMultilevel"/>
    <w:tmpl w:val="A9C8CA9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2A00B02"/>
    <w:multiLevelType w:val="hybridMultilevel"/>
    <w:tmpl w:val="F2CE634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9" w15:restartNumberingAfterBreak="0">
    <w:nsid w:val="30240373"/>
    <w:multiLevelType w:val="hybridMultilevel"/>
    <w:tmpl w:val="19B0B57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D313CCA"/>
    <w:multiLevelType w:val="hybridMultilevel"/>
    <w:tmpl w:val="92FE870E"/>
    <w:lvl w:ilvl="0" w:tplc="7D8006B4">
      <w:numFmt w:val="bullet"/>
      <w:lvlText w:val="•"/>
      <w:lvlJc w:val="left"/>
      <w:pPr>
        <w:ind w:left="1440" w:hanging="720"/>
      </w:pPr>
      <w:rPr>
        <w:rFonts w:ascii="VIC" w:eastAsia="Times New Roman" w:hAnsi="VIC"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403B61D0"/>
    <w:multiLevelType w:val="hybridMultilevel"/>
    <w:tmpl w:val="84C61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72422D"/>
    <w:multiLevelType w:val="hybridMultilevel"/>
    <w:tmpl w:val="599AC0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BC1393"/>
    <w:multiLevelType w:val="hybridMultilevel"/>
    <w:tmpl w:val="825A5CF2"/>
    <w:lvl w:ilvl="0" w:tplc="71CAB81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64153DA"/>
    <w:multiLevelType w:val="hybridMultilevel"/>
    <w:tmpl w:val="3392C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5B1B3C"/>
    <w:multiLevelType w:val="hybridMultilevel"/>
    <w:tmpl w:val="F32682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9E910DB"/>
    <w:multiLevelType w:val="hybridMultilevel"/>
    <w:tmpl w:val="B6E02C80"/>
    <w:lvl w:ilvl="0" w:tplc="0C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2540EE5"/>
    <w:multiLevelType w:val="hybridMultilevel"/>
    <w:tmpl w:val="160C07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90542F2"/>
    <w:multiLevelType w:val="multilevel"/>
    <w:tmpl w:val="3E18771E"/>
    <w:lvl w:ilvl="0">
      <w:start w:val="1"/>
      <w:numFmt w:val="decimal"/>
      <w:pStyle w:val="Heading1"/>
      <w:lvlText w:val="%1."/>
      <w:lvlJc w:val="left"/>
      <w:pPr>
        <w:ind w:left="360" w:hanging="360"/>
      </w:pPr>
      <w:rPr>
        <w:rFonts w:ascii="VIC SemiBold" w:hAnsi="VIC SemiBold" w:hint="default"/>
        <w:b/>
        <w:i w:val="0"/>
        <w:sz w:val="56"/>
        <w:szCs w:val="56"/>
      </w:rPr>
    </w:lvl>
    <w:lvl w:ilvl="1">
      <w:start w:val="1"/>
      <w:numFmt w:val="decimal"/>
      <w:pStyle w:val="Heading2"/>
      <w:lvlText w:val="%1.%2"/>
      <w:lvlJc w:val="left"/>
      <w:pPr>
        <w:ind w:left="718" w:hanging="576"/>
      </w:pPr>
    </w:lvl>
    <w:lvl w:ilvl="2">
      <w:start w:val="1"/>
      <w:numFmt w:val="decimal"/>
      <w:lvlText w:val="%1.%2.%3"/>
      <w:lvlJc w:val="left"/>
      <w:pPr>
        <w:ind w:left="-1974" w:hanging="720"/>
      </w:pPr>
    </w:lvl>
    <w:lvl w:ilvl="3">
      <w:start w:val="1"/>
      <w:numFmt w:val="decimal"/>
      <w:pStyle w:val="Heading4"/>
      <w:lvlText w:val="%1.%2.%3.%4"/>
      <w:lvlJc w:val="left"/>
      <w:pPr>
        <w:ind w:left="-1830" w:hanging="864"/>
      </w:pPr>
    </w:lvl>
    <w:lvl w:ilvl="4">
      <w:start w:val="1"/>
      <w:numFmt w:val="decimal"/>
      <w:pStyle w:val="Heading5"/>
      <w:lvlText w:val="%1.%2.%3.%4.%5"/>
      <w:lvlJc w:val="left"/>
      <w:pPr>
        <w:ind w:left="-1686" w:hanging="1008"/>
      </w:pPr>
    </w:lvl>
    <w:lvl w:ilvl="5">
      <w:start w:val="1"/>
      <w:numFmt w:val="decimal"/>
      <w:pStyle w:val="Heading6"/>
      <w:lvlText w:val="%1.%2.%3.%4.%5.%6"/>
      <w:lvlJc w:val="left"/>
      <w:pPr>
        <w:ind w:left="-1542" w:hanging="1152"/>
      </w:pPr>
    </w:lvl>
    <w:lvl w:ilvl="6">
      <w:start w:val="1"/>
      <w:numFmt w:val="decimal"/>
      <w:pStyle w:val="Heading7"/>
      <w:lvlText w:val="%1.%2.%3.%4.%5.%6.%7"/>
      <w:lvlJc w:val="left"/>
      <w:pPr>
        <w:ind w:left="-1398" w:hanging="1296"/>
      </w:pPr>
    </w:lvl>
    <w:lvl w:ilvl="7">
      <w:start w:val="1"/>
      <w:numFmt w:val="decimal"/>
      <w:pStyle w:val="Heading8"/>
      <w:lvlText w:val="%1.%2.%3.%4.%5.%6.%7.%8"/>
      <w:lvlJc w:val="left"/>
      <w:pPr>
        <w:ind w:left="-1254" w:hanging="1440"/>
      </w:pPr>
    </w:lvl>
    <w:lvl w:ilvl="8">
      <w:start w:val="1"/>
      <w:numFmt w:val="decimal"/>
      <w:pStyle w:val="Heading9"/>
      <w:lvlText w:val="%1.%2.%3.%4.%5.%6.%7.%8.%9"/>
      <w:lvlJc w:val="left"/>
      <w:pPr>
        <w:ind w:left="-1110" w:hanging="1584"/>
      </w:pPr>
    </w:lvl>
  </w:abstractNum>
  <w:abstractNum w:abstractNumId="19" w15:restartNumberingAfterBreak="0">
    <w:nsid w:val="6DB754AB"/>
    <w:multiLevelType w:val="hybridMultilevel"/>
    <w:tmpl w:val="90440B3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738F7415"/>
    <w:multiLevelType w:val="hybridMultilevel"/>
    <w:tmpl w:val="DA3A9F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5FF10A1"/>
    <w:multiLevelType w:val="hybridMultilevel"/>
    <w:tmpl w:val="67549D4A"/>
    <w:lvl w:ilvl="0" w:tplc="0C090001">
      <w:start w:val="1"/>
      <w:numFmt w:val="bullet"/>
      <w:lvlText w:val=""/>
      <w:lvlJc w:val="left"/>
      <w:pPr>
        <w:ind w:left="1431" w:hanging="360"/>
      </w:pPr>
      <w:rPr>
        <w:rFonts w:ascii="Symbol" w:hAnsi="Symbol" w:hint="default"/>
      </w:rPr>
    </w:lvl>
    <w:lvl w:ilvl="1" w:tplc="0C090003">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22" w15:restartNumberingAfterBreak="0">
    <w:nsid w:val="7AB95AC9"/>
    <w:multiLevelType w:val="hybridMultilevel"/>
    <w:tmpl w:val="45F89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AA0848"/>
    <w:multiLevelType w:val="hybridMultilevel"/>
    <w:tmpl w:val="7A7EB952"/>
    <w:lvl w:ilvl="0" w:tplc="7D8006B4">
      <w:numFmt w:val="bullet"/>
      <w:lvlText w:val="•"/>
      <w:lvlJc w:val="left"/>
      <w:pPr>
        <w:ind w:left="1080" w:hanging="720"/>
      </w:pPr>
      <w:rPr>
        <w:rFonts w:ascii="VIC" w:eastAsia="Times New Roman" w:hAnsi="V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394134"/>
    <w:multiLevelType w:val="hybridMultilevel"/>
    <w:tmpl w:val="4BD0006A"/>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40082295">
    <w:abstractNumId w:val="18"/>
  </w:num>
  <w:num w:numId="2" w16cid:durableId="640119297">
    <w:abstractNumId w:val="13"/>
  </w:num>
  <w:num w:numId="3" w16cid:durableId="1827284191">
    <w:abstractNumId w:val="20"/>
  </w:num>
  <w:num w:numId="4" w16cid:durableId="686717334">
    <w:abstractNumId w:val="4"/>
  </w:num>
  <w:num w:numId="5" w16cid:durableId="1136800973">
    <w:abstractNumId w:val="9"/>
  </w:num>
  <w:num w:numId="6" w16cid:durableId="1277638866">
    <w:abstractNumId w:val="21"/>
  </w:num>
  <w:num w:numId="7" w16cid:durableId="61952496">
    <w:abstractNumId w:val="5"/>
  </w:num>
  <w:num w:numId="8" w16cid:durableId="779956628">
    <w:abstractNumId w:val="8"/>
  </w:num>
  <w:num w:numId="9" w16cid:durableId="802693380">
    <w:abstractNumId w:val="14"/>
  </w:num>
  <w:num w:numId="10" w16cid:durableId="1158032535">
    <w:abstractNumId w:val="22"/>
  </w:num>
  <w:num w:numId="11" w16cid:durableId="1261833623">
    <w:abstractNumId w:val="23"/>
  </w:num>
  <w:num w:numId="12" w16cid:durableId="2033845349">
    <w:abstractNumId w:val="3"/>
  </w:num>
  <w:num w:numId="13" w16cid:durableId="1484662236">
    <w:abstractNumId w:val="10"/>
  </w:num>
  <w:num w:numId="14" w16cid:durableId="409740480">
    <w:abstractNumId w:val="16"/>
  </w:num>
  <w:num w:numId="15" w16cid:durableId="601568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5421287">
    <w:abstractNumId w:val="2"/>
  </w:num>
  <w:num w:numId="17" w16cid:durableId="593131531">
    <w:abstractNumId w:val="19"/>
  </w:num>
  <w:num w:numId="18" w16cid:durableId="184907593">
    <w:abstractNumId w:val="17"/>
  </w:num>
  <w:num w:numId="19" w16cid:durableId="2072993450">
    <w:abstractNumId w:val="11"/>
  </w:num>
  <w:num w:numId="20" w16cid:durableId="2030259331">
    <w:abstractNumId w:val="15"/>
  </w:num>
  <w:num w:numId="21" w16cid:durableId="23333095">
    <w:abstractNumId w:val="1"/>
  </w:num>
  <w:num w:numId="22" w16cid:durableId="621572684">
    <w:abstractNumId w:val="6"/>
  </w:num>
  <w:num w:numId="23" w16cid:durableId="447552414">
    <w:abstractNumId w:val="24"/>
  </w:num>
  <w:num w:numId="24" w16cid:durableId="1046374871">
    <w:abstractNumId w:val="0"/>
  </w:num>
  <w:num w:numId="25" w16cid:durableId="587930061">
    <w:abstractNumId w:val="12"/>
  </w:num>
  <w:num w:numId="26" w16cid:durableId="8054662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84"/>
    <w:rsid w:val="00000B04"/>
    <w:rsid w:val="000031A7"/>
    <w:rsid w:val="0000638C"/>
    <w:rsid w:val="00007195"/>
    <w:rsid w:val="00013B9E"/>
    <w:rsid w:val="0001680D"/>
    <w:rsid w:val="00016BA8"/>
    <w:rsid w:val="000172B0"/>
    <w:rsid w:val="000203CB"/>
    <w:rsid w:val="000216D4"/>
    <w:rsid w:val="00022E82"/>
    <w:rsid w:val="00024697"/>
    <w:rsid w:val="00027110"/>
    <w:rsid w:val="00027176"/>
    <w:rsid w:val="0003149C"/>
    <w:rsid w:val="000317A2"/>
    <w:rsid w:val="00032EF0"/>
    <w:rsid w:val="0003439C"/>
    <w:rsid w:val="0003545A"/>
    <w:rsid w:val="00037243"/>
    <w:rsid w:val="00040997"/>
    <w:rsid w:val="00040BB2"/>
    <w:rsid w:val="00043F9D"/>
    <w:rsid w:val="0004542D"/>
    <w:rsid w:val="000457D9"/>
    <w:rsid w:val="000466EE"/>
    <w:rsid w:val="00046C91"/>
    <w:rsid w:val="000501FC"/>
    <w:rsid w:val="000506DF"/>
    <w:rsid w:val="00051D88"/>
    <w:rsid w:val="00051FAD"/>
    <w:rsid w:val="00053063"/>
    <w:rsid w:val="00053094"/>
    <w:rsid w:val="0005395C"/>
    <w:rsid w:val="00061D13"/>
    <w:rsid w:val="00062946"/>
    <w:rsid w:val="0006594F"/>
    <w:rsid w:val="00067EE6"/>
    <w:rsid w:val="00070083"/>
    <w:rsid w:val="00070145"/>
    <w:rsid w:val="00073A20"/>
    <w:rsid w:val="000771B2"/>
    <w:rsid w:val="00080088"/>
    <w:rsid w:val="00082900"/>
    <w:rsid w:val="00084444"/>
    <w:rsid w:val="00085A21"/>
    <w:rsid w:val="00087E6D"/>
    <w:rsid w:val="000910E1"/>
    <w:rsid w:val="00091CBE"/>
    <w:rsid w:val="0009746C"/>
    <w:rsid w:val="000A4B9B"/>
    <w:rsid w:val="000A50DD"/>
    <w:rsid w:val="000B04F4"/>
    <w:rsid w:val="000B1644"/>
    <w:rsid w:val="000B2324"/>
    <w:rsid w:val="000B4701"/>
    <w:rsid w:val="000B5454"/>
    <w:rsid w:val="000B7316"/>
    <w:rsid w:val="000C013C"/>
    <w:rsid w:val="000C5AC5"/>
    <w:rsid w:val="000C6AB8"/>
    <w:rsid w:val="000D0A78"/>
    <w:rsid w:val="000D2CAE"/>
    <w:rsid w:val="000D4B37"/>
    <w:rsid w:val="000E1D50"/>
    <w:rsid w:val="000E2096"/>
    <w:rsid w:val="000F2D25"/>
    <w:rsid w:val="000F3426"/>
    <w:rsid w:val="000F5700"/>
    <w:rsid w:val="001056C4"/>
    <w:rsid w:val="00113778"/>
    <w:rsid w:val="001161EE"/>
    <w:rsid w:val="00116EBE"/>
    <w:rsid w:val="00117068"/>
    <w:rsid w:val="001179A0"/>
    <w:rsid w:val="0012033B"/>
    <w:rsid w:val="00124C6B"/>
    <w:rsid w:val="001302D2"/>
    <w:rsid w:val="001353E2"/>
    <w:rsid w:val="00135B48"/>
    <w:rsid w:val="00137958"/>
    <w:rsid w:val="0014763F"/>
    <w:rsid w:val="00147B49"/>
    <w:rsid w:val="001514B1"/>
    <w:rsid w:val="00155CCE"/>
    <w:rsid w:val="00156574"/>
    <w:rsid w:val="00162494"/>
    <w:rsid w:val="0016302A"/>
    <w:rsid w:val="00167BA1"/>
    <w:rsid w:val="0017130E"/>
    <w:rsid w:val="001745C8"/>
    <w:rsid w:val="00180B0F"/>
    <w:rsid w:val="00182388"/>
    <w:rsid w:val="001863E5"/>
    <w:rsid w:val="00190AF5"/>
    <w:rsid w:val="001958DF"/>
    <w:rsid w:val="001A19FF"/>
    <w:rsid w:val="001B16E2"/>
    <w:rsid w:val="001B20AE"/>
    <w:rsid w:val="001B7B3A"/>
    <w:rsid w:val="001C2B7B"/>
    <w:rsid w:val="001D62DA"/>
    <w:rsid w:val="001D66BA"/>
    <w:rsid w:val="001E0573"/>
    <w:rsid w:val="001E1758"/>
    <w:rsid w:val="001E4F00"/>
    <w:rsid w:val="001F00EB"/>
    <w:rsid w:val="001F138F"/>
    <w:rsid w:val="001F22A3"/>
    <w:rsid w:val="001F248D"/>
    <w:rsid w:val="001F25E9"/>
    <w:rsid w:val="001F3375"/>
    <w:rsid w:val="001F5C3D"/>
    <w:rsid w:val="00206AD7"/>
    <w:rsid w:val="002105E3"/>
    <w:rsid w:val="00215751"/>
    <w:rsid w:val="0021688A"/>
    <w:rsid w:val="00217BE1"/>
    <w:rsid w:val="00220E72"/>
    <w:rsid w:val="00222699"/>
    <w:rsid w:val="00223B2D"/>
    <w:rsid w:val="00224C14"/>
    <w:rsid w:val="0023027B"/>
    <w:rsid w:val="00230AAD"/>
    <w:rsid w:val="00233BCD"/>
    <w:rsid w:val="002346CA"/>
    <w:rsid w:val="00234A29"/>
    <w:rsid w:val="00235CB2"/>
    <w:rsid w:val="00240674"/>
    <w:rsid w:val="00242217"/>
    <w:rsid w:val="002509FE"/>
    <w:rsid w:val="00254C66"/>
    <w:rsid w:val="00257063"/>
    <w:rsid w:val="00257B6D"/>
    <w:rsid w:val="002616DE"/>
    <w:rsid w:val="00266A08"/>
    <w:rsid w:val="002747A3"/>
    <w:rsid w:val="002832CA"/>
    <w:rsid w:val="00286283"/>
    <w:rsid w:val="002870BE"/>
    <w:rsid w:val="002918DF"/>
    <w:rsid w:val="002938EA"/>
    <w:rsid w:val="00294D77"/>
    <w:rsid w:val="002967A6"/>
    <w:rsid w:val="00297C8A"/>
    <w:rsid w:val="002A15CC"/>
    <w:rsid w:val="002A3173"/>
    <w:rsid w:val="002A35DF"/>
    <w:rsid w:val="002A4A30"/>
    <w:rsid w:val="002A676D"/>
    <w:rsid w:val="002A77FD"/>
    <w:rsid w:val="002B3ACE"/>
    <w:rsid w:val="002B4BF8"/>
    <w:rsid w:val="002B767F"/>
    <w:rsid w:val="002C03C8"/>
    <w:rsid w:val="002C07E9"/>
    <w:rsid w:val="002C0FE8"/>
    <w:rsid w:val="002C1A20"/>
    <w:rsid w:val="002C2D91"/>
    <w:rsid w:val="002C7A3C"/>
    <w:rsid w:val="002D1972"/>
    <w:rsid w:val="002D3B61"/>
    <w:rsid w:val="002E163D"/>
    <w:rsid w:val="002E1A26"/>
    <w:rsid w:val="002E3AFD"/>
    <w:rsid w:val="002E7371"/>
    <w:rsid w:val="002F17F5"/>
    <w:rsid w:val="002F29C9"/>
    <w:rsid w:val="002F41E9"/>
    <w:rsid w:val="002F459E"/>
    <w:rsid w:val="002F6095"/>
    <w:rsid w:val="002F640F"/>
    <w:rsid w:val="002F67BC"/>
    <w:rsid w:val="0030184C"/>
    <w:rsid w:val="00304B9A"/>
    <w:rsid w:val="00305F2A"/>
    <w:rsid w:val="003143E2"/>
    <w:rsid w:val="00315AF7"/>
    <w:rsid w:val="00317209"/>
    <w:rsid w:val="003220E5"/>
    <w:rsid w:val="00326EA1"/>
    <w:rsid w:val="00327CE6"/>
    <w:rsid w:val="00332642"/>
    <w:rsid w:val="00332D8B"/>
    <w:rsid w:val="003330C6"/>
    <w:rsid w:val="00337F3E"/>
    <w:rsid w:val="0034218A"/>
    <w:rsid w:val="0034313C"/>
    <w:rsid w:val="00347C5E"/>
    <w:rsid w:val="00352608"/>
    <w:rsid w:val="003578C0"/>
    <w:rsid w:val="00364B6F"/>
    <w:rsid w:val="0036626C"/>
    <w:rsid w:val="00367A33"/>
    <w:rsid w:val="003705DA"/>
    <w:rsid w:val="00371884"/>
    <w:rsid w:val="00371A92"/>
    <w:rsid w:val="00375C1B"/>
    <w:rsid w:val="00377E3F"/>
    <w:rsid w:val="0038012D"/>
    <w:rsid w:val="003803FD"/>
    <w:rsid w:val="00384FE6"/>
    <w:rsid w:val="00386337"/>
    <w:rsid w:val="0038787D"/>
    <w:rsid w:val="0039076E"/>
    <w:rsid w:val="003909BE"/>
    <w:rsid w:val="003912C8"/>
    <w:rsid w:val="003918B9"/>
    <w:rsid w:val="00393444"/>
    <w:rsid w:val="003937EC"/>
    <w:rsid w:val="003A1233"/>
    <w:rsid w:val="003A16A6"/>
    <w:rsid w:val="003A1AF9"/>
    <w:rsid w:val="003A2D80"/>
    <w:rsid w:val="003A6BF4"/>
    <w:rsid w:val="003B4596"/>
    <w:rsid w:val="003B6C98"/>
    <w:rsid w:val="003C0956"/>
    <w:rsid w:val="003C0D67"/>
    <w:rsid w:val="003C3367"/>
    <w:rsid w:val="003D55CC"/>
    <w:rsid w:val="003D56C5"/>
    <w:rsid w:val="003D58EE"/>
    <w:rsid w:val="003D5D44"/>
    <w:rsid w:val="003D6683"/>
    <w:rsid w:val="003D7263"/>
    <w:rsid w:val="003E1D09"/>
    <w:rsid w:val="003E5D5B"/>
    <w:rsid w:val="003F0DA6"/>
    <w:rsid w:val="003F1309"/>
    <w:rsid w:val="003F1D9F"/>
    <w:rsid w:val="003F4298"/>
    <w:rsid w:val="003F656B"/>
    <w:rsid w:val="003F6A12"/>
    <w:rsid w:val="003F7899"/>
    <w:rsid w:val="00402ED1"/>
    <w:rsid w:val="00407330"/>
    <w:rsid w:val="00407CED"/>
    <w:rsid w:val="00412037"/>
    <w:rsid w:val="00413B22"/>
    <w:rsid w:val="00414718"/>
    <w:rsid w:val="004148F4"/>
    <w:rsid w:val="00420A53"/>
    <w:rsid w:val="00421658"/>
    <w:rsid w:val="00426F68"/>
    <w:rsid w:val="00426FBD"/>
    <w:rsid w:val="00430857"/>
    <w:rsid w:val="00431CC1"/>
    <w:rsid w:val="00442849"/>
    <w:rsid w:val="00443623"/>
    <w:rsid w:val="00445C9D"/>
    <w:rsid w:val="00447C2E"/>
    <w:rsid w:val="004553AD"/>
    <w:rsid w:val="0045583F"/>
    <w:rsid w:val="004607E7"/>
    <w:rsid w:val="004647FE"/>
    <w:rsid w:val="00464DD6"/>
    <w:rsid w:val="00472DB8"/>
    <w:rsid w:val="00474977"/>
    <w:rsid w:val="004750E3"/>
    <w:rsid w:val="004753F8"/>
    <w:rsid w:val="0047652D"/>
    <w:rsid w:val="00482BDF"/>
    <w:rsid w:val="004836A7"/>
    <w:rsid w:val="004838A0"/>
    <w:rsid w:val="00485B08"/>
    <w:rsid w:val="004876AC"/>
    <w:rsid w:val="0049157B"/>
    <w:rsid w:val="004918F4"/>
    <w:rsid w:val="0049689B"/>
    <w:rsid w:val="004A6866"/>
    <w:rsid w:val="004A7B4A"/>
    <w:rsid w:val="004B5EA1"/>
    <w:rsid w:val="004B646F"/>
    <w:rsid w:val="004B7EBA"/>
    <w:rsid w:val="004C1126"/>
    <w:rsid w:val="004C28A6"/>
    <w:rsid w:val="004C4DA5"/>
    <w:rsid w:val="004D1E17"/>
    <w:rsid w:val="004D34E4"/>
    <w:rsid w:val="004D3B90"/>
    <w:rsid w:val="004E2A1A"/>
    <w:rsid w:val="004E3BBB"/>
    <w:rsid w:val="004E5028"/>
    <w:rsid w:val="004E7F7D"/>
    <w:rsid w:val="004F248A"/>
    <w:rsid w:val="004F6635"/>
    <w:rsid w:val="004F671E"/>
    <w:rsid w:val="00503B42"/>
    <w:rsid w:val="0050437D"/>
    <w:rsid w:val="00504828"/>
    <w:rsid w:val="0050633D"/>
    <w:rsid w:val="00510B4D"/>
    <w:rsid w:val="00512919"/>
    <w:rsid w:val="00523303"/>
    <w:rsid w:val="00525D84"/>
    <w:rsid w:val="00526708"/>
    <w:rsid w:val="0052753C"/>
    <w:rsid w:val="00536133"/>
    <w:rsid w:val="00536541"/>
    <w:rsid w:val="00536D02"/>
    <w:rsid w:val="0054202E"/>
    <w:rsid w:val="00542625"/>
    <w:rsid w:val="00543518"/>
    <w:rsid w:val="00546642"/>
    <w:rsid w:val="005515CF"/>
    <w:rsid w:val="00551A89"/>
    <w:rsid w:val="00551CD9"/>
    <w:rsid w:val="005618DE"/>
    <w:rsid w:val="00561DF7"/>
    <w:rsid w:val="005649BB"/>
    <w:rsid w:val="00566BAA"/>
    <w:rsid w:val="00566CE6"/>
    <w:rsid w:val="005678B2"/>
    <w:rsid w:val="00576D46"/>
    <w:rsid w:val="00580EB8"/>
    <w:rsid w:val="00581164"/>
    <w:rsid w:val="005823E3"/>
    <w:rsid w:val="0059188D"/>
    <w:rsid w:val="00593F90"/>
    <w:rsid w:val="00594552"/>
    <w:rsid w:val="00596238"/>
    <w:rsid w:val="005A1C50"/>
    <w:rsid w:val="005A3E42"/>
    <w:rsid w:val="005A65A6"/>
    <w:rsid w:val="005A7712"/>
    <w:rsid w:val="005B5345"/>
    <w:rsid w:val="005B64D5"/>
    <w:rsid w:val="005B6F61"/>
    <w:rsid w:val="005C0AA5"/>
    <w:rsid w:val="005C1AFD"/>
    <w:rsid w:val="005C2F39"/>
    <w:rsid w:val="005C47CB"/>
    <w:rsid w:val="005C6763"/>
    <w:rsid w:val="005C7444"/>
    <w:rsid w:val="005C79DC"/>
    <w:rsid w:val="005D01EB"/>
    <w:rsid w:val="005D4049"/>
    <w:rsid w:val="005D52CC"/>
    <w:rsid w:val="005E1F09"/>
    <w:rsid w:val="005E699C"/>
    <w:rsid w:val="005F7574"/>
    <w:rsid w:val="005F79E2"/>
    <w:rsid w:val="00604489"/>
    <w:rsid w:val="00604B6A"/>
    <w:rsid w:val="00605D4B"/>
    <w:rsid w:val="00605F14"/>
    <w:rsid w:val="0061001C"/>
    <w:rsid w:val="00611118"/>
    <w:rsid w:val="006115C8"/>
    <w:rsid w:val="0062278E"/>
    <w:rsid w:val="00622DCA"/>
    <w:rsid w:val="00630340"/>
    <w:rsid w:val="006303C1"/>
    <w:rsid w:val="00630A60"/>
    <w:rsid w:val="00630D32"/>
    <w:rsid w:val="00634964"/>
    <w:rsid w:val="00634A8B"/>
    <w:rsid w:val="0064217B"/>
    <w:rsid w:val="00643875"/>
    <w:rsid w:val="006465C0"/>
    <w:rsid w:val="00650A93"/>
    <w:rsid w:val="00656E84"/>
    <w:rsid w:val="00656E9A"/>
    <w:rsid w:val="00663A87"/>
    <w:rsid w:val="00664068"/>
    <w:rsid w:val="00667369"/>
    <w:rsid w:val="00671590"/>
    <w:rsid w:val="006729A0"/>
    <w:rsid w:val="006747C7"/>
    <w:rsid w:val="00675D87"/>
    <w:rsid w:val="00677CF8"/>
    <w:rsid w:val="00680430"/>
    <w:rsid w:val="006807CE"/>
    <w:rsid w:val="006817BE"/>
    <w:rsid w:val="00683A70"/>
    <w:rsid w:val="0068662E"/>
    <w:rsid w:val="0068764A"/>
    <w:rsid w:val="00690241"/>
    <w:rsid w:val="0069438E"/>
    <w:rsid w:val="00697504"/>
    <w:rsid w:val="006A0A03"/>
    <w:rsid w:val="006A163B"/>
    <w:rsid w:val="006A3157"/>
    <w:rsid w:val="006A519E"/>
    <w:rsid w:val="006A611F"/>
    <w:rsid w:val="006A7805"/>
    <w:rsid w:val="006A7BEF"/>
    <w:rsid w:val="006B20C5"/>
    <w:rsid w:val="006B28A2"/>
    <w:rsid w:val="006B430A"/>
    <w:rsid w:val="006B6095"/>
    <w:rsid w:val="006C29CE"/>
    <w:rsid w:val="006C313B"/>
    <w:rsid w:val="006C3384"/>
    <w:rsid w:val="006C67B1"/>
    <w:rsid w:val="006C7966"/>
    <w:rsid w:val="006D422E"/>
    <w:rsid w:val="006E3E12"/>
    <w:rsid w:val="006E4894"/>
    <w:rsid w:val="006E4BA5"/>
    <w:rsid w:val="006E61B6"/>
    <w:rsid w:val="006E755C"/>
    <w:rsid w:val="006E7F90"/>
    <w:rsid w:val="006F2516"/>
    <w:rsid w:val="006F34C9"/>
    <w:rsid w:val="006F3B3F"/>
    <w:rsid w:val="006F3BD1"/>
    <w:rsid w:val="006F4B44"/>
    <w:rsid w:val="006F5448"/>
    <w:rsid w:val="00702FE3"/>
    <w:rsid w:val="00707934"/>
    <w:rsid w:val="00707B93"/>
    <w:rsid w:val="00712F7C"/>
    <w:rsid w:val="00714A88"/>
    <w:rsid w:val="00716721"/>
    <w:rsid w:val="00716FD7"/>
    <w:rsid w:val="00717AEB"/>
    <w:rsid w:val="00717D07"/>
    <w:rsid w:val="0072084D"/>
    <w:rsid w:val="0072403A"/>
    <w:rsid w:val="00724BFE"/>
    <w:rsid w:val="007268F8"/>
    <w:rsid w:val="007374A4"/>
    <w:rsid w:val="007420B2"/>
    <w:rsid w:val="007420C4"/>
    <w:rsid w:val="00745690"/>
    <w:rsid w:val="00747AB0"/>
    <w:rsid w:val="00751BC5"/>
    <w:rsid w:val="00762602"/>
    <w:rsid w:val="00764E38"/>
    <w:rsid w:val="00765166"/>
    <w:rsid w:val="00766846"/>
    <w:rsid w:val="00766B58"/>
    <w:rsid w:val="007725DE"/>
    <w:rsid w:val="00772AFB"/>
    <w:rsid w:val="00774B28"/>
    <w:rsid w:val="0077589A"/>
    <w:rsid w:val="0077701C"/>
    <w:rsid w:val="00777C5A"/>
    <w:rsid w:val="00780209"/>
    <w:rsid w:val="0078140F"/>
    <w:rsid w:val="007939FC"/>
    <w:rsid w:val="00793DFA"/>
    <w:rsid w:val="0079725D"/>
    <w:rsid w:val="007A0C23"/>
    <w:rsid w:val="007A1330"/>
    <w:rsid w:val="007A3131"/>
    <w:rsid w:val="007A3A8A"/>
    <w:rsid w:val="007A7C7C"/>
    <w:rsid w:val="007B26C5"/>
    <w:rsid w:val="007B55CE"/>
    <w:rsid w:val="007C70A7"/>
    <w:rsid w:val="007C7C7F"/>
    <w:rsid w:val="007D0EE5"/>
    <w:rsid w:val="007D296F"/>
    <w:rsid w:val="007D3506"/>
    <w:rsid w:val="007D44D4"/>
    <w:rsid w:val="007D468D"/>
    <w:rsid w:val="007D6A2A"/>
    <w:rsid w:val="007D7EDD"/>
    <w:rsid w:val="007E272B"/>
    <w:rsid w:val="007E6661"/>
    <w:rsid w:val="007F0645"/>
    <w:rsid w:val="007F0733"/>
    <w:rsid w:val="007F6E98"/>
    <w:rsid w:val="0080152B"/>
    <w:rsid w:val="00801B3D"/>
    <w:rsid w:val="00803DFB"/>
    <w:rsid w:val="00805AE0"/>
    <w:rsid w:val="00810545"/>
    <w:rsid w:val="008119F6"/>
    <w:rsid w:val="00813F94"/>
    <w:rsid w:val="008148AD"/>
    <w:rsid w:val="00814B92"/>
    <w:rsid w:val="00814E06"/>
    <w:rsid w:val="008158CA"/>
    <w:rsid w:val="00822117"/>
    <w:rsid w:val="00824972"/>
    <w:rsid w:val="00825A5D"/>
    <w:rsid w:val="00827A97"/>
    <w:rsid w:val="00833B7A"/>
    <w:rsid w:val="008346BF"/>
    <w:rsid w:val="00834FB6"/>
    <w:rsid w:val="008403E2"/>
    <w:rsid w:val="00840C84"/>
    <w:rsid w:val="00841423"/>
    <w:rsid w:val="00842144"/>
    <w:rsid w:val="00847ECC"/>
    <w:rsid w:val="00851365"/>
    <w:rsid w:val="0085169B"/>
    <w:rsid w:val="0085602C"/>
    <w:rsid w:val="00863995"/>
    <w:rsid w:val="00864485"/>
    <w:rsid w:val="00867CD2"/>
    <w:rsid w:val="008779D2"/>
    <w:rsid w:val="0088350E"/>
    <w:rsid w:val="0088366F"/>
    <w:rsid w:val="008866E6"/>
    <w:rsid w:val="008878F2"/>
    <w:rsid w:val="008929E9"/>
    <w:rsid w:val="008932AE"/>
    <w:rsid w:val="0089725F"/>
    <w:rsid w:val="008A04F5"/>
    <w:rsid w:val="008A1394"/>
    <w:rsid w:val="008A3BA3"/>
    <w:rsid w:val="008B4A8C"/>
    <w:rsid w:val="008B57AE"/>
    <w:rsid w:val="008B6F13"/>
    <w:rsid w:val="008B7668"/>
    <w:rsid w:val="008C1805"/>
    <w:rsid w:val="008C26F1"/>
    <w:rsid w:val="008C3E6A"/>
    <w:rsid w:val="008C7EFF"/>
    <w:rsid w:val="008D200B"/>
    <w:rsid w:val="008D5295"/>
    <w:rsid w:val="008F25D0"/>
    <w:rsid w:val="008F6CE0"/>
    <w:rsid w:val="00901C6E"/>
    <w:rsid w:val="00906EC5"/>
    <w:rsid w:val="00910404"/>
    <w:rsid w:val="00913357"/>
    <w:rsid w:val="009147A5"/>
    <w:rsid w:val="00914B36"/>
    <w:rsid w:val="00915BAC"/>
    <w:rsid w:val="00925AA1"/>
    <w:rsid w:val="00925BFA"/>
    <w:rsid w:val="00931EAD"/>
    <w:rsid w:val="0093380B"/>
    <w:rsid w:val="009405F3"/>
    <w:rsid w:val="00943A1B"/>
    <w:rsid w:val="00945108"/>
    <w:rsid w:val="00945EBB"/>
    <w:rsid w:val="009462BC"/>
    <w:rsid w:val="009549F3"/>
    <w:rsid w:val="00954EC7"/>
    <w:rsid w:val="0096035B"/>
    <w:rsid w:val="00960387"/>
    <w:rsid w:val="00964938"/>
    <w:rsid w:val="0097149B"/>
    <w:rsid w:val="00971C91"/>
    <w:rsid w:val="009732B3"/>
    <w:rsid w:val="009767C7"/>
    <w:rsid w:val="00980394"/>
    <w:rsid w:val="0098531A"/>
    <w:rsid w:val="0099185E"/>
    <w:rsid w:val="0099441F"/>
    <w:rsid w:val="009944D4"/>
    <w:rsid w:val="009A0409"/>
    <w:rsid w:val="009A10F3"/>
    <w:rsid w:val="009A2BC6"/>
    <w:rsid w:val="009B03AC"/>
    <w:rsid w:val="009B4AD1"/>
    <w:rsid w:val="009C13DC"/>
    <w:rsid w:val="009C1626"/>
    <w:rsid w:val="009C3306"/>
    <w:rsid w:val="009C6EA1"/>
    <w:rsid w:val="009D009A"/>
    <w:rsid w:val="009D2251"/>
    <w:rsid w:val="009D2CFA"/>
    <w:rsid w:val="009D6C41"/>
    <w:rsid w:val="009E31C2"/>
    <w:rsid w:val="009E34D4"/>
    <w:rsid w:val="009E5EA3"/>
    <w:rsid w:val="009F110D"/>
    <w:rsid w:val="009F6761"/>
    <w:rsid w:val="00A0261E"/>
    <w:rsid w:val="00A05FCD"/>
    <w:rsid w:val="00A10D3C"/>
    <w:rsid w:val="00A131AB"/>
    <w:rsid w:val="00A17C0F"/>
    <w:rsid w:val="00A20C31"/>
    <w:rsid w:val="00A3181F"/>
    <w:rsid w:val="00A32C73"/>
    <w:rsid w:val="00A3723F"/>
    <w:rsid w:val="00A41EBD"/>
    <w:rsid w:val="00A4617C"/>
    <w:rsid w:val="00A467BE"/>
    <w:rsid w:val="00A53859"/>
    <w:rsid w:val="00A549EF"/>
    <w:rsid w:val="00A57A28"/>
    <w:rsid w:val="00A610CB"/>
    <w:rsid w:val="00A621DD"/>
    <w:rsid w:val="00A63A6C"/>
    <w:rsid w:val="00A647F6"/>
    <w:rsid w:val="00A66A5F"/>
    <w:rsid w:val="00A71DD2"/>
    <w:rsid w:val="00A76142"/>
    <w:rsid w:val="00A80587"/>
    <w:rsid w:val="00A8278B"/>
    <w:rsid w:val="00A91131"/>
    <w:rsid w:val="00A9233D"/>
    <w:rsid w:val="00A955A8"/>
    <w:rsid w:val="00A97DF0"/>
    <w:rsid w:val="00AA124E"/>
    <w:rsid w:val="00AA4723"/>
    <w:rsid w:val="00AA6CF9"/>
    <w:rsid w:val="00AA73BF"/>
    <w:rsid w:val="00AB1871"/>
    <w:rsid w:val="00AB206F"/>
    <w:rsid w:val="00AB2B6B"/>
    <w:rsid w:val="00AB412F"/>
    <w:rsid w:val="00AB4FA1"/>
    <w:rsid w:val="00AB7C8B"/>
    <w:rsid w:val="00AC3A3F"/>
    <w:rsid w:val="00AC4C3B"/>
    <w:rsid w:val="00AC52F8"/>
    <w:rsid w:val="00AC733E"/>
    <w:rsid w:val="00AD049E"/>
    <w:rsid w:val="00AD04D9"/>
    <w:rsid w:val="00AD1780"/>
    <w:rsid w:val="00AE033F"/>
    <w:rsid w:val="00AE129A"/>
    <w:rsid w:val="00AE39E8"/>
    <w:rsid w:val="00AE53F0"/>
    <w:rsid w:val="00AE685D"/>
    <w:rsid w:val="00AE7448"/>
    <w:rsid w:val="00AF0F7D"/>
    <w:rsid w:val="00AF5108"/>
    <w:rsid w:val="00AF67CB"/>
    <w:rsid w:val="00AF7350"/>
    <w:rsid w:val="00B018A4"/>
    <w:rsid w:val="00B04B51"/>
    <w:rsid w:val="00B061A0"/>
    <w:rsid w:val="00B0732B"/>
    <w:rsid w:val="00B14C73"/>
    <w:rsid w:val="00B15B47"/>
    <w:rsid w:val="00B17802"/>
    <w:rsid w:val="00B178B0"/>
    <w:rsid w:val="00B235D3"/>
    <w:rsid w:val="00B25C0B"/>
    <w:rsid w:val="00B26837"/>
    <w:rsid w:val="00B270F7"/>
    <w:rsid w:val="00B275B4"/>
    <w:rsid w:val="00B31817"/>
    <w:rsid w:val="00B31C9E"/>
    <w:rsid w:val="00B35E5F"/>
    <w:rsid w:val="00B360C0"/>
    <w:rsid w:val="00B43C5A"/>
    <w:rsid w:val="00B44DC2"/>
    <w:rsid w:val="00B52E3E"/>
    <w:rsid w:val="00B5407D"/>
    <w:rsid w:val="00B543FC"/>
    <w:rsid w:val="00B6035A"/>
    <w:rsid w:val="00B60FEF"/>
    <w:rsid w:val="00B646B1"/>
    <w:rsid w:val="00B648C8"/>
    <w:rsid w:val="00B64FF7"/>
    <w:rsid w:val="00B67FBA"/>
    <w:rsid w:val="00B719A7"/>
    <w:rsid w:val="00B73FF2"/>
    <w:rsid w:val="00B746A0"/>
    <w:rsid w:val="00B8119A"/>
    <w:rsid w:val="00B82F66"/>
    <w:rsid w:val="00B8389B"/>
    <w:rsid w:val="00B846B1"/>
    <w:rsid w:val="00B92F35"/>
    <w:rsid w:val="00B931AB"/>
    <w:rsid w:val="00B94384"/>
    <w:rsid w:val="00B946DF"/>
    <w:rsid w:val="00BA2219"/>
    <w:rsid w:val="00BB541B"/>
    <w:rsid w:val="00BB6212"/>
    <w:rsid w:val="00BB6295"/>
    <w:rsid w:val="00BC25A1"/>
    <w:rsid w:val="00BC2D18"/>
    <w:rsid w:val="00BC5BD1"/>
    <w:rsid w:val="00BC6A56"/>
    <w:rsid w:val="00BD5348"/>
    <w:rsid w:val="00BE0917"/>
    <w:rsid w:val="00BE28A7"/>
    <w:rsid w:val="00BF7AAE"/>
    <w:rsid w:val="00C04766"/>
    <w:rsid w:val="00C05691"/>
    <w:rsid w:val="00C05DAE"/>
    <w:rsid w:val="00C119C1"/>
    <w:rsid w:val="00C12DE1"/>
    <w:rsid w:val="00C12E75"/>
    <w:rsid w:val="00C14396"/>
    <w:rsid w:val="00C1718D"/>
    <w:rsid w:val="00C221AF"/>
    <w:rsid w:val="00C23056"/>
    <w:rsid w:val="00C23F86"/>
    <w:rsid w:val="00C276F7"/>
    <w:rsid w:val="00C30A03"/>
    <w:rsid w:val="00C3257B"/>
    <w:rsid w:val="00C33897"/>
    <w:rsid w:val="00C40D86"/>
    <w:rsid w:val="00C41A43"/>
    <w:rsid w:val="00C43AB5"/>
    <w:rsid w:val="00C45F28"/>
    <w:rsid w:val="00C50337"/>
    <w:rsid w:val="00C52C21"/>
    <w:rsid w:val="00C54206"/>
    <w:rsid w:val="00C54392"/>
    <w:rsid w:val="00C63731"/>
    <w:rsid w:val="00C70032"/>
    <w:rsid w:val="00C708A0"/>
    <w:rsid w:val="00C73C02"/>
    <w:rsid w:val="00C73F8F"/>
    <w:rsid w:val="00C773E2"/>
    <w:rsid w:val="00C842C7"/>
    <w:rsid w:val="00C902C2"/>
    <w:rsid w:val="00C92306"/>
    <w:rsid w:val="00CA3BF9"/>
    <w:rsid w:val="00CA4DC4"/>
    <w:rsid w:val="00CA62B1"/>
    <w:rsid w:val="00CB6881"/>
    <w:rsid w:val="00CB79C7"/>
    <w:rsid w:val="00CC08C8"/>
    <w:rsid w:val="00CC2CF7"/>
    <w:rsid w:val="00CC5006"/>
    <w:rsid w:val="00CD0392"/>
    <w:rsid w:val="00CD0C0D"/>
    <w:rsid w:val="00CD3B24"/>
    <w:rsid w:val="00CE38E3"/>
    <w:rsid w:val="00CE4913"/>
    <w:rsid w:val="00CE7AF4"/>
    <w:rsid w:val="00CE7ECD"/>
    <w:rsid w:val="00CF33C3"/>
    <w:rsid w:val="00CF38EE"/>
    <w:rsid w:val="00CF7006"/>
    <w:rsid w:val="00CF7DD2"/>
    <w:rsid w:val="00D0042F"/>
    <w:rsid w:val="00D02C77"/>
    <w:rsid w:val="00D05F63"/>
    <w:rsid w:val="00D0639F"/>
    <w:rsid w:val="00D06B6E"/>
    <w:rsid w:val="00D06C0B"/>
    <w:rsid w:val="00D07967"/>
    <w:rsid w:val="00D163C0"/>
    <w:rsid w:val="00D2651D"/>
    <w:rsid w:val="00D3370D"/>
    <w:rsid w:val="00D368FC"/>
    <w:rsid w:val="00D37E42"/>
    <w:rsid w:val="00D41B92"/>
    <w:rsid w:val="00D41F96"/>
    <w:rsid w:val="00D44155"/>
    <w:rsid w:val="00D477E2"/>
    <w:rsid w:val="00D478CE"/>
    <w:rsid w:val="00D51CC5"/>
    <w:rsid w:val="00D56629"/>
    <w:rsid w:val="00D57D8E"/>
    <w:rsid w:val="00D6576B"/>
    <w:rsid w:val="00D80FBC"/>
    <w:rsid w:val="00D8319B"/>
    <w:rsid w:val="00D86143"/>
    <w:rsid w:val="00D8766D"/>
    <w:rsid w:val="00D91C9E"/>
    <w:rsid w:val="00D929BB"/>
    <w:rsid w:val="00D9476E"/>
    <w:rsid w:val="00D9609D"/>
    <w:rsid w:val="00D967F2"/>
    <w:rsid w:val="00D9763C"/>
    <w:rsid w:val="00DA2216"/>
    <w:rsid w:val="00DA712A"/>
    <w:rsid w:val="00DA783B"/>
    <w:rsid w:val="00DB0819"/>
    <w:rsid w:val="00DB50DA"/>
    <w:rsid w:val="00DB603F"/>
    <w:rsid w:val="00DC30AC"/>
    <w:rsid w:val="00DC3EE8"/>
    <w:rsid w:val="00DC5FE3"/>
    <w:rsid w:val="00DC63F7"/>
    <w:rsid w:val="00DD439F"/>
    <w:rsid w:val="00DE7310"/>
    <w:rsid w:val="00DF1338"/>
    <w:rsid w:val="00DF466C"/>
    <w:rsid w:val="00E016E2"/>
    <w:rsid w:val="00E04273"/>
    <w:rsid w:val="00E07B3E"/>
    <w:rsid w:val="00E13B0C"/>
    <w:rsid w:val="00E176BF"/>
    <w:rsid w:val="00E20AB9"/>
    <w:rsid w:val="00E246DB"/>
    <w:rsid w:val="00E26163"/>
    <w:rsid w:val="00E27189"/>
    <w:rsid w:val="00E2739D"/>
    <w:rsid w:val="00E276A7"/>
    <w:rsid w:val="00E3216B"/>
    <w:rsid w:val="00E36BD6"/>
    <w:rsid w:val="00E427D4"/>
    <w:rsid w:val="00E42901"/>
    <w:rsid w:val="00E42FA7"/>
    <w:rsid w:val="00E50251"/>
    <w:rsid w:val="00E50768"/>
    <w:rsid w:val="00E52553"/>
    <w:rsid w:val="00E52D93"/>
    <w:rsid w:val="00E531C6"/>
    <w:rsid w:val="00E53607"/>
    <w:rsid w:val="00E5501D"/>
    <w:rsid w:val="00E55952"/>
    <w:rsid w:val="00E57F7E"/>
    <w:rsid w:val="00E62A8A"/>
    <w:rsid w:val="00E64621"/>
    <w:rsid w:val="00E674B8"/>
    <w:rsid w:val="00E71B2C"/>
    <w:rsid w:val="00E750AA"/>
    <w:rsid w:val="00E75EC5"/>
    <w:rsid w:val="00E801E3"/>
    <w:rsid w:val="00E80320"/>
    <w:rsid w:val="00E81580"/>
    <w:rsid w:val="00E8186E"/>
    <w:rsid w:val="00E82CD7"/>
    <w:rsid w:val="00E82D26"/>
    <w:rsid w:val="00E861C7"/>
    <w:rsid w:val="00E906EC"/>
    <w:rsid w:val="00E93BA9"/>
    <w:rsid w:val="00E941C6"/>
    <w:rsid w:val="00E941FD"/>
    <w:rsid w:val="00E9645C"/>
    <w:rsid w:val="00E97B48"/>
    <w:rsid w:val="00E97DCA"/>
    <w:rsid w:val="00EA1743"/>
    <w:rsid w:val="00EB739F"/>
    <w:rsid w:val="00EC0F18"/>
    <w:rsid w:val="00EC2791"/>
    <w:rsid w:val="00EC394E"/>
    <w:rsid w:val="00EC61FD"/>
    <w:rsid w:val="00EC77C3"/>
    <w:rsid w:val="00ED14F1"/>
    <w:rsid w:val="00ED26C3"/>
    <w:rsid w:val="00EE3130"/>
    <w:rsid w:val="00EE3F1C"/>
    <w:rsid w:val="00EE7734"/>
    <w:rsid w:val="00EF0B04"/>
    <w:rsid w:val="00EF349E"/>
    <w:rsid w:val="00EF7AE3"/>
    <w:rsid w:val="00F01767"/>
    <w:rsid w:val="00F017BE"/>
    <w:rsid w:val="00F04B85"/>
    <w:rsid w:val="00F050A8"/>
    <w:rsid w:val="00F06185"/>
    <w:rsid w:val="00F07385"/>
    <w:rsid w:val="00F11723"/>
    <w:rsid w:val="00F12C65"/>
    <w:rsid w:val="00F14C0C"/>
    <w:rsid w:val="00F152AC"/>
    <w:rsid w:val="00F154E2"/>
    <w:rsid w:val="00F15648"/>
    <w:rsid w:val="00F21B57"/>
    <w:rsid w:val="00F23FC2"/>
    <w:rsid w:val="00F26A2F"/>
    <w:rsid w:val="00F30D32"/>
    <w:rsid w:val="00F332AD"/>
    <w:rsid w:val="00F3384A"/>
    <w:rsid w:val="00F34E0D"/>
    <w:rsid w:val="00F35496"/>
    <w:rsid w:val="00F35D7A"/>
    <w:rsid w:val="00F40856"/>
    <w:rsid w:val="00F41D23"/>
    <w:rsid w:val="00F42152"/>
    <w:rsid w:val="00F43F5E"/>
    <w:rsid w:val="00F441F7"/>
    <w:rsid w:val="00F46BCE"/>
    <w:rsid w:val="00F52FBA"/>
    <w:rsid w:val="00F5380C"/>
    <w:rsid w:val="00F541D4"/>
    <w:rsid w:val="00F55291"/>
    <w:rsid w:val="00F56163"/>
    <w:rsid w:val="00F604E7"/>
    <w:rsid w:val="00F61E5E"/>
    <w:rsid w:val="00F62002"/>
    <w:rsid w:val="00F65113"/>
    <w:rsid w:val="00F66AFC"/>
    <w:rsid w:val="00F67A39"/>
    <w:rsid w:val="00F73376"/>
    <w:rsid w:val="00F75AB6"/>
    <w:rsid w:val="00F83BCA"/>
    <w:rsid w:val="00F84025"/>
    <w:rsid w:val="00F85594"/>
    <w:rsid w:val="00F866CA"/>
    <w:rsid w:val="00F91664"/>
    <w:rsid w:val="00F93907"/>
    <w:rsid w:val="00F94192"/>
    <w:rsid w:val="00F9647E"/>
    <w:rsid w:val="00FA70C2"/>
    <w:rsid w:val="00FB4030"/>
    <w:rsid w:val="00FB56B2"/>
    <w:rsid w:val="00FB5F5D"/>
    <w:rsid w:val="00FC0AE4"/>
    <w:rsid w:val="00FC1223"/>
    <w:rsid w:val="00FC6F5A"/>
    <w:rsid w:val="00FD0317"/>
    <w:rsid w:val="00FD1F08"/>
    <w:rsid w:val="00FD2A9A"/>
    <w:rsid w:val="00FD427D"/>
    <w:rsid w:val="00FD6818"/>
    <w:rsid w:val="00FD6D36"/>
    <w:rsid w:val="00FE3B3E"/>
    <w:rsid w:val="00FE3B8D"/>
    <w:rsid w:val="00FE69BF"/>
    <w:rsid w:val="00FF174A"/>
    <w:rsid w:val="00FF484F"/>
    <w:rsid w:val="07CDC0E5"/>
    <w:rsid w:val="16CFC2F7"/>
    <w:rsid w:val="348DFD4D"/>
    <w:rsid w:val="50E3A2D5"/>
    <w:rsid w:val="5FC6DF94"/>
    <w:rsid w:val="6499D830"/>
    <w:rsid w:val="6980C455"/>
    <w:rsid w:val="7AB31E60"/>
    <w:rsid w:val="7EB5826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5E3E3"/>
  <w15:chartTrackingRefBased/>
  <w15:docId w15:val="{7D4EAC53-1879-4484-8692-AA05FD9B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4"/>
    <w:pPr>
      <w:spacing w:before="80" w:line="240" w:lineRule="auto"/>
    </w:pPr>
    <w:rPr>
      <w:rFonts w:ascii="VIC" w:eastAsia="Times New Roman" w:hAnsi="VIC" w:cs="Times New Roman"/>
      <w:color w:val="3B3838" w:themeColor="background2" w:themeShade="40"/>
      <w:sz w:val="20"/>
      <w:szCs w:val="20"/>
    </w:rPr>
  </w:style>
  <w:style w:type="paragraph" w:styleId="Heading1">
    <w:name w:val="heading 1"/>
    <w:basedOn w:val="Normal"/>
    <w:next w:val="Heading2"/>
    <w:link w:val="Heading1Char"/>
    <w:uiPriority w:val="9"/>
    <w:qFormat/>
    <w:rsid w:val="00B94384"/>
    <w:pPr>
      <w:keepNext/>
      <w:keepLines/>
      <w:numPr>
        <w:numId w:val="1"/>
      </w:numPr>
      <w:spacing w:before="0" w:after="480"/>
      <w:outlineLvl w:val="0"/>
    </w:pPr>
    <w:rPr>
      <w:rFonts w:ascii="VIC SemiBold" w:hAnsi="VIC SemiBold"/>
      <w:b/>
      <w:bCs/>
      <w:color w:val="500778"/>
      <w:sz w:val="56"/>
      <w:szCs w:val="32"/>
    </w:rPr>
  </w:style>
  <w:style w:type="paragraph" w:styleId="Heading2">
    <w:name w:val="heading 2"/>
    <w:basedOn w:val="Heading1"/>
    <w:next w:val="Normal"/>
    <w:link w:val="Heading2Char"/>
    <w:uiPriority w:val="9"/>
    <w:qFormat/>
    <w:rsid w:val="00B94384"/>
    <w:pPr>
      <w:numPr>
        <w:ilvl w:val="1"/>
      </w:numPr>
      <w:spacing w:before="320" w:after="160"/>
      <w:outlineLvl w:val="1"/>
    </w:pPr>
    <w:rPr>
      <w:rFonts w:ascii="VIC Medium" w:hAnsi="VIC Medium"/>
      <w:b w:val="0"/>
      <w:bCs w:val="0"/>
      <w:sz w:val="36"/>
      <w:szCs w:val="26"/>
    </w:rPr>
  </w:style>
  <w:style w:type="paragraph" w:styleId="Heading3">
    <w:name w:val="heading 3"/>
    <w:basedOn w:val="Normal"/>
    <w:next w:val="Normal"/>
    <w:link w:val="Heading3Char"/>
    <w:uiPriority w:val="9"/>
    <w:qFormat/>
    <w:rsid w:val="00B94384"/>
    <w:pPr>
      <w:keepNext/>
      <w:keepLines/>
      <w:spacing w:before="320" w:after="120"/>
      <w:outlineLvl w:val="2"/>
    </w:pPr>
    <w:rPr>
      <w:b/>
      <w:bCs/>
      <w:color w:val="201547"/>
      <w:sz w:val="28"/>
    </w:rPr>
  </w:style>
  <w:style w:type="paragraph" w:styleId="Heading4">
    <w:name w:val="heading 4"/>
    <w:basedOn w:val="Normal"/>
    <w:next w:val="Normal"/>
    <w:link w:val="Heading4Char"/>
    <w:uiPriority w:val="9"/>
    <w:unhideWhenUsed/>
    <w:rsid w:val="00B94384"/>
    <w:pPr>
      <w:keepNext/>
      <w:keepLines/>
      <w:numPr>
        <w:ilvl w:val="3"/>
        <w:numId w:val="1"/>
      </w:numPr>
      <w:spacing w:before="280" w:after="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rsid w:val="00B94384"/>
    <w:pPr>
      <w:keepNext/>
      <w:keepLines/>
      <w:numPr>
        <w:ilvl w:val="4"/>
        <w:numId w:val="1"/>
      </w:numPr>
      <w:spacing w:before="28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rsid w:val="00B94384"/>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B9438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4384"/>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94384"/>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384"/>
    <w:rPr>
      <w:rFonts w:ascii="VIC SemiBold" w:eastAsia="Times New Roman" w:hAnsi="VIC SemiBold" w:cs="Times New Roman"/>
      <w:b/>
      <w:bCs/>
      <w:color w:val="500778"/>
      <w:sz w:val="56"/>
      <w:szCs w:val="32"/>
    </w:rPr>
  </w:style>
  <w:style w:type="character" w:customStyle="1" w:styleId="Heading2Char">
    <w:name w:val="Heading 2 Char"/>
    <w:basedOn w:val="DefaultParagraphFont"/>
    <w:link w:val="Heading2"/>
    <w:uiPriority w:val="9"/>
    <w:rsid w:val="00B94384"/>
    <w:rPr>
      <w:rFonts w:ascii="VIC Medium" w:eastAsia="Times New Roman" w:hAnsi="VIC Medium" w:cs="Times New Roman"/>
      <w:color w:val="500778"/>
      <w:sz w:val="36"/>
      <w:szCs w:val="26"/>
    </w:rPr>
  </w:style>
  <w:style w:type="character" w:customStyle="1" w:styleId="Heading3Char">
    <w:name w:val="Heading 3 Char"/>
    <w:basedOn w:val="DefaultParagraphFont"/>
    <w:link w:val="Heading3"/>
    <w:uiPriority w:val="9"/>
    <w:rsid w:val="00B94384"/>
    <w:rPr>
      <w:rFonts w:ascii="VIC" w:eastAsia="Times New Roman" w:hAnsi="VIC" w:cs="Times New Roman"/>
      <w:b/>
      <w:bCs/>
      <w:color w:val="201547"/>
      <w:sz w:val="28"/>
      <w:szCs w:val="20"/>
    </w:rPr>
  </w:style>
  <w:style w:type="character" w:customStyle="1" w:styleId="Heading4Char">
    <w:name w:val="Heading 4 Char"/>
    <w:basedOn w:val="DefaultParagraphFont"/>
    <w:link w:val="Heading4"/>
    <w:uiPriority w:val="9"/>
    <w:rsid w:val="00B94384"/>
    <w:rPr>
      <w:rFonts w:ascii="VIC" w:eastAsiaTheme="majorEastAsia" w:hAnsi="VIC" w:cstheme="majorBidi"/>
      <w:b/>
      <w:bCs/>
      <w:iCs/>
      <w:color w:val="000000" w:themeColor="text1"/>
      <w:sz w:val="20"/>
      <w:szCs w:val="20"/>
    </w:rPr>
  </w:style>
  <w:style w:type="character" w:customStyle="1" w:styleId="Heading5Char">
    <w:name w:val="Heading 5 Char"/>
    <w:basedOn w:val="DefaultParagraphFont"/>
    <w:link w:val="Heading5"/>
    <w:uiPriority w:val="9"/>
    <w:rsid w:val="00B94384"/>
    <w:rPr>
      <w:rFonts w:ascii="VIC" w:eastAsiaTheme="majorEastAsia" w:hAnsi="VIC" w:cstheme="majorBidi"/>
      <w:color w:val="000000" w:themeColor="text1"/>
      <w:sz w:val="20"/>
      <w:szCs w:val="20"/>
    </w:rPr>
  </w:style>
  <w:style w:type="character" w:customStyle="1" w:styleId="Heading6Char">
    <w:name w:val="Heading 6 Char"/>
    <w:basedOn w:val="DefaultParagraphFont"/>
    <w:link w:val="Heading6"/>
    <w:uiPriority w:val="9"/>
    <w:semiHidden/>
    <w:rsid w:val="00B94384"/>
    <w:rPr>
      <w:rFonts w:asciiTheme="majorHAnsi" w:eastAsiaTheme="majorEastAsia" w:hAnsiTheme="majorHAnsi" w:cstheme="majorBidi"/>
      <w:i/>
      <w:iCs/>
      <w:color w:val="1F3763" w:themeColor="accent1" w:themeShade="7F"/>
      <w:sz w:val="20"/>
      <w:szCs w:val="20"/>
    </w:rPr>
  </w:style>
  <w:style w:type="character" w:customStyle="1" w:styleId="Heading7Char">
    <w:name w:val="Heading 7 Char"/>
    <w:basedOn w:val="DefaultParagraphFont"/>
    <w:link w:val="Heading7"/>
    <w:uiPriority w:val="9"/>
    <w:semiHidden/>
    <w:rsid w:val="00B94384"/>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B943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94384"/>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rsid w:val="00B94384"/>
    <w:pPr>
      <w:tabs>
        <w:tab w:val="center" w:pos="4320"/>
        <w:tab w:val="right" w:pos="8640"/>
      </w:tabs>
    </w:pPr>
  </w:style>
  <w:style w:type="character" w:customStyle="1" w:styleId="FooterChar">
    <w:name w:val="Footer Char"/>
    <w:basedOn w:val="DefaultParagraphFont"/>
    <w:link w:val="Footer"/>
    <w:uiPriority w:val="99"/>
    <w:rsid w:val="00B94384"/>
    <w:rPr>
      <w:rFonts w:ascii="VIC" w:eastAsia="Times New Roman" w:hAnsi="VIC" w:cs="Times New Roman"/>
      <w:color w:val="3B3838" w:themeColor="background2" w:themeShade="40"/>
      <w:sz w:val="20"/>
      <w:szCs w:val="20"/>
    </w:rPr>
  </w:style>
  <w:style w:type="paragraph" w:styleId="Header">
    <w:name w:val="header"/>
    <w:basedOn w:val="Normal"/>
    <w:link w:val="HeaderChar"/>
    <w:uiPriority w:val="99"/>
    <w:unhideWhenUsed/>
    <w:rsid w:val="00B94384"/>
    <w:pPr>
      <w:tabs>
        <w:tab w:val="center" w:pos="4320"/>
        <w:tab w:val="right" w:pos="8640"/>
      </w:tabs>
      <w:spacing w:before="0" w:after="0"/>
    </w:pPr>
  </w:style>
  <w:style w:type="character" w:customStyle="1" w:styleId="HeaderChar">
    <w:name w:val="Header Char"/>
    <w:basedOn w:val="DefaultParagraphFont"/>
    <w:link w:val="Header"/>
    <w:uiPriority w:val="99"/>
    <w:rsid w:val="00B94384"/>
    <w:rPr>
      <w:rFonts w:ascii="VIC" w:eastAsia="Times New Roman" w:hAnsi="VIC" w:cs="Times New Roman"/>
      <w:color w:val="3B3838" w:themeColor="background2" w:themeShade="40"/>
      <w:sz w:val="20"/>
      <w:szCs w:val="20"/>
    </w:rPr>
  </w:style>
  <w:style w:type="character" w:styleId="Hyperlink">
    <w:name w:val="Hyperlink"/>
    <w:basedOn w:val="DefaultParagraphFont"/>
    <w:uiPriority w:val="99"/>
    <w:unhideWhenUsed/>
    <w:rsid w:val="00B94384"/>
    <w:rPr>
      <w:color w:val="595959" w:themeColor="text1" w:themeTint="A6"/>
      <w:u w:val="single"/>
    </w:rPr>
  </w:style>
  <w:style w:type="character" w:styleId="PageNumber">
    <w:name w:val="page number"/>
    <w:uiPriority w:val="99"/>
    <w:unhideWhenUsed/>
    <w:rsid w:val="00B94384"/>
    <w:rPr>
      <w:sz w:val="16"/>
      <w:szCs w:val="16"/>
    </w:rPr>
  </w:style>
  <w:style w:type="paragraph" w:styleId="TOCHeading">
    <w:name w:val="TOC Heading"/>
    <w:basedOn w:val="Normal"/>
    <w:next w:val="Normal"/>
    <w:uiPriority w:val="39"/>
    <w:unhideWhenUsed/>
    <w:qFormat/>
    <w:rsid w:val="00B94384"/>
    <w:pPr>
      <w:spacing w:before="0" w:after="400"/>
    </w:pPr>
    <w:rPr>
      <w:b/>
      <w:caps/>
      <w:sz w:val="36"/>
      <w:szCs w:val="48"/>
    </w:rPr>
  </w:style>
  <w:style w:type="paragraph" w:styleId="TOC1">
    <w:name w:val="toc 1"/>
    <w:basedOn w:val="Normal"/>
    <w:next w:val="Normal"/>
    <w:autoRedefine/>
    <w:uiPriority w:val="39"/>
    <w:unhideWhenUsed/>
    <w:rsid w:val="007A0C23"/>
    <w:pPr>
      <w:tabs>
        <w:tab w:val="left" w:pos="660"/>
        <w:tab w:val="right" w:leader="dot" w:pos="9016"/>
      </w:tabs>
      <w:spacing w:after="100"/>
      <w:ind w:left="142"/>
    </w:pPr>
  </w:style>
  <w:style w:type="paragraph" w:styleId="ListParagraph">
    <w:name w:val="List Paragraph"/>
    <w:aliases w:val="NFP GP Bulleted List,Recommendation,List Paragraph1,2. List Bullet 2,List Paragraph11,L,F5 List Paragraph,Dot pt,CV text,Table text,List Paragraph111,Medium Grid 1 - Accent 21,Numbered Paragraph,List Paragraph2,Bulleted Para,FooterText,列"/>
    <w:basedOn w:val="Normal"/>
    <w:link w:val="ListParagraphChar"/>
    <w:uiPriority w:val="34"/>
    <w:qFormat/>
    <w:rsid w:val="00B94384"/>
    <w:pPr>
      <w:spacing w:before="0" w:after="0"/>
      <w:ind w:left="720"/>
      <w:contextualSpacing/>
    </w:pPr>
    <w:rPr>
      <w:rFonts w:ascii="Times New Roman" w:hAnsi="Times New Roman"/>
      <w:sz w:val="24"/>
      <w:szCs w:val="24"/>
      <w:lang w:eastAsia="en-AU"/>
    </w:rPr>
  </w:style>
  <w:style w:type="paragraph" w:styleId="Title">
    <w:name w:val="Title"/>
    <w:basedOn w:val="Normal"/>
    <w:next w:val="Normal"/>
    <w:link w:val="TitleChar"/>
    <w:uiPriority w:val="10"/>
    <w:qFormat/>
    <w:rsid w:val="00B94384"/>
    <w:pPr>
      <w:spacing w:before="0" w:after="120"/>
    </w:pPr>
    <w:rPr>
      <w:rFonts w:ascii="VIC SemiBold" w:hAnsi="VIC SemiBold"/>
      <w:b/>
      <w:noProof/>
      <w:color w:val="FFFFFF" w:themeColor="background1"/>
      <w:sz w:val="72"/>
      <w:szCs w:val="22"/>
      <w:lang w:eastAsia="en-GB"/>
    </w:rPr>
  </w:style>
  <w:style w:type="character" w:customStyle="1" w:styleId="TitleChar">
    <w:name w:val="Title Char"/>
    <w:basedOn w:val="DefaultParagraphFont"/>
    <w:link w:val="Title"/>
    <w:uiPriority w:val="10"/>
    <w:rsid w:val="00B94384"/>
    <w:rPr>
      <w:rFonts w:ascii="VIC SemiBold" w:eastAsia="Times New Roman" w:hAnsi="VIC SemiBold" w:cs="Times New Roman"/>
      <w:b/>
      <w:noProof/>
      <w:color w:val="FFFFFF" w:themeColor="background1"/>
      <w:sz w:val="72"/>
      <w:lang w:eastAsia="en-GB"/>
    </w:rPr>
  </w:style>
  <w:style w:type="paragraph" w:styleId="Subtitle">
    <w:name w:val="Subtitle"/>
    <w:basedOn w:val="Title"/>
    <w:next w:val="Normal"/>
    <w:link w:val="SubtitleChar"/>
    <w:uiPriority w:val="11"/>
    <w:qFormat/>
    <w:rsid w:val="00B94384"/>
    <w:pPr>
      <w:spacing w:before="180"/>
    </w:pPr>
    <w:rPr>
      <w:rFonts w:ascii="VIC" w:hAnsi="VIC"/>
      <w:b w:val="0"/>
      <w:sz w:val="36"/>
      <w:szCs w:val="24"/>
    </w:rPr>
  </w:style>
  <w:style w:type="character" w:customStyle="1" w:styleId="SubtitleChar">
    <w:name w:val="Subtitle Char"/>
    <w:basedOn w:val="DefaultParagraphFont"/>
    <w:link w:val="Subtitle"/>
    <w:uiPriority w:val="11"/>
    <w:rsid w:val="00B94384"/>
    <w:rPr>
      <w:rFonts w:ascii="VIC" w:eastAsia="Times New Roman" w:hAnsi="VIC" w:cs="Times New Roman"/>
      <w:noProof/>
      <w:color w:val="FFFFFF" w:themeColor="background1"/>
      <w:sz w:val="36"/>
      <w:szCs w:val="24"/>
      <w:lang w:eastAsia="en-GB"/>
    </w:rPr>
  </w:style>
  <w:style w:type="paragraph" w:styleId="FootnoteText">
    <w:name w:val="footnote text"/>
    <w:basedOn w:val="Footer"/>
    <w:link w:val="FootnoteTextChar"/>
    <w:uiPriority w:val="99"/>
    <w:unhideWhenUsed/>
    <w:rsid w:val="00B94384"/>
    <w:rPr>
      <w:sz w:val="16"/>
      <w:szCs w:val="16"/>
    </w:rPr>
  </w:style>
  <w:style w:type="character" w:customStyle="1" w:styleId="FootnoteTextChar">
    <w:name w:val="Footnote Text Char"/>
    <w:basedOn w:val="DefaultParagraphFont"/>
    <w:link w:val="FootnoteText"/>
    <w:uiPriority w:val="99"/>
    <w:rsid w:val="00B94384"/>
    <w:rPr>
      <w:rFonts w:ascii="VIC" w:eastAsia="Times New Roman" w:hAnsi="VIC" w:cs="Times New Roman"/>
      <w:color w:val="3B3838" w:themeColor="background2" w:themeShade="40"/>
      <w:sz w:val="16"/>
      <w:szCs w:val="16"/>
    </w:rPr>
  </w:style>
  <w:style w:type="character" w:customStyle="1" w:styleId="ListParagraphChar">
    <w:name w:val="List Paragraph Char"/>
    <w:aliases w:val="NFP GP Bulleted List Char,Recommendation Char,List Paragraph1 Char,2. List Bullet 2 Char,List Paragraph11 Char,L Char,F5 List Paragraph Char,Dot pt Char,CV text Char,Table text Char,List Paragraph111 Char,Numbered Paragraph Char"/>
    <w:link w:val="ListParagraph"/>
    <w:uiPriority w:val="34"/>
    <w:qFormat/>
    <w:locked/>
    <w:rsid w:val="00B94384"/>
    <w:rPr>
      <w:rFonts w:ascii="Times New Roman" w:eastAsia="Times New Roman" w:hAnsi="Times New Roman" w:cs="Times New Roman"/>
      <w:color w:val="3B3838" w:themeColor="background2" w:themeShade="40"/>
      <w:sz w:val="24"/>
      <w:szCs w:val="24"/>
      <w:lang w:eastAsia="en-AU"/>
    </w:rPr>
  </w:style>
  <w:style w:type="character" w:styleId="FootnoteReference">
    <w:name w:val="footnote reference"/>
    <w:basedOn w:val="DefaultParagraphFont"/>
    <w:uiPriority w:val="99"/>
    <w:semiHidden/>
    <w:unhideWhenUsed/>
    <w:rsid w:val="00B94384"/>
    <w:rPr>
      <w:vertAlign w:val="superscript"/>
    </w:rPr>
  </w:style>
  <w:style w:type="character" w:customStyle="1" w:styleId="eop">
    <w:name w:val="eop"/>
    <w:basedOn w:val="DefaultParagraphFont"/>
    <w:rsid w:val="00B94384"/>
  </w:style>
  <w:style w:type="paragraph" w:styleId="NoSpacing">
    <w:name w:val="No Spacing"/>
    <w:uiPriority w:val="1"/>
    <w:qFormat/>
    <w:rsid w:val="00B94384"/>
    <w:pPr>
      <w:spacing w:after="0" w:line="240" w:lineRule="auto"/>
    </w:pPr>
    <w:rPr>
      <w:rFonts w:ascii="VIC" w:eastAsia="Times New Roman" w:hAnsi="VIC" w:cs="Times New Roman"/>
      <w:color w:val="3B3838" w:themeColor="background2" w:themeShade="40"/>
      <w:sz w:val="20"/>
      <w:szCs w:val="20"/>
    </w:rPr>
  </w:style>
  <w:style w:type="paragraph" w:customStyle="1" w:styleId="NormalList">
    <w:name w:val="Normal List"/>
    <w:basedOn w:val="Normal"/>
    <w:link w:val="NormalListChar"/>
    <w:qFormat/>
    <w:rsid w:val="00B94384"/>
    <w:pPr>
      <w:autoSpaceDE w:val="0"/>
      <w:autoSpaceDN w:val="0"/>
      <w:adjustRightInd w:val="0"/>
    </w:pPr>
    <w:rPr>
      <w:rFonts w:cs="Arial"/>
      <w:szCs w:val="24"/>
      <w:lang w:val="en-US"/>
    </w:rPr>
  </w:style>
  <w:style w:type="character" w:customStyle="1" w:styleId="NormalListChar">
    <w:name w:val="Normal List Char"/>
    <w:basedOn w:val="DefaultParagraphFont"/>
    <w:link w:val="NormalList"/>
    <w:rsid w:val="00B94384"/>
    <w:rPr>
      <w:rFonts w:ascii="VIC" w:eastAsia="Times New Roman" w:hAnsi="VIC" w:cs="Arial"/>
      <w:color w:val="3B3838" w:themeColor="background2" w:themeShade="40"/>
      <w:sz w:val="20"/>
      <w:szCs w:val="24"/>
      <w:lang w:val="en-US"/>
    </w:rPr>
  </w:style>
  <w:style w:type="table" w:styleId="TableGrid">
    <w:name w:val="Table Grid"/>
    <w:basedOn w:val="TableNormal"/>
    <w:uiPriority w:val="39"/>
    <w:rsid w:val="0005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5CB2"/>
    <w:rPr>
      <w:sz w:val="16"/>
      <w:szCs w:val="16"/>
    </w:rPr>
  </w:style>
  <w:style w:type="paragraph" w:styleId="CommentText">
    <w:name w:val="annotation text"/>
    <w:basedOn w:val="Normal"/>
    <w:link w:val="CommentTextChar"/>
    <w:uiPriority w:val="99"/>
    <w:semiHidden/>
    <w:unhideWhenUsed/>
    <w:rsid w:val="00235CB2"/>
  </w:style>
  <w:style w:type="character" w:customStyle="1" w:styleId="CommentTextChar">
    <w:name w:val="Comment Text Char"/>
    <w:basedOn w:val="DefaultParagraphFont"/>
    <w:link w:val="CommentText"/>
    <w:uiPriority w:val="99"/>
    <w:semiHidden/>
    <w:rsid w:val="00235CB2"/>
    <w:rPr>
      <w:rFonts w:ascii="VIC" w:eastAsia="Times New Roman" w:hAnsi="VIC" w:cs="Times New Roman"/>
      <w:color w:val="3B3838" w:themeColor="background2" w:themeShade="40"/>
      <w:sz w:val="20"/>
      <w:szCs w:val="20"/>
    </w:rPr>
  </w:style>
  <w:style w:type="paragraph" w:styleId="CommentSubject">
    <w:name w:val="annotation subject"/>
    <w:basedOn w:val="CommentText"/>
    <w:next w:val="CommentText"/>
    <w:link w:val="CommentSubjectChar"/>
    <w:uiPriority w:val="99"/>
    <w:semiHidden/>
    <w:unhideWhenUsed/>
    <w:rsid w:val="00235CB2"/>
    <w:rPr>
      <w:b/>
      <w:bCs/>
    </w:rPr>
  </w:style>
  <w:style w:type="character" w:customStyle="1" w:styleId="CommentSubjectChar">
    <w:name w:val="Comment Subject Char"/>
    <w:basedOn w:val="CommentTextChar"/>
    <w:link w:val="CommentSubject"/>
    <w:uiPriority w:val="99"/>
    <w:semiHidden/>
    <w:rsid w:val="00235CB2"/>
    <w:rPr>
      <w:rFonts w:ascii="VIC" w:eastAsia="Times New Roman" w:hAnsi="VIC" w:cs="Times New Roman"/>
      <w:b/>
      <w:bCs/>
      <w:color w:val="3B3838" w:themeColor="background2" w:themeShade="40"/>
      <w:sz w:val="20"/>
      <w:szCs w:val="20"/>
    </w:rPr>
  </w:style>
  <w:style w:type="paragraph" w:styleId="NormalWeb">
    <w:name w:val="Normal (Web)"/>
    <w:basedOn w:val="Normal"/>
    <w:uiPriority w:val="99"/>
    <w:unhideWhenUsed/>
    <w:rsid w:val="00426F68"/>
    <w:pPr>
      <w:spacing w:before="100" w:beforeAutospacing="1" w:after="100" w:afterAutospacing="1"/>
    </w:pPr>
    <w:rPr>
      <w:rFonts w:ascii="Times New Roman" w:hAnsi="Times New Roman"/>
      <w:color w:val="auto"/>
      <w:sz w:val="24"/>
      <w:szCs w:val="24"/>
      <w:lang w:eastAsia="en-AU"/>
    </w:rPr>
  </w:style>
  <w:style w:type="character" w:styleId="FollowedHyperlink">
    <w:name w:val="FollowedHyperlink"/>
    <w:basedOn w:val="DefaultParagraphFont"/>
    <w:uiPriority w:val="99"/>
    <w:semiHidden/>
    <w:unhideWhenUsed/>
    <w:rsid w:val="00F94192"/>
    <w:rPr>
      <w:color w:val="954F72" w:themeColor="followedHyperlink"/>
      <w:u w:val="single"/>
    </w:rPr>
  </w:style>
  <w:style w:type="paragraph" w:customStyle="1" w:styleId="Default">
    <w:name w:val="Default"/>
    <w:basedOn w:val="Normal"/>
    <w:rsid w:val="00605F14"/>
    <w:pPr>
      <w:autoSpaceDE w:val="0"/>
      <w:autoSpaceDN w:val="0"/>
      <w:spacing w:before="0" w:after="0"/>
    </w:pPr>
    <w:rPr>
      <w:rFonts w:ascii="Calibri" w:eastAsiaTheme="minorHAnsi" w:hAnsi="Calibri" w:cs="Calibri"/>
      <w:color w:val="000000"/>
      <w:sz w:val="24"/>
      <w:szCs w:val="24"/>
    </w:rPr>
  </w:style>
  <w:style w:type="paragraph" w:styleId="NormalIndent">
    <w:name w:val="Normal Indent"/>
    <w:basedOn w:val="Normal"/>
    <w:uiPriority w:val="8"/>
    <w:unhideWhenUsed/>
    <w:qFormat/>
    <w:rsid w:val="00E42FA7"/>
    <w:pPr>
      <w:spacing w:before="160" w:after="100" w:line="252" w:lineRule="auto"/>
      <w:ind w:left="792"/>
    </w:pPr>
    <w:rPr>
      <w:rFonts w:asciiTheme="minorHAnsi" w:eastAsiaTheme="minorEastAsia" w:hAnsiTheme="minorHAnsi" w:cstheme="minorBidi"/>
      <w:color w:val="auto"/>
      <w:spacing w:val="2"/>
      <w:lang w:eastAsia="en-AU"/>
    </w:rPr>
  </w:style>
  <w:style w:type="paragraph" w:styleId="Revision">
    <w:name w:val="Revision"/>
    <w:hidden/>
    <w:uiPriority w:val="99"/>
    <w:semiHidden/>
    <w:rsid w:val="00B31817"/>
    <w:pPr>
      <w:spacing w:after="0" w:line="240" w:lineRule="auto"/>
    </w:pPr>
    <w:rPr>
      <w:rFonts w:ascii="VIC" w:eastAsia="Times New Roman" w:hAnsi="VIC" w:cs="Times New Roman"/>
      <w:color w:val="3B3838" w:themeColor="background2" w:themeShade="40"/>
      <w:sz w:val="20"/>
      <w:szCs w:val="20"/>
    </w:rPr>
  </w:style>
  <w:style w:type="character" w:styleId="UnresolvedMention">
    <w:name w:val="Unresolved Mention"/>
    <w:basedOn w:val="DefaultParagraphFont"/>
    <w:uiPriority w:val="99"/>
    <w:unhideWhenUsed/>
    <w:rsid w:val="00551CD9"/>
    <w:rPr>
      <w:color w:val="605E5C"/>
      <w:shd w:val="clear" w:color="auto" w:fill="E1DFDD"/>
    </w:rPr>
  </w:style>
  <w:style w:type="character" w:styleId="Mention">
    <w:name w:val="Mention"/>
    <w:basedOn w:val="DefaultParagraphFont"/>
    <w:uiPriority w:val="99"/>
    <w:unhideWhenUsed/>
    <w:rsid w:val="00610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7143">
      <w:bodyDiv w:val="1"/>
      <w:marLeft w:val="0"/>
      <w:marRight w:val="0"/>
      <w:marTop w:val="0"/>
      <w:marBottom w:val="0"/>
      <w:divBdr>
        <w:top w:val="none" w:sz="0" w:space="0" w:color="auto"/>
        <w:left w:val="none" w:sz="0" w:space="0" w:color="auto"/>
        <w:bottom w:val="none" w:sz="0" w:space="0" w:color="auto"/>
        <w:right w:val="none" w:sz="0" w:space="0" w:color="auto"/>
      </w:divBdr>
    </w:div>
    <w:div w:id="777725058">
      <w:bodyDiv w:val="1"/>
      <w:marLeft w:val="0"/>
      <w:marRight w:val="0"/>
      <w:marTop w:val="0"/>
      <w:marBottom w:val="0"/>
      <w:divBdr>
        <w:top w:val="none" w:sz="0" w:space="0" w:color="auto"/>
        <w:left w:val="none" w:sz="0" w:space="0" w:color="auto"/>
        <w:bottom w:val="none" w:sz="0" w:space="0" w:color="auto"/>
        <w:right w:val="none" w:sz="0" w:space="0" w:color="auto"/>
      </w:divBdr>
    </w:div>
    <w:div w:id="798110292">
      <w:bodyDiv w:val="1"/>
      <w:marLeft w:val="0"/>
      <w:marRight w:val="0"/>
      <w:marTop w:val="0"/>
      <w:marBottom w:val="0"/>
      <w:divBdr>
        <w:top w:val="none" w:sz="0" w:space="0" w:color="auto"/>
        <w:left w:val="none" w:sz="0" w:space="0" w:color="auto"/>
        <w:bottom w:val="none" w:sz="0" w:space="0" w:color="auto"/>
        <w:right w:val="none" w:sz="0" w:space="0" w:color="auto"/>
      </w:divBdr>
    </w:div>
    <w:div w:id="136925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ssist.business.vic.gov.au/PublicForm?id=brmg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uburbandevelopment.vic.gov.au/suburban-revitalisation/boroni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burbandevelopment.vic.gov.au/home/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foi@ecodev.vic.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djpr.vic.gov.au/privacy" TargetMode="External"/><Relationship Id="rId10" Type="http://schemas.openxmlformats.org/officeDocument/2006/relationships/endnotes" Target="endnotes.xml"/><Relationship Id="rId19" Type="http://schemas.openxmlformats.org/officeDocument/2006/relationships/hyperlink" Target="mailto:suburban.revitalisation@ecodev.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rivacy@ecodev.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SharedWithUsers xmlns="32e98561-183e-4de5-80c3-a793f40b4ede">
      <UserInfo>
        <DisplayName>Justin P Burney (DJSIR)</DisplayName>
        <AccountId>1368</AccountId>
        <AccountType/>
      </UserInfo>
      <UserInfo>
        <DisplayName>Danny S Colgan (DJSIR)</DisplayName>
        <AccountId>137</AccountId>
        <AccountType/>
      </UserInfo>
      <UserInfo>
        <DisplayName>Jess K McArdle (DJSIR)</DisplayName>
        <AccountId>3792</AccountId>
        <AccountType/>
      </UserInfo>
      <UserInfo>
        <DisplayName>Anne Davis (DJSIR)</DisplayName>
        <AccountId>3612</AccountId>
        <AccountType/>
      </UserInfo>
      <UserInfo>
        <DisplayName>Rosa Harrison (DJSIR)</DisplayName>
        <AccountId>534</AccountId>
        <AccountType/>
      </UserInfo>
      <UserInfo>
        <DisplayName>Andrea Dumas (DJSIR)</DisplayName>
        <AccountId>1538</AccountId>
        <AccountType/>
      </UserInfo>
      <UserInfo>
        <DisplayName>Adrienne Smith (DJSIR)</DisplayName>
        <AccountId>3498</AccountId>
        <AccountType/>
      </UserInfo>
      <UserInfo>
        <DisplayName>Rose H Nguyen (DJSIR)</DisplayName>
        <AccountId>4474</AccountId>
        <AccountType/>
      </UserInfo>
      <UserInfo>
        <DisplayName>Rachel Y Tan (DJSIR)</DisplayName>
        <AccountId>4562</AccountId>
        <AccountType/>
      </UserInfo>
      <UserInfo>
        <DisplayName>Paul Y Dennis (DJSIR)</DisplayName>
        <AccountId>4278</AccountId>
        <AccountType/>
      </UserInfo>
      <UserInfo>
        <DisplayName>Katie L Peck (DJSIR)</DisplayName>
        <AccountId>1617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CFC42-E92F-4802-A165-4A10A4577572}">
  <ds:schemaRefs>
    <ds:schemaRef ds:uri="http://schemas.microsoft.com/sharepoint/v3/contenttype/forms"/>
  </ds:schemaRefs>
</ds:datastoreItem>
</file>

<file path=customXml/itemProps2.xml><?xml version="1.0" encoding="utf-8"?>
<ds:datastoreItem xmlns:ds="http://schemas.openxmlformats.org/officeDocument/2006/customXml" ds:itemID="{D0FAE00A-94B6-48FD-B95B-916CD961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39BCC2-B597-4145-92C7-1A67D02C82F5}">
  <ds:schemaRefs>
    <ds:schemaRef ds:uri="http://schemas.microsoft.com/office/2006/metadata/properties"/>
    <ds:schemaRef ds:uri="http://schemas.microsoft.com/office/infopath/2007/PartnerControls"/>
    <ds:schemaRef ds:uri="32e98561-183e-4de5-80c3-a793f40b4ede"/>
    <ds:schemaRef ds:uri="85f59911-0309-48eb-9be8-0a91ec203cb2"/>
  </ds:schemaRefs>
</ds:datastoreItem>
</file>

<file path=customXml/itemProps4.xml><?xml version="1.0" encoding="utf-8"?>
<ds:datastoreItem xmlns:ds="http://schemas.openxmlformats.org/officeDocument/2006/customXml" ds:itemID="{5E5C9E7E-6452-45C9-A8D6-2991FC9D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12</Pages>
  <Words>2740</Words>
  <Characters>15622</Characters>
  <Application>Microsoft Office Word</Application>
  <DocSecurity>0</DocSecurity>
  <Lines>130</Lines>
  <Paragraphs>36</Paragraphs>
  <ScaleCrop>false</ScaleCrop>
  <Company/>
  <LinksUpToDate>false</LinksUpToDate>
  <CharactersWithSpaces>18326</CharactersWithSpaces>
  <SharedDoc>false</SharedDoc>
  <HLinks>
    <vt:vector size="108" baseType="variant">
      <vt:variant>
        <vt:i4>6226033</vt:i4>
      </vt:variant>
      <vt:variant>
        <vt:i4>72</vt:i4>
      </vt:variant>
      <vt:variant>
        <vt:i4>0</vt:i4>
      </vt:variant>
      <vt:variant>
        <vt:i4>5</vt:i4>
      </vt:variant>
      <vt:variant>
        <vt:lpwstr>mailto:foi@ecodev.vic.gov.au</vt:lpwstr>
      </vt:variant>
      <vt:variant>
        <vt:lpwstr/>
      </vt:variant>
      <vt:variant>
        <vt:i4>6488165</vt:i4>
      </vt:variant>
      <vt:variant>
        <vt:i4>69</vt:i4>
      </vt:variant>
      <vt:variant>
        <vt:i4>0</vt:i4>
      </vt:variant>
      <vt:variant>
        <vt:i4>5</vt:i4>
      </vt:variant>
      <vt:variant>
        <vt:lpwstr>http://www.djpr.vic.gov.au/privacy</vt:lpwstr>
      </vt:variant>
      <vt:variant>
        <vt:lpwstr/>
      </vt:variant>
      <vt:variant>
        <vt:i4>5308537</vt:i4>
      </vt:variant>
      <vt:variant>
        <vt:i4>66</vt:i4>
      </vt:variant>
      <vt:variant>
        <vt:i4>0</vt:i4>
      </vt:variant>
      <vt:variant>
        <vt:i4>5</vt:i4>
      </vt:variant>
      <vt:variant>
        <vt:lpwstr>mailto:privacy@ecodev.vic.gov.au</vt:lpwstr>
      </vt:variant>
      <vt:variant>
        <vt:lpwstr/>
      </vt:variant>
      <vt:variant>
        <vt:i4>2555945</vt:i4>
      </vt:variant>
      <vt:variant>
        <vt:i4>63</vt:i4>
      </vt:variant>
      <vt:variant>
        <vt:i4>0</vt:i4>
      </vt:variant>
      <vt:variant>
        <vt:i4>5</vt:i4>
      </vt:variant>
      <vt:variant>
        <vt:lpwstr>https://www.suburbandevelopment.vic.gov.au/suburban-revitalisation/boronia</vt:lpwstr>
      </vt:variant>
      <vt:variant>
        <vt:lpwstr/>
      </vt:variant>
      <vt:variant>
        <vt:i4>4325386</vt:i4>
      </vt:variant>
      <vt:variant>
        <vt:i4>60</vt:i4>
      </vt:variant>
      <vt:variant>
        <vt:i4>0</vt:i4>
      </vt:variant>
      <vt:variant>
        <vt:i4>5</vt:i4>
      </vt:variant>
      <vt:variant>
        <vt:lpwstr>https://www.suburbandevelopment.vic.gov.au/home/resources</vt:lpwstr>
      </vt:variant>
      <vt:variant>
        <vt:lpwstr/>
      </vt:variant>
      <vt:variant>
        <vt:i4>4653175</vt:i4>
      </vt:variant>
      <vt:variant>
        <vt:i4>57</vt:i4>
      </vt:variant>
      <vt:variant>
        <vt:i4>0</vt:i4>
      </vt:variant>
      <vt:variant>
        <vt:i4>5</vt:i4>
      </vt:variant>
      <vt:variant>
        <vt:lpwstr>mailto:livinglocal@ecodev.vic.gov.au</vt:lpwstr>
      </vt:variant>
      <vt:variant>
        <vt:lpwstr/>
      </vt:variant>
      <vt:variant>
        <vt:i4>1179707</vt:i4>
      </vt:variant>
      <vt:variant>
        <vt:i4>50</vt:i4>
      </vt:variant>
      <vt:variant>
        <vt:i4>0</vt:i4>
      </vt:variant>
      <vt:variant>
        <vt:i4>5</vt:i4>
      </vt:variant>
      <vt:variant>
        <vt:lpwstr/>
      </vt:variant>
      <vt:variant>
        <vt:lpwstr>_Toc127949976</vt:lpwstr>
      </vt:variant>
      <vt:variant>
        <vt:i4>1179707</vt:i4>
      </vt:variant>
      <vt:variant>
        <vt:i4>44</vt:i4>
      </vt:variant>
      <vt:variant>
        <vt:i4>0</vt:i4>
      </vt:variant>
      <vt:variant>
        <vt:i4>5</vt:i4>
      </vt:variant>
      <vt:variant>
        <vt:lpwstr/>
      </vt:variant>
      <vt:variant>
        <vt:lpwstr>_Toc127949975</vt:lpwstr>
      </vt:variant>
      <vt:variant>
        <vt:i4>1179707</vt:i4>
      </vt:variant>
      <vt:variant>
        <vt:i4>38</vt:i4>
      </vt:variant>
      <vt:variant>
        <vt:i4>0</vt:i4>
      </vt:variant>
      <vt:variant>
        <vt:i4>5</vt:i4>
      </vt:variant>
      <vt:variant>
        <vt:lpwstr/>
      </vt:variant>
      <vt:variant>
        <vt:lpwstr>_Toc127949974</vt:lpwstr>
      </vt:variant>
      <vt:variant>
        <vt:i4>1179707</vt:i4>
      </vt:variant>
      <vt:variant>
        <vt:i4>32</vt:i4>
      </vt:variant>
      <vt:variant>
        <vt:i4>0</vt:i4>
      </vt:variant>
      <vt:variant>
        <vt:i4>5</vt:i4>
      </vt:variant>
      <vt:variant>
        <vt:lpwstr/>
      </vt:variant>
      <vt:variant>
        <vt:lpwstr>_Toc127949973</vt:lpwstr>
      </vt:variant>
      <vt:variant>
        <vt:i4>1179707</vt:i4>
      </vt:variant>
      <vt:variant>
        <vt:i4>26</vt:i4>
      </vt:variant>
      <vt:variant>
        <vt:i4>0</vt:i4>
      </vt:variant>
      <vt:variant>
        <vt:i4>5</vt:i4>
      </vt:variant>
      <vt:variant>
        <vt:lpwstr/>
      </vt:variant>
      <vt:variant>
        <vt:lpwstr>_Toc127949972</vt:lpwstr>
      </vt:variant>
      <vt:variant>
        <vt:i4>1179707</vt:i4>
      </vt:variant>
      <vt:variant>
        <vt:i4>20</vt:i4>
      </vt:variant>
      <vt:variant>
        <vt:i4>0</vt:i4>
      </vt:variant>
      <vt:variant>
        <vt:i4>5</vt:i4>
      </vt:variant>
      <vt:variant>
        <vt:lpwstr/>
      </vt:variant>
      <vt:variant>
        <vt:lpwstr>_Toc127949971</vt:lpwstr>
      </vt:variant>
      <vt:variant>
        <vt:i4>1179707</vt:i4>
      </vt:variant>
      <vt:variant>
        <vt:i4>14</vt:i4>
      </vt:variant>
      <vt:variant>
        <vt:i4>0</vt:i4>
      </vt:variant>
      <vt:variant>
        <vt:i4>5</vt:i4>
      </vt:variant>
      <vt:variant>
        <vt:lpwstr/>
      </vt:variant>
      <vt:variant>
        <vt:lpwstr>_Toc127949970</vt:lpwstr>
      </vt:variant>
      <vt:variant>
        <vt:i4>1245243</vt:i4>
      </vt:variant>
      <vt:variant>
        <vt:i4>8</vt:i4>
      </vt:variant>
      <vt:variant>
        <vt:i4>0</vt:i4>
      </vt:variant>
      <vt:variant>
        <vt:i4>5</vt:i4>
      </vt:variant>
      <vt:variant>
        <vt:lpwstr/>
      </vt:variant>
      <vt:variant>
        <vt:lpwstr>_Toc127949969</vt:lpwstr>
      </vt:variant>
      <vt:variant>
        <vt:i4>1245243</vt:i4>
      </vt:variant>
      <vt:variant>
        <vt:i4>2</vt:i4>
      </vt:variant>
      <vt:variant>
        <vt:i4>0</vt:i4>
      </vt:variant>
      <vt:variant>
        <vt:i4>5</vt:i4>
      </vt:variant>
      <vt:variant>
        <vt:lpwstr/>
      </vt:variant>
      <vt:variant>
        <vt:lpwstr>_Toc127949968</vt:lpwstr>
      </vt:variant>
      <vt:variant>
        <vt:i4>7405653</vt:i4>
      </vt:variant>
      <vt:variant>
        <vt:i4>6</vt:i4>
      </vt:variant>
      <vt:variant>
        <vt:i4>0</vt:i4>
      </vt:variant>
      <vt:variant>
        <vt:i4>5</vt:i4>
      </vt:variant>
      <vt:variant>
        <vt:lpwstr>https://content.vic.gov.au/sites/default/files/2021-10/Multicultural_Seniors_Support_2021-25_Program_Guidelines.pdf</vt:lpwstr>
      </vt:variant>
      <vt:variant>
        <vt:lpwstr/>
      </vt:variant>
      <vt:variant>
        <vt:i4>8126486</vt:i4>
      </vt:variant>
      <vt:variant>
        <vt:i4>3</vt:i4>
      </vt:variant>
      <vt:variant>
        <vt:i4>0</vt:i4>
      </vt:variant>
      <vt:variant>
        <vt:i4>5</vt:i4>
      </vt:variant>
      <vt:variant>
        <vt:lpwstr>mailto:jess.mcardle@ecodev.vic.gov.au</vt:lpwstr>
      </vt:variant>
      <vt:variant>
        <vt:lpwstr/>
      </vt:variant>
      <vt:variant>
        <vt:i4>8126486</vt:i4>
      </vt:variant>
      <vt:variant>
        <vt:i4>0</vt:i4>
      </vt:variant>
      <vt:variant>
        <vt:i4>0</vt:i4>
      </vt:variant>
      <vt:variant>
        <vt:i4>5</vt:i4>
      </vt:variant>
      <vt:variant>
        <vt:lpwstr>mailto:jess.mcardle@ecodev.vic.gov.au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 McArdle (DJPR)</dc:creator>
  <cp:keywords/>
  <dc:description/>
  <cp:lastModifiedBy>Jess K McArdle (DJSIR)</cp:lastModifiedBy>
  <cp:revision>546</cp:revision>
  <cp:lastPrinted>2023-04-11T23:46:00Z</cp:lastPrinted>
  <dcterms:created xsi:type="dcterms:W3CDTF">2022-12-15T21:47:00Z</dcterms:created>
  <dcterms:modified xsi:type="dcterms:W3CDTF">2023-04-11T23:46:00Z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_docset_NoMedatataSyncRequired">
    <vt:lpwstr>False</vt:lpwstr>
  </property>
  <property fmtid="{D5CDD505-2E9C-101B-9397-08002B2CF9AE}" pid="5" name="Replytype">
    <vt:lpwstr/>
  </property>
  <property fmtid="{D5CDD505-2E9C-101B-9397-08002B2CF9AE}" pid="6" name="MSIP_Label_d00a4df9-c942-4b09-b23a-6c1023f6de27_Enabled">
    <vt:lpwstr>true</vt:lpwstr>
  </property>
  <property fmtid="{D5CDD505-2E9C-101B-9397-08002B2CF9AE}" pid="7" name="MSIP_Label_d00a4df9-c942-4b09-b23a-6c1023f6de27_SetDate">
    <vt:lpwstr>2023-04-11T23:45:59Z</vt:lpwstr>
  </property>
  <property fmtid="{D5CDD505-2E9C-101B-9397-08002B2CF9AE}" pid="8" name="MSIP_Label_d00a4df9-c942-4b09-b23a-6c1023f6de27_Method">
    <vt:lpwstr>Privileged</vt:lpwstr>
  </property>
  <property fmtid="{D5CDD505-2E9C-101B-9397-08002B2CF9AE}" pid="9" name="MSIP_Label_d00a4df9-c942-4b09-b23a-6c1023f6de27_Name">
    <vt:lpwstr>Official (DJPR)</vt:lpwstr>
  </property>
  <property fmtid="{D5CDD505-2E9C-101B-9397-08002B2CF9AE}" pid="10" name="MSIP_Label_d00a4df9-c942-4b09-b23a-6c1023f6de27_SiteId">
    <vt:lpwstr>722ea0be-3e1c-4b11-ad6f-9401d6856e24</vt:lpwstr>
  </property>
  <property fmtid="{D5CDD505-2E9C-101B-9397-08002B2CF9AE}" pid="11" name="MSIP_Label_d00a4df9-c942-4b09-b23a-6c1023f6de27_ActionId">
    <vt:lpwstr>843cf906-e215-458c-81ee-3f77a4627f1d</vt:lpwstr>
  </property>
  <property fmtid="{D5CDD505-2E9C-101B-9397-08002B2CF9AE}" pid="12" name="MSIP_Label_d00a4df9-c942-4b09-b23a-6c1023f6de27_ContentBits">
    <vt:lpwstr>3</vt:lpwstr>
  </property>
</Properties>
</file>