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A548" w14:textId="180E34B6" w:rsidR="00912BCA" w:rsidRPr="00760F68" w:rsidRDefault="002812FA" w:rsidP="008B0020">
      <w:pPr>
        <w:spacing w:line="276" w:lineRule="auto"/>
        <w:rPr>
          <w:rFonts w:ascii="VIC" w:hAnsi="VIC" w:cs="Arial"/>
          <w:b/>
          <w:color w:val="201547"/>
          <w:sz w:val="32"/>
          <w:szCs w:val="32"/>
        </w:rPr>
      </w:pPr>
      <w:r>
        <w:rPr>
          <w:rFonts w:ascii="VIC" w:hAnsi="VIC" w:cs="Arial"/>
          <w:b/>
          <w:color w:val="201547" w:themeColor="accent6"/>
          <w:sz w:val="32"/>
          <w:szCs w:val="32"/>
        </w:rPr>
        <w:t>F</w:t>
      </w:r>
      <w:r w:rsidR="00CF28D7" w:rsidRPr="00760F68">
        <w:rPr>
          <w:rFonts w:ascii="VIC" w:hAnsi="VIC" w:cs="Arial"/>
          <w:b/>
          <w:color w:val="201547" w:themeColor="accent6"/>
          <w:sz w:val="32"/>
          <w:szCs w:val="32"/>
        </w:rPr>
        <w:t>requently Asked Questions – FAQs</w:t>
      </w:r>
    </w:p>
    <w:p w14:paraId="46315266" w14:textId="77777777" w:rsidR="00CF28D7" w:rsidRPr="00760F68" w:rsidRDefault="00CF28D7" w:rsidP="008B0020">
      <w:pPr>
        <w:spacing w:line="276" w:lineRule="auto"/>
        <w:rPr>
          <w:rFonts w:ascii="VIC" w:hAnsi="VIC" w:cs="Arial"/>
          <w:b/>
          <w:color w:val="201547"/>
          <w:sz w:val="32"/>
          <w:szCs w:val="32"/>
        </w:rPr>
      </w:pPr>
    </w:p>
    <w:p w14:paraId="7ABA6761" w14:textId="77777777" w:rsidR="000300E3" w:rsidRDefault="00CF28D7" w:rsidP="008B0020">
      <w:pPr>
        <w:spacing w:line="276" w:lineRule="auto"/>
        <w:rPr>
          <w:rFonts w:ascii="VIC" w:hAnsi="VIC" w:cs="Arial"/>
          <w:b/>
          <w:color w:val="201547" w:themeColor="accent6"/>
          <w:sz w:val="32"/>
          <w:szCs w:val="32"/>
        </w:rPr>
      </w:pPr>
      <w:r w:rsidRPr="00760F68">
        <w:rPr>
          <w:rFonts w:ascii="VIC" w:hAnsi="VIC" w:cs="Arial"/>
          <w:b/>
          <w:color w:val="201547" w:themeColor="accent6"/>
          <w:sz w:val="32"/>
          <w:szCs w:val="32"/>
        </w:rPr>
        <w:t xml:space="preserve">Our Suburbs: Local Living Fund – </w:t>
      </w:r>
    </w:p>
    <w:p w14:paraId="577D0A6E" w14:textId="609CCEE7" w:rsidR="00CF28D7" w:rsidRPr="00760F68" w:rsidRDefault="00554DA1" w:rsidP="008B0020">
      <w:pPr>
        <w:spacing w:line="276" w:lineRule="auto"/>
        <w:rPr>
          <w:rFonts w:ascii="VIC" w:hAnsi="VIC" w:cs="Arial"/>
          <w:b/>
          <w:color w:val="201547"/>
          <w:sz w:val="32"/>
          <w:szCs w:val="32"/>
        </w:rPr>
      </w:pPr>
      <w:r w:rsidRPr="00760F68">
        <w:rPr>
          <w:rFonts w:ascii="VIC" w:hAnsi="VIC" w:cs="Arial"/>
          <w:b/>
          <w:color w:val="201547" w:themeColor="accent6"/>
          <w:sz w:val="32"/>
          <w:szCs w:val="32"/>
        </w:rPr>
        <w:t xml:space="preserve">Living Local </w:t>
      </w:r>
      <w:r w:rsidR="004046B0" w:rsidRPr="00760F68">
        <w:rPr>
          <w:rFonts w:ascii="VIC" w:hAnsi="VIC" w:cs="Arial"/>
          <w:b/>
          <w:color w:val="201547" w:themeColor="accent6"/>
          <w:sz w:val="32"/>
          <w:szCs w:val="32"/>
        </w:rPr>
        <w:t>–</w:t>
      </w:r>
      <w:r w:rsidRPr="00760F68">
        <w:rPr>
          <w:rFonts w:ascii="VIC" w:hAnsi="VIC" w:cs="Arial"/>
          <w:b/>
          <w:color w:val="201547" w:themeColor="accent6"/>
          <w:sz w:val="32"/>
          <w:szCs w:val="32"/>
        </w:rPr>
        <w:t xml:space="preserve"> </w:t>
      </w:r>
      <w:r w:rsidR="00D41B70" w:rsidRPr="00760F68">
        <w:rPr>
          <w:rFonts w:ascii="VIC" w:hAnsi="VIC" w:cs="Arial"/>
          <w:b/>
          <w:color w:val="201547" w:themeColor="accent6"/>
          <w:sz w:val="32"/>
          <w:szCs w:val="32"/>
        </w:rPr>
        <w:t>Community</w:t>
      </w:r>
      <w:r w:rsidR="004046B0" w:rsidRPr="00760F68">
        <w:rPr>
          <w:rFonts w:ascii="VIC" w:hAnsi="VIC" w:cs="Arial"/>
          <w:b/>
          <w:color w:val="201547" w:themeColor="accent6"/>
          <w:sz w:val="32"/>
          <w:szCs w:val="32"/>
        </w:rPr>
        <w:t xml:space="preserve"> </w:t>
      </w:r>
      <w:r w:rsidRPr="00760F68">
        <w:rPr>
          <w:rFonts w:ascii="VIC" w:hAnsi="VIC" w:cs="Arial"/>
          <w:b/>
          <w:color w:val="201547" w:themeColor="accent6"/>
          <w:sz w:val="32"/>
          <w:szCs w:val="32"/>
        </w:rPr>
        <w:t>Grant</w:t>
      </w:r>
      <w:r w:rsidR="000300E3">
        <w:rPr>
          <w:rFonts w:ascii="VIC" w:hAnsi="VIC" w:cs="Arial"/>
          <w:b/>
          <w:color w:val="201547" w:themeColor="accent6"/>
          <w:sz w:val="32"/>
          <w:szCs w:val="32"/>
        </w:rPr>
        <w:t>s</w:t>
      </w:r>
      <w:r w:rsidR="004046B0" w:rsidRPr="00760F68">
        <w:rPr>
          <w:rFonts w:ascii="VIC" w:hAnsi="VIC" w:cs="Arial"/>
          <w:b/>
          <w:color w:val="201547" w:themeColor="accent6"/>
          <w:sz w:val="32"/>
          <w:szCs w:val="32"/>
        </w:rPr>
        <w:t xml:space="preserve"> Program</w:t>
      </w:r>
    </w:p>
    <w:p w14:paraId="78E16E17" w14:textId="77777777" w:rsidR="008B0020" w:rsidRPr="00760F68" w:rsidRDefault="008B0020" w:rsidP="008B0020">
      <w:pPr>
        <w:spacing w:line="276" w:lineRule="auto"/>
        <w:rPr>
          <w:rFonts w:ascii="VIC" w:hAnsi="VIC" w:cs="Arial"/>
          <w:b/>
          <w:color w:val="201547"/>
          <w:sz w:val="32"/>
          <w:szCs w:val="32"/>
        </w:rPr>
      </w:pPr>
    </w:p>
    <w:p w14:paraId="1D65506F" w14:textId="77777777" w:rsidR="00653CD4" w:rsidRDefault="00653CD4" w:rsidP="008B0020">
      <w:pPr>
        <w:spacing w:line="276" w:lineRule="auto"/>
        <w:rPr>
          <w:rFonts w:ascii="VIC" w:hAnsi="VIC" w:cs="Arial"/>
          <w:b/>
          <w:color w:val="201547"/>
          <w:sz w:val="32"/>
          <w:szCs w:val="32"/>
        </w:rPr>
      </w:pPr>
    </w:p>
    <w:p w14:paraId="7406EE76" w14:textId="57AF998E" w:rsidR="00A64E88" w:rsidRPr="00760F68" w:rsidRDefault="00A64E88" w:rsidP="008B0020">
      <w:pPr>
        <w:spacing w:line="276" w:lineRule="auto"/>
        <w:rPr>
          <w:rFonts w:ascii="VIC" w:hAnsi="VIC" w:cs="Arial"/>
          <w:b/>
          <w:color w:val="201547"/>
          <w:sz w:val="32"/>
          <w:szCs w:val="32"/>
        </w:rPr>
        <w:sectPr w:rsidR="00A64E88" w:rsidRPr="00760F68" w:rsidSect="00A34B35">
          <w:headerReference w:type="even" r:id="rId11"/>
          <w:headerReference w:type="default" r:id="rId12"/>
          <w:footerReference w:type="even" r:id="rId13"/>
          <w:footerReference w:type="default" r:id="rId14"/>
          <w:headerReference w:type="first" r:id="rId15"/>
          <w:footerReference w:type="first" r:id="rId16"/>
          <w:pgSz w:w="11900" w:h="16840"/>
          <w:pgMar w:top="3616" w:right="1440" w:bottom="1440" w:left="1440" w:header="0" w:footer="708" w:gutter="0"/>
          <w:cols w:space="708"/>
          <w:titlePg/>
          <w:docGrid w:linePitch="360"/>
        </w:sectPr>
      </w:pPr>
      <w:r>
        <w:rPr>
          <w:rFonts w:ascii="VIC" w:hAnsi="VIC" w:cs="Arial"/>
          <w:b/>
          <w:color w:val="201547"/>
          <w:sz w:val="32"/>
          <w:szCs w:val="32"/>
        </w:rPr>
        <w:t xml:space="preserve">Updated     </w:t>
      </w:r>
      <w:r>
        <w:rPr>
          <w:rFonts w:ascii="VIC" w:hAnsi="VIC" w:cs="Arial"/>
          <w:b/>
          <w:color w:val="201547"/>
          <w:sz w:val="32"/>
          <w:szCs w:val="32"/>
        </w:rPr>
        <w:fldChar w:fldCharType="begin"/>
      </w:r>
      <w:r>
        <w:rPr>
          <w:rFonts w:ascii="VIC" w:hAnsi="VIC" w:cs="Arial"/>
          <w:b/>
          <w:color w:val="201547"/>
          <w:sz w:val="32"/>
          <w:szCs w:val="32"/>
        </w:rPr>
        <w:instrText xml:space="preserve"> DATE \@ "d MMMM yyyy" </w:instrText>
      </w:r>
      <w:r>
        <w:rPr>
          <w:rFonts w:ascii="VIC" w:hAnsi="VIC" w:cs="Arial"/>
          <w:b/>
          <w:color w:val="201547"/>
          <w:sz w:val="32"/>
          <w:szCs w:val="32"/>
        </w:rPr>
        <w:fldChar w:fldCharType="separate"/>
      </w:r>
      <w:r w:rsidR="00B90F78">
        <w:rPr>
          <w:rFonts w:ascii="VIC" w:hAnsi="VIC" w:cs="Arial"/>
          <w:b/>
          <w:noProof/>
          <w:color w:val="201547"/>
          <w:sz w:val="32"/>
          <w:szCs w:val="32"/>
        </w:rPr>
        <w:t>27 July 2022</w:t>
      </w:r>
      <w:r>
        <w:rPr>
          <w:rFonts w:ascii="VIC" w:hAnsi="VIC" w:cs="Arial"/>
          <w:b/>
          <w:color w:val="201547"/>
          <w:sz w:val="32"/>
          <w:szCs w:val="32"/>
        </w:rPr>
        <w:fldChar w:fldCharType="end"/>
      </w:r>
    </w:p>
    <w:p w14:paraId="4558CDCE" w14:textId="04FCDF15" w:rsidR="00653CD4" w:rsidRPr="00760F68" w:rsidRDefault="00653CD4" w:rsidP="008B0020">
      <w:pPr>
        <w:spacing w:line="276" w:lineRule="auto"/>
        <w:rPr>
          <w:rFonts w:ascii="VIC" w:hAnsi="VIC" w:cs="Arial"/>
          <w:b/>
          <w:color w:val="201547"/>
          <w:sz w:val="32"/>
          <w:szCs w:val="32"/>
        </w:rPr>
      </w:pPr>
    </w:p>
    <w:p w14:paraId="5D534ACD" w14:textId="77777777" w:rsidR="000300E3" w:rsidRPr="000300E3" w:rsidRDefault="000300E3" w:rsidP="000300E3">
      <w:pPr>
        <w:spacing w:line="276" w:lineRule="auto"/>
        <w:rPr>
          <w:rFonts w:ascii="VIC" w:hAnsi="VIC" w:cs="Arial"/>
          <w:b/>
          <w:bCs/>
          <w:color w:val="201547"/>
          <w:sz w:val="32"/>
          <w:szCs w:val="32"/>
        </w:rPr>
      </w:pPr>
    </w:p>
    <w:p w14:paraId="467CF2E4" w14:textId="26D0BA0B" w:rsidR="008B0020" w:rsidRPr="002D44A9" w:rsidRDefault="002D44A9" w:rsidP="0038516B">
      <w:pPr>
        <w:pStyle w:val="ListParagraph"/>
        <w:numPr>
          <w:ilvl w:val="0"/>
          <w:numId w:val="3"/>
        </w:numPr>
        <w:spacing w:line="276" w:lineRule="auto"/>
        <w:rPr>
          <w:rFonts w:ascii="VIC" w:hAnsi="VIC" w:cs="Arial"/>
          <w:b/>
          <w:color w:val="7030A0"/>
          <w:sz w:val="32"/>
          <w:szCs w:val="32"/>
        </w:rPr>
      </w:pPr>
      <w:r>
        <w:rPr>
          <w:rFonts w:ascii="VIC" w:hAnsi="VIC" w:cs="Arial"/>
          <w:b/>
          <w:color w:val="7030A0"/>
          <w:sz w:val="32"/>
          <w:szCs w:val="32"/>
        </w:rPr>
        <w:t>FAQs</w:t>
      </w:r>
      <w:r w:rsidR="008B0020" w:rsidRPr="002D44A9">
        <w:rPr>
          <w:rFonts w:ascii="VIC" w:hAnsi="VIC" w:cs="Arial"/>
          <w:b/>
          <w:color w:val="7030A0"/>
          <w:sz w:val="32"/>
          <w:szCs w:val="32"/>
        </w:rPr>
        <w:t xml:space="preserve"> </w:t>
      </w:r>
      <w:r>
        <w:rPr>
          <w:rFonts w:ascii="VIC" w:hAnsi="VIC" w:cs="Arial"/>
          <w:b/>
          <w:color w:val="7030A0"/>
          <w:sz w:val="32"/>
          <w:szCs w:val="32"/>
        </w:rPr>
        <w:t>-</w:t>
      </w:r>
      <w:r w:rsidR="008B0020" w:rsidRPr="002D44A9">
        <w:rPr>
          <w:rFonts w:ascii="VIC" w:hAnsi="VIC" w:cs="Arial"/>
          <w:b/>
          <w:color w:val="7030A0"/>
          <w:sz w:val="32"/>
          <w:szCs w:val="32"/>
        </w:rPr>
        <w:t xml:space="preserve"> </w:t>
      </w:r>
      <w:r w:rsidR="00554DA1" w:rsidRPr="002D44A9">
        <w:rPr>
          <w:rFonts w:ascii="VIC" w:hAnsi="VIC" w:cs="Arial"/>
          <w:b/>
          <w:color w:val="7030A0"/>
          <w:sz w:val="32"/>
          <w:szCs w:val="32"/>
        </w:rPr>
        <w:t xml:space="preserve">Living Local </w:t>
      </w:r>
      <w:r w:rsidR="004046B0" w:rsidRPr="002D44A9">
        <w:rPr>
          <w:rFonts w:ascii="VIC" w:hAnsi="VIC" w:cs="Arial"/>
          <w:b/>
          <w:color w:val="7030A0"/>
          <w:sz w:val="32"/>
          <w:szCs w:val="32"/>
        </w:rPr>
        <w:t>–</w:t>
      </w:r>
      <w:r w:rsidR="00554DA1" w:rsidRPr="002D44A9">
        <w:rPr>
          <w:rFonts w:ascii="VIC" w:hAnsi="VIC" w:cs="Arial"/>
          <w:b/>
          <w:color w:val="7030A0"/>
          <w:sz w:val="32"/>
          <w:szCs w:val="32"/>
        </w:rPr>
        <w:t xml:space="preserve"> </w:t>
      </w:r>
      <w:r w:rsidR="00D41B70" w:rsidRPr="002D44A9">
        <w:rPr>
          <w:rFonts w:ascii="VIC" w:hAnsi="VIC" w:cs="Arial"/>
          <w:b/>
          <w:color w:val="7030A0"/>
          <w:sz w:val="32"/>
          <w:szCs w:val="32"/>
        </w:rPr>
        <w:t>Community</w:t>
      </w:r>
      <w:r w:rsidR="004046B0" w:rsidRPr="002D44A9">
        <w:rPr>
          <w:rFonts w:ascii="VIC" w:hAnsi="VIC" w:cs="Arial"/>
          <w:b/>
          <w:color w:val="7030A0"/>
          <w:sz w:val="32"/>
          <w:szCs w:val="32"/>
        </w:rPr>
        <w:t xml:space="preserve"> </w:t>
      </w:r>
      <w:r w:rsidR="00554DA1" w:rsidRPr="002D44A9">
        <w:rPr>
          <w:rFonts w:ascii="VIC" w:hAnsi="VIC" w:cs="Arial"/>
          <w:b/>
          <w:color w:val="7030A0"/>
          <w:sz w:val="32"/>
          <w:szCs w:val="32"/>
        </w:rPr>
        <w:t>Grant</w:t>
      </w:r>
      <w:r w:rsidR="004046B0" w:rsidRPr="002D44A9">
        <w:rPr>
          <w:rFonts w:ascii="VIC" w:hAnsi="VIC" w:cs="Arial"/>
          <w:b/>
          <w:color w:val="7030A0"/>
          <w:sz w:val="32"/>
          <w:szCs w:val="32"/>
        </w:rPr>
        <w:t>s Program</w:t>
      </w:r>
    </w:p>
    <w:p w14:paraId="483FA45C" w14:textId="77777777" w:rsidR="00653CD4" w:rsidRPr="00760F68" w:rsidRDefault="00653CD4" w:rsidP="008B0020">
      <w:pPr>
        <w:spacing w:line="276" w:lineRule="auto"/>
        <w:rPr>
          <w:rFonts w:ascii="VIC" w:hAnsi="VIC" w:cs="Arial"/>
          <w:b/>
          <w:color w:val="201547"/>
          <w:sz w:val="32"/>
          <w:szCs w:val="32"/>
        </w:rPr>
      </w:pPr>
    </w:p>
    <w:p w14:paraId="561BA05B" w14:textId="00D22A3C" w:rsidR="008B0020" w:rsidRPr="00760F68" w:rsidRDefault="008B0020" w:rsidP="008B0020">
      <w:pPr>
        <w:spacing w:line="276" w:lineRule="auto"/>
        <w:rPr>
          <w:rFonts w:ascii="VIC" w:hAnsi="VIC" w:cs="Arial"/>
          <w:b/>
          <w:color w:val="201547"/>
          <w:sz w:val="32"/>
          <w:szCs w:val="32"/>
        </w:rPr>
      </w:pPr>
      <w:r w:rsidRPr="00760F68">
        <w:rPr>
          <w:rFonts w:ascii="VIC" w:hAnsi="VIC" w:cs="Arial"/>
          <w:b/>
          <w:color w:val="201547" w:themeColor="accent6"/>
          <w:sz w:val="32"/>
          <w:szCs w:val="32"/>
        </w:rPr>
        <w:t xml:space="preserve">What is the Living </w:t>
      </w:r>
      <w:r w:rsidR="00C13F9D" w:rsidRPr="00760F68">
        <w:rPr>
          <w:rFonts w:ascii="VIC" w:hAnsi="VIC" w:cs="Arial"/>
          <w:b/>
          <w:color w:val="201547" w:themeColor="accent6"/>
          <w:sz w:val="32"/>
          <w:szCs w:val="32"/>
        </w:rPr>
        <w:t xml:space="preserve">Local </w:t>
      </w:r>
      <w:r w:rsidRPr="00760F68">
        <w:rPr>
          <w:rFonts w:ascii="VIC" w:hAnsi="VIC" w:cs="Arial"/>
          <w:b/>
          <w:color w:val="201547" w:themeColor="accent6"/>
          <w:sz w:val="32"/>
          <w:szCs w:val="32"/>
        </w:rPr>
        <w:t>Fund?</w:t>
      </w:r>
    </w:p>
    <w:p w14:paraId="7953A60E" w14:textId="77777777" w:rsidR="0069045B" w:rsidRDefault="0069045B" w:rsidP="00265A4D">
      <w:pPr>
        <w:jc w:val="both"/>
        <w:rPr>
          <w:rFonts w:ascii="VIC" w:eastAsia="Times New Roman" w:hAnsi="VIC" w:cs="Times New Roman"/>
          <w:color w:val="000B16" w:themeColor="background2" w:themeShade="40"/>
          <w:sz w:val="20"/>
          <w:szCs w:val="20"/>
        </w:rPr>
      </w:pPr>
    </w:p>
    <w:p w14:paraId="4886A9C9" w14:textId="167DBB71" w:rsidR="00265A4D" w:rsidRDefault="00265A4D" w:rsidP="007209BB">
      <w:pPr>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As part of the Victorian Budget 2022</w:t>
      </w:r>
      <w:r w:rsidR="00C13F9D" w:rsidRPr="00760F68">
        <w:rPr>
          <w:rFonts w:ascii="VIC" w:eastAsia="Times New Roman" w:hAnsi="VIC" w:cs="Times New Roman"/>
          <w:color w:val="000B16"/>
          <w:sz w:val="20"/>
          <w:szCs w:val="20"/>
        </w:rPr>
        <w:t>/2</w:t>
      </w:r>
      <w:r w:rsidRPr="00760F68">
        <w:rPr>
          <w:rFonts w:ascii="VIC" w:eastAsia="Times New Roman" w:hAnsi="VIC" w:cs="Times New Roman"/>
          <w:color w:val="000B16"/>
          <w:sz w:val="20"/>
          <w:szCs w:val="20"/>
        </w:rPr>
        <w:t>3</w:t>
      </w:r>
      <w:r w:rsidRPr="634669FA">
        <w:rPr>
          <w:rFonts w:ascii="VIC" w:eastAsia="Times New Roman" w:hAnsi="VIC" w:cs="Times New Roman"/>
          <w:color w:val="000B16"/>
          <w:sz w:val="20"/>
          <w:szCs w:val="20"/>
        </w:rPr>
        <w:t>, the Victorian Government established the Living Local Fund through an investment of $15 million.</w:t>
      </w:r>
    </w:p>
    <w:p w14:paraId="434FDCBE" w14:textId="77777777" w:rsidR="003A6ED7" w:rsidRPr="00265A4D" w:rsidRDefault="003A6ED7" w:rsidP="007209BB">
      <w:pPr>
        <w:jc w:val="both"/>
        <w:rPr>
          <w:rFonts w:ascii="VIC" w:eastAsia="Times New Roman" w:hAnsi="VIC" w:cs="Times New Roman"/>
          <w:color w:val="000B16" w:themeColor="background2" w:themeShade="40"/>
          <w:sz w:val="20"/>
          <w:szCs w:val="20"/>
        </w:rPr>
      </w:pPr>
    </w:p>
    <w:p w14:paraId="712C535E" w14:textId="47869838" w:rsidR="00265A4D" w:rsidRDefault="00265A4D" w:rsidP="007209BB">
      <w:pPr>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 xml:space="preserve">The Our Suburbs:  Living Local Fund will support Metropolitan Melbourne’s suburbs to recover </w:t>
      </w:r>
      <w:r w:rsidR="00C13F9D" w:rsidRPr="00760F68">
        <w:rPr>
          <w:rFonts w:ascii="VIC" w:eastAsia="Times New Roman" w:hAnsi="VIC" w:cs="Times New Roman"/>
          <w:color w:val="000B16"/>
          <w:sz w:val="20"/>
          <w:szCs w:val="20"/>
        </w:rPr>
        <w:t xml:space="preserve">from the COVID-19 pandemic </w:t>
      </w:r>
      <w:r w:rsidRPr="00760F68">
        <w:rPr>
          <w:rFonts w:ascii="VIC" w:eastAsia="Times New Roman" w:hAnsi="VIC" w:cs="Times New Roman"/>
          <w:color w:val="000B16"/>
          <w:sz w:val="20"/>
          <w:szCs w:val="20"/>
        </w:rPr>
        <w:t>and thrive.</w:t>
      </w:r>
      <w:r w:rsidRPr="634669FA">
        <w:rPr>
          <w:rFonts w:ascii="VIC" w:eastAsia="Times New Roman" w:hAnsi="VIC" w:cs="Times New Roman"/>
          <w:color w:val="000B16"/>
          <w:sz w:val="20"/>
          <w:szCs w:val="20"/>
        </w:rPr>
        <w:t xml:space="preserve"> It will drive economic and social recovery in the suburbs hardest hit by the pandemic and provide funding for local community-building projects that promote social connections, enhance liveability, and revitalise suburban shopping strips</w:t>
      </w:r>
      <w:r w:rsidR="00F222FE">
        <w:rPr>
          <w:rFonts w:ascii="VIC" w:eastAsia="Times New Roman" w:hAnsi="VIC" w:cs="Times New Roman"/>
          <w:color w:val="000B16"/>
          <w:sz w:val="20"/>
          <w:szCs w:val="20"/>
        </w:rPr>
        <w:t xml:space="preserve"> and activity centres</w:t>
      </w:r>
      <w:r w:rsidRPr="634669FA">
        <w:rPr>
          <w:rFonts w:ascii="VIC" w:eastAsia="Times New Roman" w:hAnsi="VIC" w:cs="Times New Roman"/>
          <w:color w:val="000B16"/>
          <w:sz w:val="20"/>
          <w:szCs w:val="20"/>
        </w:rPr>
        <w:t xml:space="preserve">. </w:t>
      </w:r>
    </w:p>
    <w:p w14:paraId="10A17D42" w14:textId="77777777" w:rsidR="003A6ED7" w:rsidRPr="00265A4D" w:rsidRDefault="003A6ED7" w:rsidP="007209BB">
      <w:pPr>
        <w:jc w:val="both"/>
        <w:rPr>
          <w:rFonts w:ascii="VIC" w:eastAsia="Times New Roman" w:hAnsi="VIC" w:cs="Times New Roman"/>
          <w:color w:val="000B16" w:themeColor="background2" w:themeShade="40"/>
          <w:sz w:val="20"/>
          <w:szCs w:val="20"/>
        </w:rPr>
      </w:pPr>
    </w:p>
    <w:p w14:paraId="4C8724B3" w14:textId="45F00A2E" w:rsidR="00265A4D" w:rsidRDefault="00265A4D" w:rsidP="007209BB">
      <w:pPr>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The Our Suburbs: Living Local Fund will also provide grants to community not-for-profit organisations to help them support local communities.</w:t>
      </w:r>
    </w:p>
    <w:p w14:paraId="48EF26FD" w14:textId="77777777" w:rsidR="00C07C04" w:rsidRDefault="00C07C04" w:rsidP="007209BB">
      <w:pPr>
        <w:jc w:val="both"/>
        <w:rPr>
          <w:rFonts w:ascii="VIC" w:eastAsia="Times New Roman" w:hAnsi="VIC" w:cs="Times New Roman"/>
          <w:color w:val="000B16" w:themeColor="background2" w:themeShade="40"/>
          <w:sz w:val="20"/>
          <w:szCs w:val="20"/>
        </w:rPr>
      </w:pPr>
    </w:p>
    <w:p w14:paraId="0210C5D0" w14:textId="7FBC8605" w:rsidR="00C07C04" w:rsidRPr="00EF3522" w:rsidRDefault="00C07C04" w:rsidP="007209BB">
      <w:pPr>
        <w:jc w:val="both"/>
        <w:rPr>
          <w:rFonts w:ascii="VIC" w:hAnsi="VIC"/>
          <w:sz w:val="20"/>
          <w:szCs w:val="20"/>
        </w:rPr>
      </w:pPr>
      <w:r w:rsidRPr="00EF3522">
        <w:rPr>
          <w:rFonts w:ascii="VIC" w:hAnsi="VIC"/>
          <w:sz w:val="20"/>
          <w:szCs w:val="20"/>
        </w:rPr>
        <w:t>The Living Local Fund comprises two streams:</w:t>
      </w:r>
      <w:r w:rsidRPr="00EF3522">
        <w:rPr>
          <w:rStyle w:val="FootnoteReference"/>
          <w:rFonts w:ascii="VIC" w:hAnsi="VIC"/>
          <w:sz w:val="20"/>
          <w:szCs w:val="20"/>
        </w:rPr>
        <w:t xml:space="preserve"> </w:t>
      </w:r>
    </w:p>
    <w:p w14:paraId="58815C55" w14:textId="77777777" w:rsidR="00C07C04" w:rsidRPr="00EF3522" w:rsidRDefault="00C07C04" w:rsidP="007209BB">
      <w:pPr>
        <w:pStyle w:val="NormalList"/>
        <w:jc w:val="both"/>
      </w:pPr>
      <w:r w:rsidRPr="2BF02EC7">
        <w:rPr>
          <w:b/>
        </w:rPr>
        <w:t>Stream 1</w:t>
      </w:r>
      <w:r>
        <w:t xml:space="preserve"> </w:t>
      </w:r>
      <w:r w:rsidRPr="2BF02EC7">
        <w:rPr>
          <w:lang w:eastAsia="en-GB"/>
        </w:rPr>
        <w:t>–</w:t>
      </w:r>
      <w:r>
        <w:t xml:space="preserve"> Living Local </w:t>
      </w:r>
      <w:r w:rsidRPr="2BF02EC7">
        <w:rPr>
          <w:lang w:eastAsia="en-GB"/>
        </w:rPr>
        <w:t xml:space="preserve">– Suburban Grants </w:t>
      </w:r>
      <w:r>
        <w:t>Program ($12.5 million)</w:t>
      </w:r>
    </w:p>
    <w:p w14:paraId="75C00351" w14:textId="77777777" w:rsidR="00C07C04" w:rsidRPr="00EF3522" w:rsidRDefault="00C07C04" w:rsidP="007209BB">
      <w:pPr>
        <w:pStyle w:val="NormalList"/>
        <w:jc w:val="both"/>
      </w:pPr>
      <w:r w:rsidRPr="2BF02EC7">
        <w:rPr>
          <w:b/>
        </w:rPr>
        <w:t>Stream 2</w:t>
      </w:r>
      <w:r>
        <w:t xml:space="preserve"> - Living Local – Community Grants Program ($2.5 million).</w:t>
      </w:r>
    </w:p>
    <w:p w14:paraId="741BFE08" w14:textId="318F8480" w:rsidR="008B0020" w:rsidRPr="00760F68" w:rsidRDefault="008B0020" w:rsidP="008B0020">
      <w:pPr>
        <w:spacing w:line="276" w:lineRule="auto"/>
        <w:rPr>
          <w:rFonts w:ascii="VIC" w:hAnsi="VIC" w:cs="Arial"/>
          <w:b/>
          <w:color w:val="201547"/>
          <w:sz w:val="32"/>
          <w:szCs w:val="32"/>
        </w:rPr>
      </w:pPr>
      <w:r w:rsidRPr="00760F68">
        <w:rPr>
          <w:rFonts w:ascii="VIC" w:hAnsi="VIC"/>
        </w:rPr>
        <w:br/>
      </w:r>
      <w:r w:rsidRPr="00760F68">
        <w:rPr>
          <w:rFonts w:ascii="VIC" w:hAnsi="VIC" w:cs="Arial"/>
          <w:b/>
          <w:color w:val="201547" w:themeColor="accent6"/>
          <w:sz w:val="32"/>
          <w:szCs w:val="32"/>
        </w:rPr>
        <w:t xml:space="preserve">What is the </w:t>
      </w:r>
      <w:r w:rsidR="00554DA1" w:rsidRPr="00760F68">
        <w:rPr>
          <w:rFonts w:ascii="VIC" w:hAnsi="VIC" w:cs="Arial"/>
          <w:b/>
          <w:color w:val="201547" w:themeColor="accent6"/>
          <w:sz w:val="32"/>
          <w:szCs w:val="32"/>
        </w:rPr>
        <w:t xml:space="preserve">Living Local </w:t>
      </w:r>
      <w:r w:rsidR="004046B0" w:rsidRPr="00760F68">
        <w:rPr>
          <w:rFonts w:ascii="VIC" w:hAnsi="VIC" w:cs="Arial"/>
          <w:b/>
          <w:color w:val="201547" w:themeColor="accent6"/>
          <w:sz w:val="32"/>
          <w:szCs w:val="32"/>
        </w:rPr>
        <w:t>–</w:t>
      </w:r>
      <w:r w:rsidR="00554DA1" w:rsidRPr="00760F68">
        <w:rPr>
          <w:rFonts w:ascii="VIC" w:hAnsi="VIC" w:cs="Arial"/>
          <w:b/>
          <w:color w:val="201547" w:themeColor="accent6"/>
          <w:sz w:val="32"/>
          <w:szCs w:val="32"/>
        </w:rPr>
        <w:t xml:space="preserve"> </w:t>
      </w:r>
      <w:r w:rsidR="00D41B70" w:rsidRPr="00760F68">
        <w:rPr>
          <w:rFonts w:ascii="VIC" w:hAnsi="VIC" w:cs="Arial"/>
          <w:b/>
          <w:color w:val="201547" w:themeColor="accent6"/>
          <w:sz w:val="32"/>
          <w:szCs w:val="32"/>
        </w:rPr>
        <w:t>Community</w:t>
      </w:r>
      <w:r w:rsidR="004046B0" w:rsidRPr="00760F68">
        <w:rPr>
          <w:rFonts w:ascii="VIC" w:hAnsi="VIC" w:cs="Arial"/>
          <w:b/>
          <w:color w:val="201547" w:themeColor="accent6"/>
          <w:sz w:val="32"/>
          <w:szCs w:val="32"/>
        </w:rPr>
        <w:t xml:space="preserve"> </w:t>
      </w:r>
      <w:r w:rsidR="00245EDE" w:rsidRPr="00760F68">
        <w:rPr>
          <w:rFonts w:ascii="VIC" w:hAnsi="VIC" w:cs="Arial"/>
          <w:b/>
          <w:color w:val="201547" w:themeColor="accent6"/>
          <w:sz w:val="32"/>
          <w:szCs w:val="32"/>
        </w:rPr>
        <w:t>Grants Program</w:t>
      </w:r>
      <w:r w:rsidRPr="00760F68">
        <w:rPr>
          <w:rFonts w:ascii="VIC" w:hAnsi="VIC" w:cs="Arial"/>
          <w:b/>
          <w:color w:val="201547" w:themeColor="accent6"/>
          <w:sz w:val="32"/>
          <w:szCs w:val="32"/>
        </w:rPr>
        <w:t>?</w:t>
      </w:r>
    </w:p>
    <w:p w14:paraId="3D17A1EA" w14:textId="427EFCD6" w:rsidR="00E02EDA" w:rsidRPr="00E02EDA" w:rsidRDefault="00E02EDA" w:rsidP="00E02EDA">
      <w:pPr>
        <w:jc w:val="both"/>
        <w:rPr>
          <w:rFonts w:ascii="VIC" w:hAnsi="VIC"/>
          <w:sz w:val="20"/>
          <w:szCs w:val="20"/>
        </w:rPr>
      </w:pPr>
      <w:r w:rsidRPr="00E02EDA">
        <w:rPr>
          <w:rFonts w:ascii="VIC" w:hAnsi="VIC"/>
          <w:sz w:val="20"/>
          <w:szCs w:val="20"/>
        </w:rPr>
        <w:t xml:space="preserve">The Victorian Government recognises that community organisations are key to building social </w:t>
      </w:r>
      <w:r w:rsidRPr="00760F68">
        <w:rPr>
          <w:rFonts w:ascii="VIC" w:hAnsi="VIC"/>
          <w:sz w:val="20"/>
          <w:szCs w:val="20"/>
        </w:rPr>
        <w:t>connection</w:t>
      </w:r>
      <w:r w:rsidR="0067622E">
        <w:rPr>
          <w:rFonts w:ascii="VIC" w:hAnsi="VIC"/>
          <w:sz w:val="20"/>
          <w:szCs w:val="20"/>
        </w:rPr>
        <w:t>s</w:t>
      </w:r>
      <w:r w:rsidRPr="00760F68">
        <w:rPr>
          <w:rFonts w:ascii="VIC" w:hAnsi="VIC"/>
          <w:sz w:val="20"/>
          <w:szCs w:val="20"/>
        </w:rPr>
        <w:t>.</w:t>
      </w:r>
      <w:r w:rsidRPr="00E02EDA">
        <w:rPr>
          <w:rFonts w:ascii="VIC" w:hAnsi="VIC"/>
          <w:sz w:val="20"/>
          <w:szCs w:val="20"/>
        </w:rPr>
        <w:t xml:space="preserve"> Like many organisations, they have been significantly impacted by the COVID-19 pandemic, which has presented challenges to their continued </w:t>
      </w:r>
      <w:r w:rsidR="0067622E">
        <w:rPr>
          <w:rFonts w:ascii="VIC" w:hAnsi="VIC"/>
          <w:sz w:val="20"/>
          <w:szCs w:val="20"/>
        </w:rPr>
        <w:t>operations.</w:t>
      </w:r>
      <w:r w:rsidRPr="00760F68">
        <w:rPr>
          <w:rFonts w:ascii="VIC" w:hAnsi="VIC"/>
          <w:sz w:val="20"/>
          <w:szCs w:val="20"/>
        </w:rPr>
        <w:t xml:space="preserve"> </w:t>
      </w:r>
    </w:p>
    <w:p w14:paraId="05AB96CF" w14:textId="77777777" w:rsidR="00E02EDA" w:rsidRPr="00E02EDA" w:rsidRDefault="00E02EDA" w:rsidP="00E02EDA">
      <w:pPr>
        <w:jc w:val="both"/>
        <w:rPr>
          <w:rFonts w:ascii="VIC" w:hAnsi="VIC"/>
          <w:sz w:val="20"/>
          <w:szCs w:val="20"/>
        </w:rPr>
      </w:pPr>
    </w:p>
    <w:p w14:paraId="4EAB64ED" w14:textId="71A9522B" w:rsidR="00E02EDA" w:rsidRPr="00E02EDA" w:rsidRDefault="00E02EDA" w:rsidP="00E02EDA">
      <w:pPr>
        <w:jc w:val="both"/>
        <w:rPr>
          <w:rFonts w:ascii="VIC" w:hAnsi="VIC"/>
          <w:sz w:val="20"/>
          <w:szCs w:val="20"/>
        </w:rPr>
      </w:pPr>
      <w:r w:rsidRPr="00E02EDA">
        <w:rPr>
          <w:rFonts w:ascii="VIC" w:hAnsi="VIC"/>
          <w:sz w:val="20"/>
          <w:szCs w:val="20"/>
        </w:rPr>
        <w:t xml:space="preserve">The Living Local - Community Grants </w:t>
      </w:r>
      <w:r w:rsidR="0067622E">
        <w:rPr>
          <w:rFonts w:ascii="VIC" w:hAnsi="VIC"/>
          <w:sz w:val="20"/>
          <w:szCs w:val="20"/>
        </w:rPr>
        <w:t xml:space="preserve">Program </w:t>
      </w:r>
      <w:r w:rsidRPr="00E02EDA">
        <w:rPr>
          <w:rFonts w:ascii="VIC" w:hAnsi="VIC"/>
          <w:sz w:val="20"/>
          <w:szCs w:val="20"/>
        </w:rPr>
        <w:t>will provide grants of $2,000 to $20,000</w:t>
      </w:r>
      <w:r w:rsidR="00190861">
        <w:rPr>
          <w:rFonts w:ascii="VIC" w:hAnsi="VIC"/>
          <w:sz w:val="20"/>
          <w:szCs w:val="20"/>
        </w:rPr>
        <w:t xml:space="preserve"> (exclusive of GST)</w:t>
      </w:r>
      <w:r w:rsidRPr="00E02EDA">
        <w:rPr>
          <w:rFonts w:ascii="VIC" w:hAnsi="VIC"/>
          <w:sz w:val="20"/>
          <w:szCs w:val="20"/>
        </w:rPr>
        <w:t xml:space="preserve"> for community organisations to buy equipment and undertake minor building refurbishments and maintenance works that will help them support their local communities.</w:t>
      </w:r>
    </w:p>
    <w:p w14:paraId="01BE48CF" w14:textId="77777777" w:rsidR="008E7076" w:rsidRDefault="008E7076" w:rsidP="00E02EDA">
      <w:pPr>
        <w:jc w:val="both"/>
        <w:rPr>
          <w:rFonts w:ascii="VIC" w:hAnsi="VIC"/>
          <w:sz w:val="20"/>
          <w:szCs w:val="20"/>
        </w:rPr>
      </w:pPr>
    </w:p>
    <w:p w14:paraId="720B14B5" w14:textId="1D40B6FE" w:rsidR="008E7076" w:rsidRPr="00E02EDA" w:rsidRDefault="00E02EDA" w:rsidP="00E02EDA">
      <w:pPr>
        <w:jc w:val="both"/>
        <w:rPr>
          <w:rFonts w:ascii="VIC" w:hAnsi="VIC"/>
          <w:sz w:val="20"/>
          <w:szCs w:val="20"/>
        </w:rPr>
      </w:pPr>
      <w:r w:rsidRPr="00E02EDA">
        <w:rPr>
          <w:rFonts w:ascii="VIC" w:hAnsi="VIC"/>
          <w:sz w:val="20"/>
          <w:szCs w:val="20"/>
        </w:rPr>
        <w:t>Supporting local community organisations will contribute to local economic and social revitalisation through:</w:t>
      </w:r>
    </w:p>
    <w:p w14:paraId="14B3A1D1" w14:textId="77777777" w:rsidR="00E02EDA" w:rsidRPr="00E02EDA" w:rsidRDefault="00E02EDA" w:rsidP="00E02EDA">
      <w:pPr>
        <w:pStyle w:val="NormalList"/>
        <w:jc w:val="both"/>
      </w:pPr>
      <w:r w:rsidRPr="00E02EDA">
        <w:t xml:space="preserve">improving community services and facilities </w:t>
      </w:r>
    </w:p>
    <w:p w14:paraId="4A538F5D" w14:textId="712D5E30" w:rsidR="00E02EDA" w:rsidRPr="00E02EDA" w:rsidRDefault="00E02EDA" w:rsidP="00E02EDA">
      <w:pPr>
        <w:pStyle w:val="NormalList"/>
        <w:jc w:val="both"/>
      </w:pPr>
      <w:r w:rsidRPr="00E02EDA">
        <w:t>increasing wellbeing and social cohesion through supporting increased participation and connections</w:t>
      </w:r>
      <w:r w:rsidR="006015FA">
        <w:t xml:space="preserve"> in programs</w:t>
      </w:r>
      <w:r w:rsidRPr="00E02EDA">
        <w:t>, and</w:t>
      </w:r>
    </w:p>
    <w:p w14:paraId="02AFC4B8" w14:textId="77777777" w:rsidR="00E02EDA" w:rsidRPr="00E02EDA" w:rsidRDefault="00E02EDA" w:rsidP="00E02EDA">
      <w:pPr>
        <w:pStyle w:val="NormalList"/>
        <w:jc w:val="both"/>
      </w:pPr>
      <w:r w:rsidRPr="00E02EDA">
        <w:t>building a stronger sense of place and connection to local centres.</w:t>
      </w:r>
    </w:p>
    <w:p w14:paraId="6981BF29" w14:textId="77777777" w:rsidR="000F31D6" w:rsidRDefault="000F31D6" w:rsidP="00DB7835">
      <w:pPr>
        <w:jc w:val="both"/>
        <w:rPr>
          <w:rFonts w:ascii="VIC" w:eastAsia="Times New Roman" w:hAnsi="VIC" w:cs="Times New Roman"/>
          <w:color w:val="000B16" w:themeColor="background2" w:themeShade="40"/>
          <w:sz w:val="20"/>
          <w:szCs w:val="20"/>
        </w:rPr>
      </w:pPr>
    </w:p>
    <w:p w14:paraId="579C80D5" w14:textId="77777777" w:rsidR="0048320D" w:rsidRDefault="0048320D" w:rsidP="0008610C">
      <w:pPr>
        <w:rPr>
          <w:rFonts w:ascii="VIC" w:eastAsia="Times New Roman" w:hAnsi="VIC" w:cs="Times New Roman"/>
          <w:color w:val="000B16"/>
          <w:sz w:val="20"/>
          <w:szCs w:val="20"/>
        </w:rPr>
      </w:pPr>
      <w:r w:rsidRPr="00760F68">
        <w:rPr>
          <w:rFonts w:ascii="VIC" w:hAnsi="VIC" w:cs="Arial"/>
          <w:b/>
          <w:color w:val="201547" w:themeColor="accent6"/>
          <w:sz w:val="32"/>
          <w:szCs w:val="32"/>
        </w:rPr>
        <w:lastRenderedPageBreak/>
        <w:t xml:space="preserve">When do </w:t>
      </w:r>
      <w:r w:rsidR="6A8C7CD6" w:rsidRPr="00760F68">
        <w:rPr>
          <w:rFonts w:ascii="VIC" w:hAnsi="VIC" w:cs="Arial"/>
          <w:b/>
          <w:color w:val="201547" w:themeColor="accent6"/>
          <w:sz w:val="32"/>
          <w:szCs w:val="32"/>
        </w:rPr>
        <w:t>applications</w:t>
      </w:r>
      <w:r w:rsidRPr="00760F68">
        <w:rPr>
          <w:rFonts w:ascii="VIC" w:hAnsi="VIC" w:cs="Arial"/>
          <w:b/>
          <w:color w:val="201547" w:themeColor="accent6"/>
          <w:sz w:val="32"/>
          <w:szCs w:val="32"/>
        </w:rPr>
        <w:t xml:space="preserve"> open and close for the Community Grants Program</w:t>
      </w:r>
      <w:r w:rsidR="006015FA">
        <w:rPr>
          <w:rFonts w:ascii="VIC" w:hAnsi="VIC" w:cs="Arial"/>
          <w:b/>
          <w:color w:val="201547" w:themeColor="accent6"/>
          <w:sz w:val="32"/>
          <w:szCs w:val="32"/>
        </w:rPr>
        <w:t>?</w:t>
      </w:r>
    </w:p>
    <w:p w14:paraId="7330EFF0" w14:textId="77777777" w:rsidR="0008610C" w:rsidRDefault="0008610C" w:rsidP="0008610C">
      <w:pPr>
        <w:rPr>
          <w:rFonts w:ascii="VIC" w:eastAsia="Times New Roman" w:hAnsi="VIC" w:cs="Times New Roman"/>
          <w:color w:val="000B16"/>
          <w:sz w:val="20"/>
          <w:szCs w:val="20"/>
        </w:rPr>
      </w:pPr>
    </w:p>
    <w:p w14:paraId="7B2C75F1" w14:textId="2A023DFE" w:rsidR="0048320D" w:rsidRPr="0008610C" w:rsidRDefault="0048320D" w:rsidP="0008610C">
      <w:pPr>
        <w:rPr>
          <w:rFonts w:ascii="VIC" w:hAnsi="VIC" w:cs="Arial"/>
          <w:b/>
          <w:color w:val="201547"/>
          <w:sz w:val="32"/>
          <w:szCs w:val="32"/>
        </w:rPr>
      </w:pPr>
      <w:r w:rsidRPr="634669FA">
        <w:rPr>
          <w:rFonts w:ascii="VIC" w:eastAsia="Times New Roman" w:hAnsi="VIC" w:cs="Times New Roman"/>
          <w:color w:val="000B16"/>
          <w:sz w:val="20"/>
          <w:szCs w:val="20"/>
        </w:rPr>
        <w:t xml:space="preserve">Applications open on </w:t>
      </w:r>
      <w:r w:rsidR="001D0E02">
        <w:rPr>
          <w:rFonts w:ascii="VIC" w:eastAsia="Times New Roman" w:hAnsi="VIC" w:cs="Times New Roman"/>
          <w:color w:val="000B16"/>
          <w:sz w:val="20"/>
          <w:szCs w:val="20"/>
        </w:rPr>
        <w:t>11 July</w:t>
      </w:r>
      <w:r w:rsidRPr="634669FA">
        <w:rPr>
          <w:rFonts w:ascii="VIC" w:eastAsia="Times New Roman" w:hAnsi="VIC" w:cs="Times New Roman"/>
          <w:color w:val="000B16"/>
          <w:sz w:val="20"/>
          <w:szCs w:val="20"/>
        </w:rPr>
        <w:t xml:space="preserve"> 2022 and close </w:t>
      </w:r>
      <w:r w:rsidR="00AC2119">
        <w:rPr>
          <w:rFonts w:ascii="VIC" w:eastAsia="Times New Roman" w:hAnsi="VIC" w:cs="Times New Roman"/>
          <w:color w:val="000B16"/>
          <w:sz w:val="20"/>
          <w:szCs w:val="20"/>
        </w:rPr>
        <w:t xml:space="preserve">at 11.59pm </w:t>
      </w:r>
      <w:r w:rsidRPr="634669FA">
        <w:rPr>
          <w:rFonts w:ascii="VIC" w:eastAsia="Times New Roman" w:hAnsi="VIC" w:cs="Times New Roman"/>
          <w:color w:val="000B16"/>
          <w:sz w:val="20"/>
          <w:szCs w:val="20"/>
        </w:rPr>
        <w:t xml:space="preserve">on </w:t>
      </w:r>
      <w:r w:rsidRPr="00AC2119">
        <w:rPr>
          <w:rFonts w:ascii="VIC" w:eastAsia="Times New Roman" w:hAnsi="VIC" w:cs="Times New Roman"/>
          <w:color w:val="000B16"/>
          <w:sz w:val="20"/>
          <w:szCs w:val="20"/>
        </w:rPr>
        <w:t>1</w:t>
      </w:r>
      <w:r w:rsidR="0046254D" w:rsidRPr="00AC2119">
        <w:rPr>
          <w:rFonts w:ascii="VIC" w:eastAsia="Times New Roman" w:hAnsi="VIC" w:cs="Times New Roman"/>
          <w:color w:val="000B16"/>
          <w:sz w:val="20"/>
          <w:szCs w:val="20"/>
        </w:rPr>
        <w:t>4</w:t>
      </w:r>
      <w:r w:rsidRPr="634669FA">
        <w:rPr>
          <w:rFonts w:ascii="VIC" w:eastAsia="Times New Roman" w:hAnsi="VIC" w:cs="Times New Roman"/>
          <w:color w:val="000B16"/>
          <w:sz w:val="20"/>
          <w:szCs w:val="20"/>
        </w:rPr>
        <w:t xml:space="preserve"> August 2022.  Late applications will not be accepted.   </w:t>
      </w:r>
    </w:p>
    <w:p w14:paraId="73B59C94" w14:textId="77777777" w:rsidR="0048320D" w:rsidRDefault="0048320D" w:rsidP="0048320D">
      <w:pPr>
        <w:spacing w:line="276" w:lineRule="auto"/>
        <w:jc w:val="both"/>
        <w:rPr>
          <w:rFonts w:ascii="VIC" w:eastAsia="Times New Roman" w:hAnsi="VIC" w:cs="Times New Roman"/>
          <w:color w:val="000B16" w:themeColor="background2" w:themeShade="40"/>
          <w:sz w:val="20"/>
          <w:szCs w:val="20"/>
        </w:rPr>
      </w:pPr>
    </w:p>
    <w:p w14:paraId="62C77E47" w14:textId="38FF765C" w:rsidR="0048320D" w:rsidRDefault="0048320D" w:rsidP="006015FA">
      <w:pPr>
        <w:spacing w:line="276" w:lineRule="auto"/>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Applicants are encouraged to apply early to assist in the timely assessment of applications.</w:t>
      </w:r>
    </w:p>
    <w:p w14:paraId="3B6C7D97" w14:textId="77777777" w:rsidR="006015FA" w:rsidRPr="006015FA" w:rsidRDefault="006015FA" w:rsidP="006015FA">
      <w:pPr>
        <w:spacing w:line="276" w:lineRule="auto"/>
        <w:jc w:val="both"/>
        <w:rPr>
          <w:rFonts w:ascii="VIC" w:eastAsia="Times New Roman" w:hAnsi="VIC" w:cs="Times New Roman"/>
          <w:color w:val="000B16" w:themeColor="background2" w:themeShade="40"/>
          <w:sz w:val="20"/>
          <w:szCs w:val="20"/>
        </w:rPr>
      </w:pPr>
    </w:p>
    <w:p w14:paraId="73E75168" w14:textId="5B93CE15" w:rsidR="00586F2B" w:rsidRPr="0008610C" w:rsidRDefault="008B0020" w:rsidP="0008610C">
      <w:pPr>
        <w:spacing w:line="276" w:lineRule="auto"/>
        <w:rPr>
          <w:rFonts w:ascii="VIC" w:hAnsi="VIC" w:cs="Arial"/>
          <w:b/>
          <w:color w:val="201547"/>
          <w:sz w:val="32"/>
          <w:szCs w:val="32"/>
        </w:rPr>
      </w:pPr>
      <w:r w:rsidRPr="00760F68">
        <w:rPr>
          <w:rFonts w:ascii="VIC" w:hAnsi="VIC" w:cs="Arial"/>
          <w:b/>
          <w:color w:val="201547" w:themeColor="accent6"/>
          <w:sz w:val="32"/>
          <w:szCs w:val="32"/>
        </w:rPr>
        <w:t>How much funding can I apply for?</w:t>
      </w:r>
    </w:p>
    <w:p w14:paraId="48DA0CEA" w14:textId="64CC3944" w:rsidR="002D02E0" w:rsidRPr="002D02E0" w:rsidRDefault="001B7DF8" w:rsidP="00C16A74">
      <w:pPr>
        <w:spacing w:before="240"/>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 xml:space="preserve">Applicants may apply </w:t>
      </w:r>
      <w:r w:rsidR="006015FA">
        <w:rPr>
          <w:rFonts w:ascii="VIC" w:eastAsia="Times New Roman" w:hAnsi="VIC" w:cs="Times New Roman"/>
          <w:color w:val="000B16"/>
          <w:sz w:val="20"/>
          <w:szCs w:val="20"/>
        </w:rPr>
        <w:t xml:space="preserve">for grants of </w:t>
      </w:r>
      <w:r w:rsidR="00F31DA0" w:rsidRPr="00760F68">
        <w:rPr>
          <w:rFonts w:ascii="VIC" w:eastAsia="Times New Roman" w:hAnsi="VIC" w:cs="Times New Roman"/>
          <w:color w:val="000B16"/>
          <w:sz w:val="20"/>
          <w:szCs w:val="20"/>
        </w:rPr>
        <w:t>$</w:t>
      </w:r>
      <w:r w:rsidR="00586F2B" w:rsidRPr="634669FA">
        <w:rPr>
          <w:rFonts w:ascii="VIC" w:eastAsia="Times New Roman" w:hAnsi="VIC" w:cs="Times New Roman"/>
          <w:color w:val="000B16"/>
          <w:sz w:val="20"/>
          <w:szCs w:val="20"/>
        </w:rPr>
        <w:t>2</w:t>
      </w:r>
      <w:r w:rsidR="00F31DA0" w:rsidRPr="634669FA">
        <w:rPr>
          <w:rFonts w:ascii="VIC" w:eastAsia="Times New Roman" w:hAnsi="VIC" w:cs="Times New Roman"/>
          <w:color w:val="000B16"/>
          <w:sz w:val="20"/>
          <w:szCs w:val="20"/>
        </w:rPr>
        <w:t>,000</w:t>
      </w:r>
      <w:r w:rsidR="002A4F12" w:rsidRPr="634669FA">
        <w:rPr>
          <w:rFonts w:ascii="VIC" w:eastAsia="Times New Roman" w:hAnsi="VIC" w:cs="Times New Roman"/>
          <w:color w:val="000B16"/>
          <w:sz w:val="20"/>
          <w:szCs w:val="20"/>
        </w:rPr>
        <w:t xml:space="preserve"> up </w:t>
      </w:r>
      <w:r w:rsidR="00CF794E" w:rsidRPr="634669FA">
        <w:rPr>
          <w:rFonts w:ascii="VIC" w:eastAsia="Times New Roman" w:hAnsi="VIC" w:cs="Times New Roman"/>
          <w:color w:val="000B16"/>
          <w:sz w:val="20"/>
          <w:szCs w:val="20"/>
        </w:rPr>
        <w:t>to</w:t>
      </w:r>
      <w:r w:rsidRPr="634669FA">
        <w:rPr>
          <w:rFonts w:ascii="VIC" w:eastAsia="Times New Roman" w:hAnsi="VIC" w:cs="Times New Roman"/>
          <w:color w:val="000B16"/>
          <w:sz w:val="20"/>
          <w:szCs w:val="20"/>
        </w:rPr>
        <w:t xml:space="preserve"> a maximum of $20,000</w:t>
      </w:r>
      <w:r w:rsidR="00190861">
        <w:rPr>
          <w:rFonts w:ascii="VIC" w:eastAsia="Times New Roman" w:hAnsi="VIC" w:cs="Times New Roman"/>
          <w:color w:val="000B16"/>
          <w:sz w:val="20"/>
          <w:szCs w:val="20"/>
        </w:rPr>
        <w:t xml:space="preserve"> (exclusive of GST)</w:t>
      </w:r>
      <w:r w:rsidR="00750B7A">
        <w:rPr>
          <w:rFonts w:ascii="VIC" w:eastAsia="Times New Roman" w:hAnsi="VIC" w:cs="Times New Roman"/>
          <w:color w:val="000B16"/>
          <w:sz w:val="20"/>
          <w:szCs w:val="20"/>
        </w:rPr>
        <w:t>.</w:t>
      </w:r>
    </w:p>
    <w:p w14:paraId="0BC2E7BF" w14:textId="702E35C0" w:rsidR="00802595" w:rsidRDefault="00802595" w:rsidP="001B7DF8">
      <w:pPr>
        <w:jc w:val="both"/>
        <w:rPr>
          <w:rFonts w:ascii="VIC" w:eastAsia="Times New Roman" w:hAnsi="VIC" w:cs="Times New Roman"/>
          <w:color w:val="000B16" w:themeColor="background2" w:themeShade="40"/>
          <w:sz w:val="20"/>
          <w:szCs w:val="20"/>
        </w:rPr>
      </w:pPr>
    </w:p>
    <w:p w14:paraId="14CC9A83" w14:textId="1DFC52A8" w:rsidR="00802595" w:rsidRDefault="00802595" w:rsidP="001B7DF8">
      <w:pPr>
        <w:jc w:val="both"/>
        <w:rPr>
          <w:rFonts w:ascii="VIC" w:eastAsia="Times New Roman" w:hAnsi="VIC" w:cs="Times New Roman"/>
          <w:color w:val="000B16"/>
          <w:sz w:val="20"/>
          <w:szCs w:val="20"/>
        </w:rPr>
      </w:pPr>
      <w:r w:rsidRPr="634669FA">
        <w:rPr>
          <w:rFonts w:ascii="VIC" w:eastAsia="Times New Roman" w:hAnsi="VIC" w:cs="Times New Roman"/>
          <w:color w:val="000B16"/>
          <w:sz w:val="20"/>
          <w:szCs w:val="20"/>
        </w:rPr>
        <w:t>Funding for this program will be awarded on a competitive basis.</w:t>
      </w:r>
    </w:p>
    <w:p w14:paraId="50BCE317" w14:textId="77777777" w:rsidR="009F0F76" w:rsidRDefault="009F0F76" w:rsidP="001B7DF8">
      <w:pPr>
        <w:jc w:val="both"/>
        <w:rPr>
          <w:rFonts w:ascii="VIC" w:eastAsia="Times New Roman" w:hAnsi="VIC" w:cs="Times New Roman"/>
          <w:color w:val="000B16"/>
          <w:sz w:val="20"/>
          <w:szCs w:val="20"/>
        </w:rPr>
      </w:pPr>
    </w:p>
    <w:p w14:paraId="4E920CC2" w14:textId="77777777" w:rsidR="00107715" w:rsidRDefault="006249CF" w:rsidP="001B7DF8">
      <w:pPr>
        <w:jc w:val="both"/>
        <w:rPr>
          <w:rFonts w:ascii="VIC" w:eastAsia="Times New Roman" w:hAnsi="VIC" w:cs="Times New Roman"/>
          <w:color w:val="000B16" w:themeColor="background2" w:themeShade="40"/>
          <w:sz w:val="20"/>
          <w:szCs w:val="20"/>
        </w:rPr>
      </w:pPr>
      <w:r>
        <w:rPr>
          <w:rFonts w:ascii="VIC" w:eastAsia="Times New Roman" w:hAnsi="VIC" w:cs="Times New Roman"/>
          <w:color w:val="000B16" w:themeColor="background2" w:themeShade="40"/>
          <w:sz w:val="20"/>
          <w:szCs w:val="20"/>
        </w:rPr>
        <w:t>Quotes from suppliers submitted with your application will need to include the quoted price, plus GST.</w:t>
      </w:r>
    </w:p>
    <w:p w14:paraId="28E6287B" w14:textId="77777777" w:rsidR="00107715" w:rsidRDefault="00107715" w:rsidP="001B7DF8">
      <w:pPr>
        <w:jc w:val="both"/>
        <w:rPr>
          <w:rFonts w:ascii="VIC" w:eastAsia="Times New Roman" w:hAnsi="VIC" w:cs="Times New Roman"/>
          <w:color w:val="000B16" w:themeColor="background2" w:themeShade="40"/>
          <w:sz w:val="20"/>
          <w:szCs w:val="20"/>
        </w:rPr>
      </w:pPr>
    </w:p>
    <w:p w14:paraId="720310F2" w14:textId="20ABBB18" w:rsidR="006249CF" w:rsidRDefault="006249CF" w:rsidP="001B7DF8">
      <w:pPr>
        <w:jc w:val="both"/>
        <w:rPr>
          <w:rFonts w:ascii="VIC" w:eastAsia="Times New Roman" w:hAnsi="VIC" w:cs="Times New Roman"/>
          <w:color w:val="000B16" w:themeColor="background2" w:themeShade="40"/>
          <w:sz w:val="20"/>
          <w:szCs w:val="20"/>
        </w:rPr>
      </w:pPr>
      <w:r>
        <w:rPr>
          <w:rFonts w:ascii="VIC" w:eastAsia="Times New Roman" w:hAnsi="VIC" w:cs="Times New Roman"/>
          <w:color w:val="000B16" w:themeColor="background2" w:themeShade="40"/>
          <w:sz w:val="20"/>
          <w:szCs w:val="20"/>
        </w:rPr>
        <w:t>If your organisation’s application is successful, the Department will pay the ‘grossed up’ amount</w:t>
      </w:r>
      <w:r w:rsidR="00C56CBC">
        <w:rPr>
          <w:rFonts w:ascii="VIC" w:eastAsia="Times New Roman" w:hAnsi="VIC" w:cs="Times New Roman"/>
          <w:color w:val="000B16" w:themeColor="background2" w:themeShade="40"/>
          <w:sz w:val="20"/>
          <w:szCs w:val="20"/>
        </w:rPr>
        <w:t xml:space="preserve">, that is, the price plus GST. </w:t>
      </w:r>
      <w:r w:rsidR="00107715" w:rsidRPr="00107715">
        <w:rPr>
          <w:rFonts w:ascii="VIC" w:eastAsia="Times New Roman" w:hAnsi="VIC" w:cs="Times New Roman"/>
          <w:color w:val="000B16" w:themeColor="background2" w:themeShade="40"/>
          <w:sz w:val="20"/>
          <w:szCs w:val="20"/>
        </w:rPr>
        <w:t xml:space="preserve">This is regardless of whether you are registered for GST or not. This is to ensure that organisations whose applications are successful will not have to fund the GST amount </w:t>
      </w:r>
      <w:proofErr w:type="gramStart"/>
      <w:r w:rsidR="00107715" w:rsidRPr="00107715">
        <w:rPr>
          <w:rFonts w:ascii="VIC" w:eastAsia="Times New Roman" w:hAnsi="VIC" w:cs="Times New Roman"/>
          <w:color w:val="000B16" w:themeColor="background2" w:themeShade="40"/>
          <w:sz w:val="20"/>
          <w:szCs w:val="20"/>
        </w:rPr>
        <w:t>itself, if</w:t>
      </w:r>
      <w:proofErr w:type="gramEnd"/>
      <w:r w:rsidR="00107715" w:rsidRPr="00107715">
        <w:rPr>
          <w:rFonts w:ascii="VIC" w:eastAsia="Times New Roman" w:hAnsi="VIC" w:cs="Times New Roman"/>
          <w:color w:val="000B16" w:themeColor="background2" w:themeShade="40"/>
          <w:sz w:val="20"/>
          <w:szCs w:val="20"/>
        </w:rPr>
        <w:t xml:space="preserve"> they are not required to be registered for GST when applying.</w:t>
      </w:r>
    </w:p>
    <w:p w14:paraId="03AE0FFE" w14:textId="7DACC6BD" w:rsidR="006249CF" w:rsidRPr="001B7DF8" w:rsidRDefault="006249CF" w:rsidP="001B7DF8">
      <w:pPr>
        <w:jc w:val="both"/>
        <w:rPr>
          <w:rFonts w:ascii="VIC" w:eastAsia="Times New Roman" w:hAnsi="VIC" w:cs="Times New Roman"/>
          <w:color w:val="000B16" w:themeColor="background2" w:themeShade="40"/>
          <w:sz w:val="20"/>
          <w:szCs w:val="20"/>
        </w:rPr>
      </w:pPr>
    </w:p>
    <w:p w14:paraId="54566983" w14:textId="77777777" w:rsidR="00CF5E8D" w:rsidRDefault="00CF5E8D" w:rsidP="00347F85">
      <w:pPr>
        <w:jc w:val="both"/>
        <w:rPr>
          <w:rFonts w:ascii="VIC" w:eastAsia="Times New Roman" w:hAnsi="VIC" w:cs="Times New Roman"/>
          <w:color w:val="000B16" w:themeColor="background2" w:themeShade="40"/>
          <w:sz w:val="20"/>
          <w:szCs w:val="20"/>
        </w:rPr>
      </w:pPr>
    </w:p>
    <w:p w14:paraId="59EFA90B" w14:textId="40E3EFF1" w:rsidR="00CF5E8D" w:rsidRPr="00760F68" w:rsidRDefault="00CF5E8D" w:rsidP="0008610C">
      <w:pPr>
        <w:spacing w:after="120"/>
        <w:rPr>
          <w:rFonts w:ascii="VIC" w:hAnsi="VIC" w:cs="Arial"/>
          <w:b/>
          <w:color w:val="201547"/>
          <w:sz w:val="32"/>
          <w:szCs w:val="32"/>
        </w:rPr>
      </w:pPr>
      <w:r w:rsidRPr="00760F68">
        <w:rPr>
          <w:rFonts w:ascii="VIC" w:hAnsi="VIC" w:cs="Arial"/>
          <w:b/>
          <w:color w:val="201547" w:themeColor="accent6"/>
          <w:sz w:val="32"/>
          <w:szCs w:val="32"/>
        </w:rPr>
        <w:t>What sort of financial commitment is required from applicants?</w:t>
      </w:r>
    </w:p>
    <w:p w14:paraId="7870AFBF" w14:textId="77777777" w:rsidR="00DC6BEA" w:rsidRDefault="003B5D42" w:rsidP="0008610C">
      <w:pPr>
        <w:spacing w:after="120"/>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 xml:space="preserve">No </w:t>
      </w:r>
      <w:r w:rsidR="00605D27" w:rsidRPr="634669FA">
        <w:rPr>
          <w:rFonts w:ascii="VIC" w:eastAsia="Times New Roman" w:hAnsi="VIC" w:cs="Times New Roman"/>
          <w:color w:val="000B16"/>
          <w:sz w:val="20"/>
          <w:szCs w:val="20"/>
        </w:rPr>
        <w:t xml:space="preserve">matching </w:t>
      </w:r>
      <w:r w:rsidRPr="634669FA">
        <w:rPr>
          <w:rFonts w:ascii="VIC" w:eastAsia="Times New Roman" w:hAnsi="VIC" w:cs="Times New Roman"/>
          <w:color w:val="000B16"/>
          <w:sz w:val="20"/>
          <w:szCs w:val="20"/>
        </w:rPr>
        <w:t>financial commitment is required</w:t>
      </w:r>
      <w:r w:rsidR="00185C9D" w:rsidRPr="634669FA">
        <w:rPr>
          <w:rFonts w:ascii="VIC" w:eastAsia="Times New Roman" w:hAnsi="VIC" w:cs="Times New Roman"/>
          <w:color w:val="000B16"/>
          <w:sz w:val="20"/>
          <w:szCs w:val="20"/>
        </w:rPr>
        <w:t xml:space="preserve"> from applicants</w:t>
      </w:r>
      <w:r w:rsidR="00605D27" w:rsidRPr="634669FA">
        <w:rPr>
          <w:rFonts w:ascii="VIC" w:eastAsia="Times New Roman" w:hAnsi="VIC" w:cs="Times New Roman"/>
          <w:color w:val="000B16"/>
          <w:sz w:val="20"/>
          <w:szCs w:val="20"/>
        </w:rPr>
        <w:t xml:space="preserve"> to be eligible for funding</w:t>
      </w:r>
      <w:r w:rsidR="00185C9D" w:rsidRPr="634669FA">
        <w:rPr>
          <w:rFonts w:ascii="VIC" w:eastAsia="Times New Roman" w:hAnsi="VIC" w:cs="Times New Roman"/>
          <w:color w:val="000B16"/>
          <w:sz w:val="20"/>
          <w:szCs w:val="20"/>
        </w:rPr>
        <w:t xml:space="preserve">.  </w:t>
      </w:r>
    </w:p>
    <w:p w14:paraId="2D0735D9" w14:textId="07D9CB38" w:rsidR="00DC7EBA" w:rsidRDefault="00D35A29" w:rsidP="00DC7EBA">
      <w:pPr>
        <w:jc w:val="both"/>
        <w:rPr>
          <w:rFonts w:ascii="VIC" w:eastAsia="Times New Roman" w:hAnsi="VIC" w:cs="Times New Roman"/>
          <w:color w:val="000B16" w:themeColor="background2" w:themeShade="40"/>
          <w:sz w:val="20"/>
          <w:szCs w:val="20"/>
        </w:rPr>
      </w:pPr>
      <w:r w:rsidRPr="634669FA">
        <w:rPr>
          <w:rFonts w:ascii="VIC" w:eastAsia="Times New Roman" w:hAnsi="VIC" w:cs="Times New Roman"/>
          <w:color w:val="000B16"/>
          <w:sz w:val="20"/>
          <w:szCs w:val="20"/>
        </w:rPr>
        <w:t xml:space="preserve">However, </w:t>
      </w:r>
      <w:r w:rsidR="006015FA">
        <w:rPr>
          <w:rFonts w:ascii="VIC" w:eastAsia="Times New Roman" w:hAnsi="VIC" w:cs="Times New Roman"/>
          <w:color w:val="000B16"/>
          <w:sz w:val="20"/>
          <w:szCs w:val="20"/>
        </w:rPr>
        <w:t xml:space="preserve">if successful, </w:t>
      </w:r>
      <w:r w:rsidR="0041383F" w:rsidRPr="634669FA">
        <w:rPr>
          <w:rFonts w:ascii="VIC" w:eastAsia="Times New Roman" w:hAnsi="VIC" w:cs="Times New Roman"/>
          <w:color w:val="000B16"/>
          <w:sz w:val="20"/>
          <w:szCs w:val="20"/>
        </w:rPr>
        <w:t>applicants may need to contribute to the cost of equipment or minor building refurbishments</w:t>
      </w:r>
      <w:r w:rsidR="00DC6BEA" w:rsidRPr="634669FA">
        <w:rPr>
          <w:rFonts w:ascii="VIC" w:eastAsia="Times New Roman" w:hAnsi="VIC" w:cs="Times New Roman"/>
          <w:color w:val="000B16"/>
          <w:sz w:val="20"/>
          <w:szCs w:val="20"/>
        </w:rPr>
        <w:t xml:space="preserve"> if the costs are greater than</w:t>
      </w:r>
      <w:r w:rsidR="00E61EF1" w:rsidRPr="634669FA">
        <w:rPr>
          <w:rFonts w:ascii="VIC" w:eastAsia="Times New Roman" w:hAnsi="VIC" w:cs="Times New Roman"/>
          <w:color w:val="000B16"/>
          <w:sz w:val="20"/>
          <w:szCs w:val="20"/>
        </w:rPr>
        <w:t xml:space="preserve"> the grant</w:t>
      </w:r>
      <w:r w:rsidR="00020C5C" w:rsidRPr="634669FA">
        <w:rPr>
          <w:rFonts w:ascii="VIC" w:eastAsia="Times New Roman" w:hAnsi="VIC" w:cs="Times New Roman"/>
          <w:color w:val="000B16"/>
          <w:sz w:val="20"/>
          <w:szCs w:val="20"/>
        </w:rPr>
        <w:t xml:space="preserve"> being requested </w:t>
      </w:r>
      <w:r w:rsidR="00981867">
        <w:rPr>
          <w:rFonts w:ascii="VIC" w:eastAsia="Times New Roman" w:hAnsi="VIC" w:cs="Times New Roman"/>
          <w:color w:val="000B16"/>
          <w:sz w:val="20"/>
          <w:szCs w:val="20"/>
        </w:rPr>
        <w:t>/</w:t>
      </w:r>
      <w:r w:rsidR="000D15A2" w:rsidRPr="634669FA">
        <w:rPr>
          <w:rFonts w:ascii="VIC" w:eastAsia="Times New Roman" w:hAnsi="VIC" w:cs="Times New Roman"/>
          <w:color w:val="000B16"/>
          <w:sz w:val="20"/>
          <w:szCs w:val="20"/>
        </w:rPr>
        <w:t xml:space="preserve"> awarded</w:t>
      </w:r>
      <w:r w:rsidR="005A160E" w:rsidRPr="634669FA">
        <w:rPr>
          <w:rFonts w:ascii="VIC" w:eastAsia="Times New Roman" w:hAnsi="VIC" w:cs="Times New Roman"/>
          <w:color w:val="000B16"/>
          <w:sz w:val="20"/>
          <w:szCs w:val="20"/>
        </w:rPr>
        <w:t>.</w:t>
      </w:r>
    </w:p>
    <w:p w14:paraId="2BCE005E" w14:textId="77777777" w:rsidR="00185C9D" w:rsidRPr="00DC7EBA" w:rsidRDefault="00185C9D" w:rsidP="00DC7EBA">
      <w:pPr>
        <w:jc w:val="both"/>
        <w:rPr>
          <w:rFonts w:ascii="VIC" w:eastAsia="Times New Roman" w:hAnsi="VIC" w:cs="Times New Roman"/>
          <w:color w:val="000B16" w:themeColor="background2" w:themeShade="40"/>
          <w:sz w:val="20"/>
          <w:szCs w:val="20"/>
        </w:rPr>
      </w:pPr>
    </w:p>
    <w:p w14:paraId="763DD465" w14:textId="7F32D008" w:rsidR="003739EE" w:rsidRPr="00760F68" w:rsidRDefault="003739EE" w:rsidP="0008610C">
      <w:pPr>
        <w:spacing w:after="120"/>
        <w:rPr>
          <w:rFonts w:ascii="VIC" w:hAnsi="VIC" w:cs="Arial"/>
          <w:b/>
          <w:color w:val="201547"/>
          <w:sz w:val="32"/>
          <w:szCs w:val="32"/>
        </w:rPr>
      </w:pPr>
      <w:r w:rsidRPr="00760F68">
        <w:rPr>
          <w:rFonts w:ascii="VIC" w:hAnsi="VIC" w:cs="Arial"/>
          <w:b/>
          <w:color w:val="201547" w:themeColor="accent6"/>
          <w:sz w:val="32"/>
          <w:szCs w:val="32"/>
        </w:rPr>
        <w:t xml:space="preserve">How many applications can I submit under the </w:t>
      </w:r>
      <w:r w:rsidR="00110614" w:rsidRPr="00760F68">
        <w:rPr>
          <w:rFonts w:ascii="VIC" w:hAnsi="VIC" w:cs="Arial"/>
          <w:b/>
          <w:color w:val="201547" w:themeColor="accent6"/>
          <w:sz w:val="32"/>
          <w:szCs w:val="32"/>
        </w:rPr>
        <w:t xml:space="preserve">Living Local – Community Grants </w:t>
      </w:r>
      <w:r w:rsidR="00981867">
        <w:rPr>
          <w:rFonts w:ascii="VIC" w:hAnsi="VIC" w:cs="Arial"/>
          <w:b/>
          <w:color w:val="201547" w:themeColor="accent6"/>
          <w:sz w:val="32"/>
          <w:szCs w:val="32"/>
        </w:rPr>
        <w:t>P</w:t>
      </w:r>
      <w:r w:rsidRPr="00760F68">
        <w:rPr>
          <w:rFonts w:ascii="VIC" w:hAnsi="VIC" w:cs="Arial"/>
          <w:b/>
          <w:color w:val="201547" w:themeColor="accent6"/>
          <w:sz w:val="32"/>
          <w:szCs w:val="32"/>
        </w:rPr>
        <w:t>rogram?</w:t>
      </w:r>
    </w:p>
    <w:p w14:paraId="01D4DC27" w14:textId="77777777" w:rsidR="00764934" w:rsidRPr="00764934" w:rsidRDefault="00764934" w:rsidP="000A6F98">
      <w:pPr>
        <w:spacing w:before="160" w:after="160" w:line="276" w:lineRule="auto"/>
        <w:rPr>
          <w:rFonts w:ascii="VIC" w:eastAsia="Times New Roman" w:hAnsi="VIC" w:cs="Times New Roman"/>
          <w:color w:val="000B16"/>
          <w:sz w:val="20"/>
          <w:szCs w:val="20"/>
        </w:rPr>
      </w:pPr>
      <w:r w:rsidRPr="00764934">
        <w:rPr>
          <w:rFonts w:ascii="VIC" w:eastAsia="Times New Roman" w:hAnsi="VIC" w:cs="Times New Roman"/>
          <w:color w:val="000B16"/>
          <w:sz w:val="20"/>
          <w:szCs w:val="20"/>
        </w:rPr>
        <w:t xml:space="preserve">You can only submit one application. </w:t>
      </w:r>
    </w:p>
    <w:p w14:paraId="6E5E0C1A" w14:textId="77777777" w:rsidR="00764934" w:rsidRPr="00764934" w:rsidRDefault="00764934" w:rsidP="000A6F98">
      <w:pPr>
        <w:spacing w:before="160" w:after="160" w:line="276" w:lineRule="auto"/>
        <w:rPr>
          <w:rFonts w:ascii="VIC" w:eastAsia="Times New Roman" w:hAnsi="VIC" w:cs="Times New Roman"/>
          <w:color w:val="000B16"/>
          <w:sz w:val="20"/>
          <w:szCs w:val="20"/>
        </w:rPr>
      </w:pPr>
      <w:r w:rsidRPr="00764934">
        <w:rPr>
          <w:rFonts w:ascii="VIC" w:eastAsia="Times New Roman" w:hAnsi="VIC" w:cs="Times New Roman"/>
          <w:color w:val="000B16"/>
          <w:sz w:val="20"/>
          <w:szCs w:val="20"/>
        </w:rPr>
        <w:t>If you are acting as an auspice agency for another or multiple organisations, you can apply to auspice one grant for each organisation.</w:t>
      </w:r>
    </w:p>
    <w:p w14:paraId="7A7C2BC2" w14:textId="77777777" w:rsidR="00764934" w:rsidRPr="00764934" w:rsidRDefault="00764934" w:rsidP="000A6F98">
      <w:pPr>
        <w:spacing w:before="160" w:after="160" w:line="276" w:lineRule="auto"/>
        <w:rPr>
          <w:rFonts w:ascii="VIC" w:eastAsia="Times New Roman" w:hAnsi="VIC" w:cs="Times New Roman"/>
          <w:color w:val="000B16"/>
          <w:sz w:val="20"/>
          <w:szCs w:val="20"/>
        </w:rPr>
      </w:pPr>
      <w:r w:rsidRPr="00764934">
        <w:rPr>
          <w:rFonts w:ascii="VIC" w:eastAsia="Times New Roman" w:hAnsi="VIC" w:cs="Times New Roman"/>
          <w:color w:val="000B16"/>
          <w:sz w:val="20"/>
          <w:szCs w:val="20"/>
        </w:rPr>
        <w:t>If you are one organisation, with multiple sites, you can apply for one grant for each site.</w:t>
      </w:r>
    </w:p>
    <w:p w14:paraId="1DCE16E0" w14:textId="247210B9" w:rsidR="00FD74F9" w:rsidRDefault="00E65B90" w:rsidP="000A6F98">
      <w:pPr>
        <w:spacing w:before="160" w:after="160" w:line="276" w:lineRule="auto"/>
        <w:rPr>
          <w:rFonts w:ascii="VIC" w:hAnsi="VIC" w:cs="Arial"/>
          <w:b/>
          <w:color w:val="201547"/>
          <w:sz w:val="32"/>
          <w:szCs w:val="32"/>
        </w:rPr>
      </w:pPr>
      <w:r w:rsidRPr="00764934">
        <w:rPr>
          <w:rFonts w:ascii="VIC" w:eastAsia="Times New Roman" w:hAnsi="VIC" w:cs="Times New Roman"/>
          <w:color w:val="000B16"/>
          <w:sz w:val="20"/>
          <w:szCs w:val="20"/>
        </w:rPr>
        <w:t>With limited funding available</w:t>
      </w:r>
      <w:r w:rsidR="00981867" w:rsidRPr="00764934">
        <w:rPr>
          <w:rFonts w:ascii="VIC" w:eastAsia="Times New Roman" w:hAnsi="VIC" w:cs="Times New Roman"/>
          <w:color w:val="000B16"/>
          <w:sz w:val="20"/>
          <w:szCs w:val="20"/>
        </w:rPr>
        <w:t>,</w:t>
      </w:r>
      <w:r w:rsidRPr="00764934">
        <w:rPr>
          <w:rFonts w:ascii="VIC" w:eastAsia="Times New Roman" w:hAnsi="VIC" w:cs="Times New Roman"/>
          <w:color w:val="000B16"/>
          <w:sz w:val="20"/>
          <w:szCs w:val="20"/>
        </w:rPr>
        <w:t xml:space="preserve"> grants will be </w:t>
      </w:r>
      <w:r w:rsidR="003F7821" w:rsidRPr="00764934">
        <w:rPr>
          <w:rFonts w:ascii="VIC" w:eastAsia="Times New Roman" w:hAnsi="VIC" w:cs="Times New Roman"/>
          <w:color w:val="000B16"/>
          <w:sz w:val="20"/>
          <w:szCs w:val="20"/>
        </w:rPr>
        <w:t>allocated on a competitive basis.</w:t>
      </w:r>
    </w:p>
    <w:p w14:paraId="425C0200" w14:textId="77777777" w:rsidR="00E460AE" w:rsidRDefault="00E460AE" w:rsidP="007209BB">
      <w:pPr>
        <w:spacing w:line="276" w:lineRule="auto"/>
        <w:jc w:val="both"/>
        <w:rPr>
          <w:rFonts w:ascii="VIC" w:eastAsia="Times New Roman" w:hAnsi="VIC" w:cs="Times New Roman"/>
          <w:color w:val="000B16"/>
          <w:sz w:val="20"/>
          <w:szCs w:val="20"/>
        </w:rPr>
      </w:pPr>
    </w:p>
    <w:p w14:paraId="274E0179" w14:textId="77777777" w:rsidR="00F54AC7" w:rsidRDefault="00F54AC7" w:rsidP="007209BB">
      <w:pPr>
        <w:spacing w:line="276" w:lineRule="auto"/>
        <w:jc w:val="both"/>
        <w:rPr>
          <w:rFonts w:ascii="VIC" w:eastAsia="Times New Roman" w:hAnsi="VIC" w:cs="Times New Roman"/>
          <w:color w:val="000B16"/>
          <w:sz w:val="20"/>
          <w:szCs w:val="20"/>
        </w:rPr>
      </w:pPr>
    </w:p>
    <w:p w14:paraId="3D3546FA" w14:textId="77777777" w:rsidR="000A6F98" w:rsidRDefault="000A6F98" w:rsidP="007209BB">
      <w:pPr>
        <w:spacing w:line="276" w:lineRule="auto"/>
        <w:jc w:val="both"/>
        <w:rPr>
          <w:rFonts w:ascii="VIC" w:eastAsia="Times New Roman" w:hAnsi="VIC" w:cs="Times New Roman"/>
          <w:color w:val="000B16"/>
          <w:sz w:val="20"/>
          <w:szCs w:val="20"/>
        </w:rPr>
      </w:pPr>
    </w:p>
    <w:p w14:paraId="758B6C05" w14:textId="2F36C3E3" w:rsidR="00653CD4" w:rsidRPr="002D44A9" w:rsidRDefault="002D44A9" w:rsidP="00F6701F">
      <w:pPr>
        <w:pStyle w:val="ListParagraph"/>
        <w:numPr>
          <w:ilvl w:val="0"/>
          <w:numId w:val="3"/>
        </w:numPr>
        <w:spacing w:line="276" w:lineRule="auto"/>
        <w:rPr>
          <w:rFonts w:ascii="VIC" w:hAnsi="VIC" w:cs="Arial"/>
          <w:b/>
          <w:color w:val="7030A0"/>
          <w:sz w:val="32"/>
          <w:szCs w:val="32"/>
        </w:rPr>
      </w:pPr>
      <w:r>
        <w:rPr>
          <w:rFonts w:ascii="VIC" w:hAnsi="VIC" w:cs="Arial"/>
          <w:b/>
          <w:color w:val="7030A0"/>
          <w:sz w:val="32"/>
          <w:szCs w:val="32"/>
        </w:rPr>
        <w:lastRenderedPageBreak/>
        <w:t>FA</w:t>
      </w:r>
      <w:r w:rsidR="00A5644D" w:rsidRPr="002D44A9">
        <w:rPr>
          <w:rFonts w:ascii="VIC" w:hAnsi="VIC" w:cs="Arial"/>
          <w:b/>
          <w:color w:val="7030A0"/>
          <w:sz w:val="32"/>
          <w:szCs w:val="32"/>
        </w:rPr>
        <w:t>Q</w:t>
      </w:r>
      <w:r>
        <w:rPr>
          <w:rFonts w:ascii="VIC" w:hAnsi="VIC" w:cs="Arial"/>
          <w:b/>
          <w:color w:val="7030A0"/>
          <w:sz w:val="32"/>
          <w:szCs w:val="32"/>
        </w:rPr>
        <w:t>s</w:t>
      </w:r>
      <w:r w:rsidR="00A5644D" w:rsidRPr="002D44A9">
        <w:rPr>
          <w:rFonts w:ascii="VIC" w:hAnsi="VIC" w:cs="Arial"/>
          <w:b/>
          <w:color w:val="7030A0"/>
          <w:sz w:val="32"/>
          <w:szCs w:val="32"/>
        </w:rPr>
        <w:t xml:space="preserve"> </w:t>
      </w:r>
      <w:r>
        <w:rPr>
          <w:rFonts w:ascii="VIC" w:hAnsi="VIC" w:cs="Arial"/>
          <w:b/>
          <w:color w:val="7030A0"/>
          <w:sz w:val="32"/>
          <w:szCs w:val="32"/>
        </w:rPr>
        <w:t>-</w:t>
      </w:r>
      <w:r w:rsidR="00A5644D" w:rsidRPr="002D44A9">
        <w:rPr>
          <w:rFonts w:ascii="VIC" w:hAnsi="VIC" w:cs="Arial"/>
          <w:b/>
          <w:color w:val="7030A0"/>
          <w:sz w:val="32"/>
          <w:szCs w:val="32"/>
        </w:rPr>
        <w:t xml:space="preserve"> </w:t>
      </w:r>
      <w:r w:rsidR="00113373" w:rsidRPr="002D44A9">
        <w:rPr>
          <w:rFonts w:ascii="VIC" w:hAnsi="VIC" w:cs="Arial"/>
          <w:b/>
          <w:color w:val="7030A0"/>
          <w:sz w:val="32"/>
          <w:szCs w:val="32"/>
        </w:rPr>
        <w:t>E</w:t>
      </w:r>
      <w:r w:rsidR="00A5644D" w:rsidRPr="002D44A9">
        <w:rPr>
          <w:rFonts w:ascii="VIC" w:hAnsi="VIC" w:cs="Arial"/>
          <w:b/>
          <w:color w:val="7030A0"/>
          <w:sz w:val="32"/>
          <w:szCs w:val="32"/>
        </w:rPr>
        <w:t>ligibility</w:t>
      </w:r>
    </w:p>
    <w:p w14:paraId="7625EDD8" w14:textId="77777777" w:rsidR="00A5644D" w:rsidRPr="00760F68" w:rsidRDefault="00A5644D" w:rsidP="008B0020">
      <w:pPr>
        <w:spacing w:line="276" w:lineRule="auto"/>
        <w:rPr>
          <w:rFonts w:ascii="VIC" w:hAnsi="VIC" w:cs="Arial"/>
          <w:b/>
          <w:color w:val="201547"/>
          <w:sz w:val="32"/>
          <w:szCs w:val="32"/>
        </w:rPr>
      </w:pPr>
    </w:p>
    <w:p w14:paraId="4273A5EC" w14:textId="3138DA7E" w:rsidR="00A5644D" w:rsidRPr="00760F68" w:rsidRDefault="00A5644D" w:rsidP="008B0020">
      <w:pPr>
        <w:spacing w:line="276" w:lineRule="auto"/>
        <w:rPr>
          <w:rFonts w:ascii="VIC" w:hAnsi="VIC" w:cs="Arial"/>
          <w:b/>
          <w:color w:val="201547"/>
          <w:sz w:val="32"/>
          <w:szCs w:val="32"/>
        </w:rPr>
      </w:pPr>
      <w:r w:rsidRPr="00760F68">
        <w:rPr>
          <w:rFonts w:ascii="VIC" w:hAnsi="VIC" w:cs="Arial"/>
          <w:b/>
          <w:color w:val="201547" w:themeColor="accent6"/>
          <w:sz w:val="32"/>
          <w:szCs w:val="32"/>
        </w:rPr>
        <w:t xml:space="preserve">Who is eligible for a </w:t>
      </w:r>
      <w:r w:rsidR="00D41B70" w:rsidRPr="00760F68">
        <w:rPr>
          <w:rFonts w:ascii="VIC" w:hAnsi="VIC" w:cs="Arial"/>
          <w:b/>
          <w:color w:val="201547" w:themeColor="accent6"/>
          <w:sz w:val="32"/>
          <w:szCs w:val="32"/>
        </w:rPr>
        <w:t>Community</w:t>
      </w:r>
      <w:r w:rsidRPr="00760F68">
        <w:rPr>
          <w:rFonts w:ascii="VIC" w:hAnsi="VIC" w:cs="Arial"/>
          <w:b/>
          <w:color w:val="201547" w:themeColor="accent6"/>
          <w:sz w:val="32"/>
          <w:szCs w:val="32"/>
        </w:rPr>
        <w:t xml:space="preserve"> Grant?</w:t>
      </w:r>
    </w:p>
    <w:p w14:paraId="4070D2AD" w14:textId="3E70F25D" w:rsidR="00026F6A" w:rsidRPr="00026F6A" w:rsidRDefault="00026F6A" w:rsidP="00026F6A">
      <w:pPr>
        <w:spacing w:line="276" w:lineRule="auto"/>
        <w:jc w:val="both"/>
        <w:rPr>
          <w:rFonts w:ascii="VIC" w:eastAsia="Times New Roman" w:hAnsi="VIC" w:cs="Arial"/>
          <w:color w:val="000B16" w:themeColor="background2" w:themeShade="40"/>
          <w:sz w:val="20"/>
          <w:lang w:val="en-US"/>
        </w:rPr>
      </w:pPr>
      <w:r w:rsidRPr="634669FA">
        <w:rPr>
          <w:rFonts w:ascii="VIC" w:eastAsia="Times New Roman" w:hAnsi="VIC" w:cs="Arial"/>
          <w:color w:val="000B16"/>
          <w:sz w:val="20"/>
          <w:szCs w:val="20"/>
        </w:rPr>
        <w:t>The Community Grants Program is open to applications from organisations that are operating in Metropolitan Melbourne that are:</w:t>
      </w:r>
    </w:p>
    <w:p w14:paraId="434F085F" w14:textId="4DF3185B" w:rsidR="00026F6A" w:rsidRPr="00026F6A" w:rsidRDefault="00172C02" w:rsidP="001C7B9F">
      <w:pPr>
        <w:pStyle w:val="ListParagraph"/>
        <w:numPr>
          <w:ilvl w:val="0"/>
          <w:numId w:val="14"/>
        </w:numPr>
        <w:spacing w:before="120" w:line="276" w:lineRule="auto"/>
        <w:ind w:left="357" w:hanging="357"/>
        <w:jc w:val="both"/>
        <w:rPr>
          <w:rFonts w:ascii="VIC" w:eastAsia="Times New Roman" w:hAnsi="VIC" w:cs="Arial"/>
          <w:color w:val="000B16" w:themeColor="background2" w:themeShade="40"/>
          <w:sz w:val="20"/>
          <w:lang w:val="en-US"/>
        </w:rPr>
      </w:pPr>
      <w:r>
        <w:rPr>
          <w:rFonts w:ascii="VIC" w:eastAsia="Times New Roman" w:hAnsi="VIC" w:cs="Arial"/>
          <w:color w:val="000B16"/>
          <w:sz w:val="20"/>
          <w:szCs w:val="20"/>
        </w:rPr>
        <w:t>i</w:t>
      </w:r>
      <w:r w:rsidR="00026F6A" w:rsidRPr="634669FA">
        <w:rPr>
          <w:rFonts w:ascii="VIC" w:eastAsia="Times New Roman" w:hAnsi="VIC" w:cs="Arial"/>
          <w:color w:val="000B16"/>
          <w:sz w:val="20"/>
          <w:szCs w:val="20"/>
        </w:rPr>
        <w:t>ncorporated not-for-profit organisations; or</w:t>
      </w:r>
    </w:p>
    <w:p w14:paraId="4A00EFF7" w14:textId="01FA48E8" w:rsidR="00026F6A" w:rsidRPr="00026F6A" w:rsidRDefault="003D7632" w:rsidP="00026F6A">
      <w:pPr>
        <w:pStyle w:val="ListParagraph"/>
        <w:numPr>
          <w:ilvl w:val="0"/>
          <w:numId w:val="14"/>
        </w:numPr>
        <w:spacing w:line="276" w:lineRule="auto"/>
        <w:jc w:val="both"/>
        <w:rPr>
          <w:rFonts w:ascii="VIC" w:eastAsia="Times New Roman" w:hAnsi="VIC" w:cs="Arial"/>
          <w:color w:val="000B16" w:themeColor="background2" w:themeShade="40"/>
          <w:sz w:val="20"/>
          <w:lang w:val="en-US"/>
        </w:rPr>
      </w:pPr>
      <w:r>
        <w:rPr>
          <w:rFonts w:ascii="VIC" w:eastAsia="Times New Roman" w:hAnsi="VIC" w:cs="Arial"/>
          <w:color w:val="000B16"/>
          <w:sz w:val="20"/>
          <w:szCs w:val="20"/>
        </w:rPr>
        <w:t>c</w:t>
      </w:r>
      <w:r w:rsidR="00026F6A" w:rsidRPr="634669FA">
        <w:rPr>
          <w:rFonts w:ascii="VIC" w:eastAsia="Times New Roman" w:hAnsi="VIC" w:cs="Arial"/>
          <w:color w:val="000B16"/>
          <w:sz w:val="20"/>
          <w:szCs w:val="20"/>
        </w:rPr>
        <w:t xml:space="preserve">harities registered with the Australian Charities and Not for Profit Commission (ACNC); or </w:t>
      </w:r>
    </w:p>
    <w:p w14:paraId="1937E523" w14:textId="382DEC19" w:rsidR="00026F6A" w:rsidRDefault="00026F6A" w:rsidP="00026F6A">
      <w:pPr>
        <w:pStyle w:val="ListParagraph"/>
        <w:numPr>
          <w:ilvl w:val="0"/>
          <w:numId w:val="14"/>
        </w:numPr>
        <w:spacing w:line="276" w:lineRule="auto"/>
        <w:jc w:val="both"/>
        <w:rPr>
          <w:rFonts w:ascii="VIC" w:eastAsia="Times New Roman" w:hAnsi="VIC" w:cs="Arial"/>
          <w:color w:val="000B16" w:themeColor="background2" w:themeShade="40"/>
          <w:sz w:val="20"/>
          <w:lang w:val="en-US"/>
        </w:rPr>
      </w:pPr>
      <w:r w:rsidRPr="634669FA">
        <w:rPr>
          <w:rFonts w:ascii="VIC" w:eastAsia="Times New Roman" w:hAnsi="VIC" w:cs="Arial"/>
          <w:color w:val="000B16"/>
          <w:sz w:val="20"/>
          <w:szCs w:val="20"/>
        </w:rPr>
        <w:t>Australian companies limited by guarantee whose governing rules demonstrate a not-for-profit purpose.</w:t>
      </w:r>
    </w:p>
    <w:p w14:paraId="05620D05" w14:textId="77777777" w:rsidR="00026F6A" w:rsidRDefault="00026F6A" w:rsidP="00026F6A">
      <w:pPr>
        <w:pStyle w:val="ListParagraph"/>
        <w:spacing w:line="276" w:lineRule="auto"/>
        <w:ind w:left="360"/>
        <w:jc w:val="both"/>
        <w:rPr>
          <w:rFonts w:ascii="VIC" w:eastAsia="Times New Roman" w:hAnsi="VIC" w:cs="Arial"/>
          <w:color w:val="000B16" w:themeColor="background2" w:themeShade="40"/>
          <w:sz w:val="20"/>
          <w:lang w:val="en-US"/>
        </w:rPr>
      </w:pPr>
    </w:p>
    <w:p w14:paraId="7EBB4887" w14:textId="192EF90A" w:rsidR="00026F6A" w:rsidRPr="00026F6A" w:rsidRDefault="00026F6A" w:rsidP="00026F6A">
      <w:pPr>
        <w:spacing w:line="276" w:lineRule="auto"/>
        <w:jc w:val="both"/>
        <w:rPr>
          <w:rFonts w:ascii="VIC" w:eastAsia="Times New Roman" w:hAnsi="VIC" w:cs="Arial"/>
          <w:color w:val="000B16" w:themeColor="background2" w:themeShade="40"/>
          <w:sz w:val="20"/>
          <w:lang w:val="en-US"/>
        </w:rPr>
      </w:pPr>
      <w:r w:rsidRPr="634669FA">
        <w:rPr>
          <w:rFonts w:ascii="VIC" w:eastAsia="Times New Roman" w:hAnsi="VIC" w:cs="Arial"/>
          <w:color w:val="000B16"/>
          <w:sz w:val="20"/>
          <w:szCs w:val="20"/>
        </w:rPr>
        <w:t xml:space="preserve">If an applicant organisation operates as a not-for-profit organisation and does not hold a current ABN and/or </w:t>
      </w:r>
      <w:r w:rsidRPr="00760F68">
        <w:rPr>
          <w:rFonts w:ascii="VIC" w:eastAsia="Times New Roman" w:hAnsi="VIC" w:cs="Arial"/>
          <w:color w:val="000B16"/>
          <w:sz w:val="20"/>
          <w:szCs w:val="20"/>
        </w:rPr>
        <w:t>fall</w:t>
      </w:r>
      <w:r w:rsidR="00113373">
        <w:rPr>
          <w:rFonts w:ascii="VIC" w:eastAsia="Times New Roman" w:hAnsi="VIC" w:cs="Arial"/>
          <w:color w:val="000B16"/>
          <w:sz w:val="20"/>
          <w:szCs w:val="20"/>
        </w:rPr>
        <w:t>s</w:t>
      </w:r>
      <w:r w:rsidRPr="634669FA">
        <w:rPr>
          <w:rFonts w:ascii="VIC" w:eastAsia="Times New Roman" w:hAnsi="VIC" w:cs="Arial"/>
          <w:color w:val="000B16"/>
          <w:sz w:val="20"/>
          <w:szCs w:val="20"/>
        </w:rPr>
        <w:t xml:space="preserve"> within the above three descriptions</w:t>
      </w:r>
      <w:r w:rsidR="00113373">
        <w:rPr>
          <w:rFonts w:ascii="VIC" w:eastAsia="Times New Roman" w:hAnsi="VIC" w:cs="Arial"/>
          <w:color w:val="000B16"/>
          <w:sz w:val="20"/>
          <w:szCs w:val="20"/>
        </w:rPr>
        <w:t>,</w:t>
      </w:r>
      <w:r w:rsidRPr="634669FA">
        <w:rPr>
          <w:rFonts w:ascii="VIC" w:eastAsia="Times New Roman" w:hAnsi="VIC" w:cs="Arial"/>
          <w:color w:val="000B16"/>
          <w:sz w:val="20"/>
          <w:szCs w:val="20"/>
        </w:rPr>
        <w:t xml:space="preserve"> it may apply through a legally constituted organisation with a current ABN to manage the funds as an auspice organisation. The auspice agency must submit the application.</w:t>
      </w:r>
    </w:p>
    <w:p w14:paraId="71DA5C6D" w14:textId="77777777" w:rsidR="00026F6A" w:rsidRPr="00026F6A" w:rsidRDefault="00026F6A" w:rsidP="00026F6A">
      <w:pPr>
        <w:spacing w:line="276" w:lineRule="auto"/>
        <w:jc w:val="both"/>
        <w:rPr>
          <w:rFonts w:ascii="VIC" w:eastAsia="Times New Roman" w:hAnsi="VIC" w:cs="Arial"/>
          <w:color w:val="000B16" w:themeColor="background2" w:themeShade="40"/>
          <w:sz w:val="20"/>
          <w:lang w:val="en-US"/>
        </w:rPr>
      </w:pPr>
    </w:p>
    <w:p w14:paraId="6118A553" w14:textId="77777777" w:rsidR="00026F6A" w:rsidRPr="00026F6A" w:rsidRDefault="00026F6A" w:rsidP="00960F1A">
      <w:pPr>
        <w:spacing w:after="240" w:line="276" w:lineRule="auto"/>
        <w:jc w:val="both"/>
        <w:rPr>
          <w:rFonts w:ascii="VIC" w:eastAsia="Times New Roman" w:hAnsi="VIC" w:cs="Arial"/>
          <w:color w:val="000B16" w:themeColor="background2" w:themeShade="40"/>
          <w:sz w:val="20"/>
          <w:lang w:val="en-US"/>
        </w:rPr>
      </w:pPr>
      <w:r w:rsidRPr="634669FA">
        <w:rPr>
          <w:rFonts w:ascii="VIC" w:eastAsia="Times New Roman" w:hAnsi="VIC" w:cs="Arial"/>
          <w:color w:val="000B16"/>
          <w:sz w:val="20"/>
          <w:szCs w:val="20"/>
        </w:rPr>
        <w:t>All applicants must operate out of a public venue open to the community.</w:t>
      </w:r>
    </w:p>
    <w:p w14:paraId="24FEBB01" w14:textId="30758113" w:rsidR="00001DA0" w:rsidRPr="00760F68" w:rsidRDefault="001D6A6D" w:rsidP="00482EBF">
      <w:pPr>
        <w:rPr>
          <w:rFonts w:ascii="VIC" w:hAnsi="VIC" w:cs="Arial"/>
          <w:b/>
          <w:color w:val="201547"/>
          <w:sz w:val="32"/>
          <w:szCs w:val="32"/>
        </w:rPr>
      </w:pPr>
      <w:r w:rsidRPr="00760F68">
        <w:rPr>
          <w:rFonts w:ascii="VIC" w:hAnsi="VIC" w:cs="Arial"/>
          <w:b/>
          <w:color w:val="201547" w:themeColor="accent6"/>
          <w:sz w:val="32"/>
          <w:szCs w:val="32"/>
        </w:rPr>
        <w:t xml:space="preserve">Can </w:t>
      </w:r>
      <w:r w:rsidR="0F8E31E2" w:rsidRPr="00760F68">
        <w:rPr>
          <w:rFonts w:ascii="VIC" w:hAnsi="VIC" w:cs="Arial"/>
          <w:b/>
          <w:color w:val="201547" w:themeColor="accent6"/>
          <w:sz w:val="32"/>
          <w:szCs w:val="32"/>
        </w:rPr>
        <w:t>an organisation</w:t>
      </w:r>
      <w:r w:rsidRPr="00760F68">
        <w:rPr>
          <w:rFonts w:ascii="VIC" w:hAnsi="VIC" w:cs="Arial"/>
          <w:b/>
          <w:color w:val="201547" w:themeColor="accent6"/>
          <w:sz w:val="32"/>
          <w:szCs w:val="32"/>
        </w:rPr>
        <w:t xml:space="preserve"> apply for a </w:t>
      </w:r>
      <w:r w:rsidR="00D41B70" w:rsidRPr="00760F68">
        <w:rPr>
          <w:rFonts w:ascii="VIC" w:hAnsi="VIC" w:cs="Arial"/>
          <w:b/>
          <w:color w:val="201547" w:themeColor="accent6"/>
          <w:sz w:val="32"/>
          <w:szCs w:val="32"/>
        </w:rPr>
        <w:t>Community</w:t>
      </w:r>
      <w:r w:rsidRPr="00760F68">
        <w:rPr>
          <w:rFonts w:ascii="VIC" w:hAnsi="VIC" w:cs="Arial"/>
          <w:b/>
          <w:color w:val="201547" w:themeColor="accent6"/>
          <w:sz w:val="32"/>
          <w:szCs w:val="32"/>
        </w:rPr>
        <w:t xml:space="preserve"> Grant if </w:t>
      </w:r>
      <w:r w:rsidR="00413307" w:rsidRPr="00760F68">
        <w:rPr>
          <w:rFonts w:ascii="VIC" w:hAnsi="VIC" w:cs="Arial"/>
          <w:b/>
          <w:color w:val="201547" w:themeColor="accent6"/>
          <w:sz w:val="32"/>
          <w:szCs w:val="32"/>
        </w:rPr>
        <w:t xml:space="preserve">they </w:t>
      </w:r>
      <w:proofErr w:type="gramStart"/>
      <w:r w:rsidR="00413307" w:rsidRPr="00760F68">
        <w:rPr>
          <w:rFonts w:ascii="VIC" w:hAnsi="VIC" w:cs="Arial"/>
          <w:b/>
          <w:color w:val="201547" w:themeColor="accent6"/>
          <w:sz w:val="32"/>
          <w:szCs w:val="32"/>
        </w:rPr>
        <w:t xml:space="preserve">are located </w:t>
      </w:r>
      <w:r w:rsidR="00131DF5" w:rsidRPr="00760F68">
        <w:rPr>
          <w:rFonts w:ascii="VIC" w:hAnsi="VIC" w:cs="Arial"/>
          <w:b/>
          <w:color w:val="201547" w:themeColor="accent6"/>
          <w:sz w:val="32"/>
          <w:szCs w:val="32"/>
        </w:rPr>
        <w:t>in</w:t>
      </w:r>
      <w:proofErr w:type="gramEnd"/>
      <w:r w:rsidR="00131E9D" w:rsidRPr="00760F68">
        <w:rPr>
          <w:rFonts w:ascii="VIC" w:hAnsi="VIC" w:cs="Arial"/>
          <w:b/>
          <w:color w:val="201547" w:themeColor="accent6"/>
          <w:sz w:val="32"/>
          <w:szCs w:val="32"/>
        </w:rPr>
        <w:t xml:space="preserve"> </w:t>
      </w:r>
      <w:r w:rsidR="00A0790C">
        <w:rPr>
          <w:rFonts w:ascii="VIC" w:hAnsi="VIC" w:cs="Arial"/>
          <w:b/>
          <w:color w:val="201547" w:themeColor="accent6"/>
          <w:sz w:val="32"/>
          <w:szCs w:val="32"/>
        </w:rPr>
        <w:t>suburbs that have a Suburban Revitalisation Board (</w:t>
      </w:r>
      <w:r w:rsidR="00131E9D" w:rsidRPr="00760F68">
        <w:rPr>
          <w:rFonts w:ascii="VIC" w:hAnsi="VIC" w:cs="Arial"/>
          <w:b/>
          <w:color w:val="201547" w:themeColor="accent6"/>
          <w:sz w:val="32"/>
          <w:szCs w:val="32"/>
        </w:rPr>
        <w:t xml:space="preserve">Boronia, Lilydale, Reservoir, Melton, Broadmeadows, Tarneit, </w:t>
      </w:r>
      <w:r w:rsidR="004E715C" w:rsidRPr="00760F68">
        <w:rPr>
          <w:rFonts w:ascii="VIC" w:hAnsi="VIC" w:cs="Arial"/>
          <w:b/>
          <w:color w:val="201547" w:themeColor="accent6"/>
          <w:sz w:val="32"/>
          <w:szCs w:val="32"/>
        </w:rPr>
        <w:t xml:space="preserve">Frankston </w:t>
      </w:r>
      <w:r w:rsidR="2AC29C14" w:rsidRPr="00760F68">
        <w:rPr>
          <w:rFonts w:ascii="VIC" w:hAnsi="VIC" w:cs="Arial"/>
          <w:b/>
          <w:color w:val="201547" w:themeColor="accent6"/>
          <w:sz w:val="32"/>
          <w:szCs w:val="32"/>
        </w:rPr>
        <w:t>or</w:t>
      </w:r>
      <w:r w:rsidR="004E715C" w:rsidRPr="00760F68">
        <w:rPr>
          <w:rFonts w:ascii="VIC" w:hAnsi="VIC" w:cs="Arial"/>
          <w:b/>
          <w:color w:val="201547" w:themeColor="accent6"/>
          <w:sz w:val="32"/>
          <w:szCs w:val="32"/>
        </w:rPr>
        <w:t xml:space="preserve"> Noble Park</w:t>
      </w:r>
      <w:r w:rsidR="00A0790C">
        <w:rPr>
          <w:rFonts w:ascii="VIC" w:hAnsi="VIC" w:cs="Arial"/>
          <w:b/>
          <w:color w:val="201547" w:themeColor="accent6"/>
          <w:sz w:val="32"/>
          <w:szCs w:val="32"/>
        </w:rPr>
        <w:t>)</w:t>
      </w:r>
      <w:r w:rsidR="00482EBF">
        <w:rPr>
          <w:rFonts w:ascii="VIC" w:hAnsi="VIC" w:cs="Arial"/>
          <w:b/>
          <w:color w:val="201547" w:themeColor="accent6"/>
          <w:sz w:val="32"/>
          <w:szCs w:val="32"/>
        </w:rPr>
        <w:t>?</w:t>
      </w:r>
    </w:p>
    <w:p w14:paraId="0E8D750B" w14:textId="77777777" w:rsidR="005028A2" w:rsidRDefault="005028A2" w:rsidP="001A4D8B">
      <w:pPr>
        <w:spacing w:line="276" w:lineRule="auto"/>
        <w:jc w:val="both"/>
        <w:rPr>
          <w:rFonts w:ascii="VIC" w:eastAsia="Times New Roman" w:hAnsi="VIC" w:cs="Arial"/>
          <w:color w:val="000B16" w:themeColor="background2" w:themeShade="40"/>
          <w:sz w:val="20"/>
          <w:lang w:val="en-US"/>
        </w:rPr>
      </w:pPr>
    </w:p>
    <w:p w14:paraId="3A0E0DD5" w14:textId="380A570D" w:rsidR="005028A2" w:rsidRPr="00D25A6A" w:rsidRDefault="00D25A6A" w:rsidP="00D25A6A">
      <w:pPr>
        <w:spacing w:after="200"/>
        <w:rPr>
          <w:rFonts w:ascii="VIC" w:eastAsia="Times New Roman" w:hAnsi="VIC" w:cs="Arial"/>
          <w:color w:val="000B16" w:themeColor="background2" w:themeShade="40"/>
          <w:sz w:val="20"/>
          <w:lang w:val="en-US"/>
        </w:rPr>
      </w:pPr>
      <w:r w:rsidRPr="00D25A6A">
        <w:rPr>
          <w:rFonts w:ascii="VIC" w:eastAsia="Times New Roman" w:hAnsi="VIC" w:cs="Arial"/>
          <w:color w:val="000B16" w:themeColor="background2" w:themeShade="40"/>
          <w:sz w:val="20"/>
          <w:lang w:val="en-US"/>
        </w:rPr>
        <w:t xml:space="preserve">The Victorian Government is heavily invested in Suburban </w:t>
      </w:r>
      <w:proofErr w:type="spellStart"/>
      <w:r w:rsidRPr="00D25A6A">
        <w:rPr>
          <w:rFonts w:ascii="VIC" w:eastAsia="Times New Roman" w:hAnsi="VIC" w:cs="Arial"/>
          <w:color w:val="000B16" w:themeColor="background2" w:themeShade="40"/>
          <w:sz w:val="20"/>
          <w:lang w:val="en-US"/>
        </w:rPr>
        <w:t>Revitalisation</w:t>
      </w:r>
      <w:proofErr w:type="spellEnd"/>
      <w:r w:rsidRPr="00D25A6A">
        <w:rPr>
          <w:rFonts w:ascii="VIC" w:eastAsia="Times New Roman" w:hAnsi="VIC" w:cs="Arial"/>
          <w:color w:val="000B16" w:themeColor="background2" w:themeShade="40"/>
          <w:sz w:val="20"/>
          <w:lang w:val="en-US"/>
        </w:rPr>
        <w:t xml:space="preserve"> Boards that cover these suburbs.</w:t>
      </w:r>
    </w:p>
    <w:p w14:paraId="4CCA295C" w14:textId="61FE2ED6" w:rsidR="00014A16" w:rsidRDefault="00231D29" w:rsidP="00014A16">
      <w:pPr>
        <w:spacing w:after="200"/>
        <w:jc w:val="both"/>
        <w:rPr>
          <w:rFonts w:ascii="VIC" w:eastAsia="Times New Roman" w:hAnsi="VIC" w:cs="Arial"/>
          <w:color w:val="000B16" w:themeColor="background2" w:themeShade="40"/>
          <w:sz w:val="20"/>
          <w:lang w:val="en-US"/>
        </w:rPr>
      </w:pPr>
      <w:r>
        <w:rPr>
          <w:rFonts w:ascii="VIC" w:eastAsia="Times New Roman" w:hAnsi="VIC" w:cs="Arial"/>
          <w:color w:val="000B16" w:themeColor="background2" w:themeShade="40"/>
          <w:sz w:val="20"/>
          <w:lang w:val="en-US"/>
        </w:rPr>
        <w:t>Eligible</w:t>
      </w:r>
      <w:r w:rsidR="00014A16" w:rsidRPr="00014A16">
        <w:rPr>
          <w:rFonts w:ascii="VIC" w:eastAsia="Times New Roman" w:hAnsi="VIC" w:cs="Arial"/>
          <w:color w:val="000B16" w:themeColor="background2" w:themeShade="40"/>
          <w:sz w:val="20"/>
          <w:lang w:val="en-US"/>
        </w:rPr>
        <w:t xml:space="preserve"> incorporated organisations/associations located in suburbs (Boronia, Lilydale, Reservoir, Melton, Broadmeadows, </w:t>
      </w:r>
      <w:proofErr w:type="spellStart"/>
      <w:r w:rsidR="00014A16" w:rsidRPr="00014A16">
        <w:rPr>
          <w:rFonts w:ascii="VIC" w:eastAsia="Times New Roman" w:hAnsi="VIC" w:cs="Arial"/>
          <w:color w:val="000B16" w:themeColor="background2" w:themeShade="40"/>
          <w:sz w:val="20"/>
          <w:lang w:val="en-US"/>
        </w:rPr>
        <w:t>Tarneit</w:t>
      </w:r>
      <w:proofErr w:type="spellEnd"/>
      <w:r w:rsidR="00014A16" w:rsidRPr="00014A16">
        <w:rPr>
          <w:rFonts w:ascii="VIC" w:eastAsia="Times New Roman" w:hAnsi="VIC" w:cs="Arial"/>
          <w:color w:val="000B16" w:themeColor="background2" w:themeShade="40"/>
          <w:sz w:val="20"/>
          <w:lang w:val="en-US"/>
        </w:rPr>
        <w:t xml:space="preserve">, Frankston or Noble Park) where </w:t>
      </w:r>
      <w:proofErr w:type="spellStart"/>
      <w:r w:rsidR="00014A16" w:rsidRPr="00014A16">
        <w:rPr>
          <w:rFonts w:ascii="VIC" w:eastAsia="Times New Roman" w:hAnsi="VIC" w:cs="Arial"/>
          <w:color w:val="000B16" w:themeColor="background2" w:themeShade="40"/>
          <w:sz w:val="20"/>
          <w:lang w:val="en-US"/>
        </w:rPr>
        <w:t>Revitalisation</w:t>
      </w:r>
      <w:proofErr w:type="spellEnd"/>
      <w:r w:rsidR="00014A16" w:rsidRPr="00014A16">
        <w:rPr>
          <w:rFonts w:ascii="VIC" w:eastAsia="Times New Roman" w:hAnsi="VIC" w:cs="Arial"/>
          <w:color w:val="000B16" w:themeColor="background2" w:themeShade="40"/>
          <w:sz w:val="20"/>
          <w:lang w:val="en-US"/>
        </w:rPr>
        <w:t xml:space="preserve"> Boards operate are eligible to apply for a </w:t>
      </w:r>
      <w:r>
        <w:rPr>
          <w:rFonts w:ascii="VIC" w:eastAsia="Times New Roman" w:hAnsi="VIC" w:cs="Arial"/>
          <w:color w:val="000B16" w:themeColor="background2" w:themeShade="40"/>
          <w:sz w:val="20"/>
          <w:lang w:val="en-US"/>
        </w:rPr>
        <w:t>Community</w:t>
      </w:r>
      <w:r w:rsidR="00014A16" w:rsidRPr="00014A16">
        <w:rPr>
          <w:rFonts w:ascii="VIC" w:eastAsia="Times New Roman" w:hAnsi="VIC" w:cs="Arial"/>
          <w:color w:val="000B16" w:themeColor="background2" w:themeShade="40"/>
          <w:sz w:val="20"/>
          <w:lang w:val="en-US"/>
        </w:rPr>
        <w:t xml:space="preserve"> Grant. </w:t>
      </w:r>
    </w:p>
    <w:p w14:paraId="1A8910A9" w14:textId="25A4BA30" w:rsidR="00014A16" w:rsidRDefault="00014A16" w:rsidP="00014A16">
      <w:pPr>
        <w:spacing w:after="200"/>
        <w:jc w:val="both"/>
        <w:rPr>
          <w:rFonts w:ascii="VIC" w:eastAsia="Times New Roman" w:hAnsi="VIC" w:cs="Arial"/>
          <w:color w:val="000B16" w:themeColor="background2" w:themeShade="40"/>
          <w:sz w:val="20"/>
          <w:lang w:val="en-US"/>
        </w:rPr>
      </w:pPr>
      <w:r w:rsidRPr="00014A16">
        <w:rPr>
          <w:rFonts w:ascii="VIC" w:eastAsia="Times New Roman" w:hAnsi="VIC" w:cs="Arial"/>
          <w:color w:val="000B16" w:themeColor="background2" w:themeShade="40"/>
          <w:sz w:val="20"/>
          <w:lang w:val="en-US"/>
        </w:rPr>
        <w:t xml:space="preserve">During the assessment process, if an application is deemed best funded through the relevant Suburban </w:t>
      </w:r>
      <w:proofErr w:type="spellStart"/>
      <w:r w:rsidRPr="00014A16">
        <w:rPr>
          <w:rFonts w:ascii="VIC" w:eastAsia="Times New Roman" w:hAnsi="VIC" w:cs="Arial"/>
          <w:color w:val="000B16" w:themeColor="background2" w:themeShade="40"/>
          <w:sz w:val="20"/>
          <w:lang w:val="en-US"/>
        </w:rPr>
        <w:t>Revitalisation</w:t>
      </w:r>
      <w:proofErr w:type="spellEnd"/>
      <w:r w:rsidRPr="00014A16">
        <w:rPr>
          <w:rFonts w:ascii="VIC" w:eastAsia="Times New Roman" w:hAnsi="VIC" w:cs="Arial"/>
          <w:color w:val="000B16" w:themeColor="background2" w:themeShade="40"/>
          <w:sz w:val="20"/>
          <w:lang w:val="en-US"/>
        </w:rPr>
        <w:t xml:space="preserve"> Board, the Department will recommend </w:t>
      </w:r>
      <w:r w:rsidR="00455C2A">
        <w:rPr>
          <w:rFonts w:ascii="VIC" w:eastAsia="Times New Roman" w:hAnsi="VIC" w:cs="Arial"/>
          <w:color w:val="000B16" w:themeColor="background2" w:themeShade="40"/>
          <w:sz w:val="20"/>
          <w:lang w:val="en-US"/>
        </w:rPr>
        <w:t xml:space="preserve">that </w:t>
      </w:r>
      <w:r w:rsidRPr="00014A16">
        <w:rPr>
          <w:rFonts w:ascii="VIC" w:eastAsia="Times New Roman" w:hAnsi="VIC" w:cs="Arial"/>
          <w:color w:val="000B16" w:themeColor="background2" w:themeShade="40"/>
          <w:sz w:val="20"/>
          <w:lang w:val="en-US"/>
        </w:rPr>
        <w:t>applicants apply for funding through the relevant Board.</w:t>
      </w:r>
    </w:p>
    <w:p w14:paraId="1750E15D" w14:textId="718DBB59" w:rsidR="00014A16" w:rsidRDefault="00014A16" w:rsidP="00014A16">
      <w:pPr>
        <w:spacing w:after="200"/>
        <w:rPr>
          <w:rStyle w:val="Hyperlink"/>
          <w:rFonts w:ascii="VIC" w:eastAsia="Times New Roman" w:hAnsi="VIC" w:cstheme="minorHAnsi"/>
          <w:sz w:val="20"/>
          <w:szCs w:val="20"/>
          <w:lang w:val="en-US"/>
        </w:rPr>
      </w:pPr>
      <w:r w:rsidRPr="00455C2A">
        <w:rPr>
          <w:rFonts w:ascii="VIC" w:eastAsia="Times New Roman" w:hAnsi="VIC" w:cstheme="minorHAnsi"/>
          <w:sz w:val="20"/>
          <w:szCs w:val="20"/>
          <w:lang w:val="en-US"/>
        </w:rPr>
        <w:t xml:space="preserve">For more information on the Suburban </w:t>
      </w:r>
      <w:proofErr w:type="spellStart"/>
      <w:r w:rsidRPr="00455C2A">
        <w:rPr>
          <w:rFonts w:ascii="VIC" w:eastAsia="Times New Roman" w:hAnsi="VIC" w:cstheme="minorHAnsi"/>
          <w:sz w:val="20"/>
          <w:szCs w:val="20"/>
          <w:lang w:val="en-US"/>
        </w:rPr>
        <w:t>Revitalisation</w:t>
      </w:r>
      <w:proofErr w:type="spellEnd"/>
      <w:r w:rsidRPr="00455C2A">
        <w:rPr>
          <w:rFonts w:ascii="VIC" w:eastAsia="Times New Roman" w:hAnsi="VIC" w:cstheme="minorHAnsi"/>
          <w:sz w:val="20"/>
          <w:szCs w:val="20"/>
          <w:lang w:val="en-US"/>
        </w:rPr>
        <w:t xml:space="preserve"> Program visit:</w:t>
      </w:r>
      <w:r w:rsidRPr="00455C2A">
        <w:rPr>
          <w:rFonts w:ascii="VIC" w:eastAsia="Times New Roman" w:hAnsi="VIC" w:cstheme="minorHAnsi"/>
          <w:lang w:val="en-US"/>
        </w:rPr>
        <w:t xml:space="preserve"> </w:t>
      </w:r>
      <w:hyperlink r:id="rId17" w:history="1">
        <w:r w:rsidR="009F65F0" w:rsidRPr="009F65F0">
          <w:rPr>
            <w:rStyle w:val="Hyperlink"/>
            <w:rFonts w:ascii="VIC" w:eastAsia="Times New Roman" w:hAnsi="VIC" w:cstheme="minorHAnsi"/>
            <w:sz w:val="20"/>
            <w:szCs w:val="20"/>
            <w:lang w:val="en-US"/>
          </w:rPr>
          <w:t>https://www.suburbandevelopment.vic.gov.au/suburban-revitalisation</w:t>
        </w:r>
      </w:hyperlink>
    </w:p>
    <w:p w14:paraId="5A855B82" w14:textId="760C04D9" w:rsidR="0083584A" w:rsidRDefault="0083584A" w:rsidP="00EF3954">
      <w:pPr>
        <w:spacing w:after="200"/>
        <w:jc w:val="both"/>
        <w:rPr>
          <w:rFonts w:ascii="VIC" w:eastAsia="Times New Roman" w:hAnsi="VIC" w:cs="Arial"/>
          <w:color w:val="000B16" w:themeColor="background2" w:themeShade="40"/>
          <w:sz w:val="20"/>
          <w:lang w:val="en-US"/>
        </w:rPr>
      </w:pPr>
      <w:r w:rsidRPr="00EF3954">
        <w:rPr>
          <w:rFonts w:ascii="VIC" w:eastAsia="Times New Roman" w:hAnsi="VIC" w:cs="Arial"/>
          <w:color w:val="000B16" w:themeColor="background2" w:themeShade="40"/>
          <w:sz w:val="20"/>
          <w:lang w:val="en-US"/>
        </w:rPr>
        <w:t xml:space="preserve">If you </w:t>
      </w:r>
      <w:proofErr w:type="gramStart"/>
      <w:r w:rsidRPr="00EF3954">
        <w:rPr>
          <w:rFonts w:ascii="VIC" w:eastAsia="Times New Roman" w:hAnsi="VIC" w:cs="Arial"/>
          <w:color w:val="000B16" w:themeColor="background2" w:themeShade="40"/>
          <w:sz w:val="20"/>
          <w:lang w:val="en-US"/>
        </w:rPr>
        <w:t>are located in</w:t>
      </w:r>
      <w:proofErr w:type="gramEnd"/>
      <w:r w:rsidRPr="00EF3954">
        <w:rPr>
          <w:rFonts w:ascii="VIC" w:eastAsia="Times New Roman" w:hAnsi="VIC" w:cs="Arial"/>
          <w:color w:val="000B16" w:themeColor="background2" w:themeShade="40"/>
          <w:sz w:val="20"/>
          <w:lang w:val="en-US"/>
        </w:rPr>
        <w:t xml:space="preserve"> a suburb with a </w:t>
      </w:r>
      <w:proofErr w:type="spellStart"/>
      <w:r w:rsidRPr="00EF3954">
        <w:rPr>
          <w:rFonts w:ascii="VIC" w:eastAsia="Times New Roman" w:hAnsi="VIC" w:cs="Arial"/>
          <w:color w:val="000B16" w:themeColor="background2" w:themeShade="40"/>
          <w:sz w:val="20"/>
          <w:lang w:val="en-US"/>
        </w:rPr>
        <w:t>Revitalisation</w:t>
      </w:r>
      <w:proofErr w:type="spellEnd"/>
      <w:r w:rsidRPr="00EF3954">
        <w:rPr>
          <w:rFonts w:ascii="VIC" w:eastAsia="Times New Roman" w:hAnsi="VIC" w:cs="Arial"/>
          <w:color w:val="000B16" w:themeColor="background2" w:themeShade="40"/>
          <w:sz w:val="20"/>
          <w:lang w:val="en-US"/>
        </w:rPr>
        <w:t xml:space="preserve"> Board, please contact the team at </w:t>
      </w:r>
      <w:hyperlink r:id="rId18" w:history="1">
        <w:r w:rsidR="00EF3954" w:rsidRPr="00EF3954">
          <w:rPr>
            <w:rFonts w:ascii="VIC" w:eastAsia="Times New Roman" w:hAnsi="VIC" w:cs="Arial"/>
            <w:color w:val="000B16" w:themeColor="background2" w:themeShade="40"/>
            <w:sz w:val="20"/>
            <w:lang w:val="en-US"/>
          </w:rPr>
          <w:t>livinglocalfund@ecodev.vic.gov.au</w:t>
        </w:r>
      </w:hyperlink>
    </w:p>
    <w:p w14:paraId="6E14CD99" w14:textId="77777777" w:rsidR="00067230" w:rsidRDefault="00067230" w:rsidP="00EF3954">
      <w:pPr>
        <w:spacing w:after="200"/>
        <w:jc w:val="both"/>
        <w:rPr>
          <w:rFonts w:ascii="VIC" w:eastAsia="Times New Roman" w:hAnsi="VIC" w:cs="Arial"/>
          <w:color w:val="000B16" w:themeColor="background2" w:themeShade="40"/>
          <w:sz w:val="20"/>
          <w:lang w:val="en-US"/>
        </w:rPr>
      </w:pPr>
    </w:p>
    <w:p w14:paraId="4DB2F2F9" w14:textId="680D1FAF" w:rsidR="003F502D" w:rsidRPr="00760F68" w:rsidRDefault="003F502D" w:rsidP="003F502D">
      <w:pPr>
        <w:spacing w:line="276" w:lineRule="auto"/>
        <w:rPr>
          <w:rFonts w:ascii="VIC" w:hAnsi="VIC" w:cs="Arial"/>
          <w:b/>
          <w:color w:val="201547"/>
          <w:sz w:val="32"/>
          <w:szCs w:val="32"/>
        </w:rPr>
      </w:pPr>
      <w:r w:rsidRPr="00760F68">
        <w:rPr>
          <w:rFonts w:ascii="VIC" w:hAnsi="VIC" w:cs="Arial"/>
          <w:b/>
          <w:color w:val="201547" w:themeColor="accent6"/>
          <w:sz w:val="32"/>
          <w:szCs w:val="32"/>
        </w:rPr>
        <w:lastRenderedPageBreak/>
        <w:t>Can I also apply for a Living Local - Suburban Grant?</w:t>
      </w:r>
    </w:p>
    <w:p w14:paraId="6520218E" w14:textId="7BBB28BA" w:rsidR="003F502D" w:rsidRDefault="003F502D" w:rsidP="003F502D">
      <w:pPr>
        <w:spacing w:line="276" w:lineRule="auto"/>
        <w:jc w:val="both"/>
        <w:rPr>
          <w:rFonts w:ascii="VIC" w:eastAsia="Times New Roman" w:hAnsi="VIC" w:cs="Times New Roman"/>
          <w:color w:val="000B16"/>
          <w:sz w:val="20"/>
          <w:szCs w:val="20"/>
        </w:rPr>
      </w:pPr>
      <w:r w:rsidRPr="634669FA">
        <w:rPr>
          <w:rFonts w:ascii="VIC" w:eastAsia="Times New Roman" w:hAnsi="VIC" w:cs="Times New Roman"/>
          <w:color w:val="000B16"/>
          <w:sz w:val="20"/>
          <w:szCs w:val="20"/>
        </w:rPr>
        <w:t>Yes. Incorporated (not-for</w:t>
      </w:r>
      <w:r>
        <w:rPr>
          <w:rFonts w:ascii="VIC" w:eastAsia="Times New Roman" w:hAnsi="VIC" w:cs="Times New Roman"/>
          <w:color w:val="000B16"/>
          <w:sz w:val="20"/>
          <w:szCs w:val="20"/>
        </w:rPr>
        <w:t>-</w:t>
      </w:r>
      <w:r w:rsidRPr="634669FA">
        <w:rPr>
          <w:rFonts w:ascii="VIC" w:eastAsia="Times New Roman" w:hAnsi="VIC" w:cs="Times New Roman"/>
          <w:color w:val="000B16"/>
          <w:sz w:val="20"/>
          <w:szCs w:val="20"/>
        </w:rPr>
        <w:t xml:space="preserve">profit) </w:t>
      </w:r>
      <w:r>
        <w:rPr>
          <w:rFonts w:ascii="VIC" w:eastAsia="Times New Roman" w:hAnsi="VIC" w:cs="Times New Roman"/>
          <w:color w:val="000B16"/>
          <w:sz w:val="20"/>
          <w:szCs w:val="20"/>
        </w:rPr>
        <w:t>organisations/</w:t>
      </w:r>
      <w:r w:rsidRPr="634669FA">
        <w:rPr>
          <w:rFonts w:ascii="VIC" w:eastAsia="Times New Roman" w:hAnsi="VIC" w:cs="Times New Roman"/>
          <w:color w:val="000B16"/>
          <w:sz w:val="20"/>
          <w:szCs w:val="20"/>
        </w:rPr>
        <w:t>associations that are operating in Metropolitan Melbourne including in the City of Melbourne can also apply for a Living Local - Suburban Grant</w:t>
      </w:r>
      <w:r w:rsidRPr="4A305476">
        <w:rPr>
          <w:rFonts w:ascii="VIC" w:eastAsia="Times New Roman" w:hAnsi="VIC" w:cs="Times New Roman"/>
          <w:color w:val="000B16"/>
          <w:sz w:val="20"/>
          <w:szCs w:val="20"/>
        </w:rPr>
        <w:t>. Please</w:t>
      </w:r>
      <w:r w:rsidRPr="634669FA">
        <w:rPr>
          <w:rFonts w:ascii="VIC" w:eastAsia="Times New Roman" w:hAnsi="VIC" w:cs="Times New Roman"/>
          <w:color w:val="000B16"/>
          <w:sz w:val="20"/>
          <w:szCs w:val="20"/>
        </w:rPr>
        <w:t xml:space="preserve"> refer to the Suburban Grants Program guidelines</w:t>
      </w:r>
      <w:r>
        <w:rPr>
          <w:rFonts w:ascii="VIC" w:eastAsia="Times New Roman" w:hAnsi="VIC" w:cs="Times New Roman"/>
          <w:color w:val="000B16"/>
          <w:sz w:val="20"/>
          <w:szCs w:val="20"/>
        </w:rPr>
        <w:t xml:space="preserve"> -  </w:t>
      </w:r>
    </w:p>
    <w:p w14:paraId="333EF832" w14:textId="77777777" w:rsidR="00E4518B" w:rsidRDefault="00E4518B" w:rsidP="003F502D">
      <w:pPr>
        <w:spacing w:line="276" w:lineRule="auto"/>
        <w:jc w:val="both"/>
        <w:rPr>
          <w:rFonts w:ascii="VIC" w:eastAsia="Times New Roman" w:hAnsi="VIC" w:cs="Times New Roman"/>
          <w:color w:val="000B16"/>
          <w:sz w:val="20"/>
          <w:szCs w:val="20"/>
        </w:rPr>
      </w:pPr>
    </w:p>
    <w:p w14:paraId="25889BA9" w14:textId="77777777" w:rsidR="00040957" w:rsidRPr="00040957" w:rsidRDefault="00040957" w:rsidP="00040957">
      <w:pPr>
        <w:rPr>
          <w:rFonts w:ascii="VIC" w:eastAsia="Calibri" w:hAnsi="VIC" w:cs="Calibri"/>
          <w:sz w:val="20"/>
          <w:szCs w:val="20"/>
        </w:rPr>
      </w:pPr>
      <w:r w:rsidRPr="00040957">
        <w:rPr>
          <w:rFonts w:ascii="VIC" w:eastAsia="Calibri" w:hAnsi="VIC" w:cs="Calibri"/>
          <w:sz w:val="20"/>
          <w:szCs w:val="20"/>
        </w:rPr>
        <w:t xml:space="preserve">Suburban Grants – Accessible Word and PDF versions </w:t>
      </w:r>
    </w:p>
    <w:p w14:paraId="04C8659C" w14:textId="15A6F54E" w:rsidR="00040957" w:rsidRPr="00A64E76" w:rsidRDefault="007767D3" w:rsidP="00A64E76">
      <w:pPr>
        <w:pStyle w:val="ListParagraph"/>
        <w:numPr>
          <w:ilvl w:val="0"/>
          <w:numId w:val="26"/>
        </w:numPr>
        <w:rPr>
          <w:rFonts w:ascii="VIC" w:eastAsia="Calibri" w:hAnsi="VIC" w:cs="Calibri"/>
          <w:sz w:val="20"/>
          <w:szCs w:val="20"/>
        </w:rPr>
      </w:pPr>
      <w:hyperlink r:id="rId19" w:history="1">
        <w:r w:rsidR="00232E41" w:rsidRPr="00BF21F1">
          <w:rPr>
            <w:rStyle w:val="Hyperlink"/>
            <w:rFonts w:ascii="VIC" w:eastAsia="Calibri" w:hAnsi="VIC" w:cs="Calibri"/>
            <w:sz w:val="20"/>
            <w:szCs w:val="20"/>
          </w:rPr>
          <w:t>Suburban Grants Program - Guidelines - Accessible Word version</w:t>
        </w:r>
      </w:hyperlink>
    </w:p>
    <w:p w14:paraId="708D9EEE" w14:textId="2DC5DC08" w:rsidR="009231F1" w:rsidRPr="00A64E76" w:rsidRDefault="007767D3" w:rsidP="00A64E76">
      <w:pPr>
        <w:pStyle w:val="ListParagraph"/>
        <w:numPr>
          <w:ilvl w:val="0"/>
          <w:numId w:val="26"/>
        </w:numPr>
        <w:rPr>
          <w:rFonts w:ascii="VIC" w:eastAsia="Calibri" w:hAnsi="VIC" w:cs="Calibri"/>
          <w:sz w:val="20"/>
          <w:szCs w:val="20"/>
        </w:rPr>
      </w:pPr>
      <w:hyperlink r:id="rId20" w:history="1">
        <w:r w:rsidR="00232E41" w:rsidRPr="007D2CD9">
          <w:rPr>
            <w:rStyle w:val="Hyperlink"/>
            <w:rFonts w:ascii="VIC" w:eastAsia="Calibri" w:hAnsi="VIC" w:cs="Calibri"/>
            <w:sz w:val="20"/>
            <w:szCs w:val="20"/>
          </w:rPr>
          <w:t>Suburban Grants Program - Guidelines - PDF version</w:t>
        </w:r>
      </w:hyperlink>
      <w:r w:rsidR="00040957" w:rsidRPr="00A64E76">
        <w:rPr>
          <w:rFonts w:ascii="VIC" w:eastAsia="Calibri" w:hAnsi="VIC" w:cs="Calibri"/>
          <w:sz w:val="20"/>
          <w:szCs w:val="20"/>
        </w:rPr>
        <w:t xml:space="preserve"> </w:t>
      </w:r>
    </w:p>
    <w:p w14:paraId="023C6811" w14:textId="5EFA1B3A" w:rsidR="00040957" w:rsidRPr="00040957" w:rsidRDefault="00040957" w:rsidP="00040957">
      <w:pPr>
        <w:ind w:left="720"/>
        <w:rPr>
          <w:rFonts w:ascii="VIC" w:eastAsia="Times New Roman" w:hAnsi="VIC" w:cs="Calibri"/>
          <w:sz w:val="20"/>
          <w:szCs w:val="20"/>
        </w:rPr>
      </w:pPr>
    </w:p>
    <w:p w14:paraId="780DFF1F" w14:textId="1B0D83FF" w:rsidR="0038516B" w:rsidRPr="00760F68" w:rsidRDefault="0038516B" w:rsidP="008B0020">
      <w:pPr>
        <w:spacing w:line="276" w:lineRule="auto"/>
        <w:rPr>
          <w:rFonts w:ascii="VIC" w:hAnsi="VIC" w:cs="Arial"/>
          <w:b/>
          <w:color w:val="201547"/>
          <w:sz w:val="32"/>
          <w:szCs w:val="32"/>
        </w:rPr>
      </w:pPr>
      <w:r w:rsidRPr="00760F68">
        <w:rPr>
          <w:rFonts w:ascii="VIC" w:hAnsi="VIC" w:cs="Arial"/>
          <w:b/>
          <w:color w:val="201547" w:themeColor="accent6"/>
          <w:sz w:val="32"/>
          <w:szCs w:val="32"/>
        </w:rPr>
        <w:t>Am I required to be registered for GST?</w:t>
      </w:r>
    </w:p>
    <w:p w14:paraId="07531B4C" w14:textId="2B65FF0E" w:rsidR="00E43ED2" w:rsidRPr="00F343CB" w:rsidRDefault="003B3F54" w:rsidP="007209BB">
      <w:pPr>
        <w:pStyle w:val="NormalList"/>
        <w:numPr>
          <w:ilvl w:val="0"/>
          <w:numId w:val="0"/>
        </w:numPr>
        <w:jc w:val="both"/>
      </w:pPr>
      <w:r>
        <w:t>A n</w:t>
      </w:r>
      <w:r w:rsidR="00E43ED2" w:rsidRPr="00760F68">
        <w:t>o</w:t>
      </w:r>
      <w:r w:rsidR="00F34F5F">
        <w:t>t</w:t>
      </w:r>
      <w:r w:rsidR="00E43ED2" w:rsidRPr="00760F68">
        <w:t>-</w:t>
      </w:r>
      <w:r w:rsidR="00F34F5F">
        <w:t>for</w:t>
      </w:r>
      <w:r w:rsidR="00E43ED2">
        <w:t xml:space="preserve">-profit </w:t>
      </w:r>
      <w:proofErr w:type="spellStart"/>
      <w:r w:rsidR="00E43ED2" w:rsidRPr="00760F68">
        <w:t>organisation</w:t>
      </w:r>
      <w:proofErr w:type="spellEnd"/>
      <w:r w:rsidR="00E43ED2">
        <w:t xml:space="preserve"> must be registered for </w:t>
      </w:r>
      <w:r w:rsidR="00E43ED2" w:rsidRPr="00F343CB">
        <w:t xml:space="preserve">GST </w:t>
      </w:r>
      <w:r w:rsidR="00E43ED2">
        <w:t xml:space="preserve">if it has a </w:t>
      </w:r>
      <w:r w:rsidR="00E43ED2" w:rsidRPr="00F343CB">
        <w:t>turnover of $150,000</w:t>
      </w:r>
      <w:r w:rsidR="00E43ED2" w:rsidRPr="00F343CB">
        <w:rPr>
          <w:rFonts w:ascii="Cambria" w:hAnsi="Cambria" w:cs="Cambria"/>
        </w:rPr>
        <w:t> </w:t>
      </w:r>
      <w:r w:rsidR="00E43ED2" w:rsidRPr="00F343CB">
        <w:t>per year or more</w:t>
      </w:r>
      <w:r w:rsidR="00E43ED2">
        <w:t>.</w:t>
      </w:r>
      <w:r w:rsidR="00E43ED2">
        <w:rPr>
          <w:rStyle w:val="FootnoteReference"/>
        </w:rPr>
        <w:footnoteReference w:id="2"/>
      </w:r>
    </w:p>
    <w:p w14:paraId="60C5BDB2" w14:textId="5CAE6732" w:rsidR="008662BD" w:rsidRPr="003B3F54" w:rsidRDefault="00E43ED2" w:rsidP="007209BB">
      <w:pPr>
        <w:pStyle w:val="NormalList"/>
        <w:numPr>
          <w:ilvl w:val="0"/>
          <w:numId w:val="0"/>
        </w:numPr>
        <w:jc w:val="both"/>
      </w:pPr>
      <w:r w:rsidRPr="0026392A">
        <w:t>Applicants should note that all project costs included in the application must be exclusive of GST.</w:t>
      </w:r>
    </w:p>
    <w:p w14:paraId="21BFA0A5" w14:textId="77777777" w:rsidR="000A5266" w:rsidRDefault="000A5266" w:rsidP="007209BB">
      <w:pPr>
        <w:jc w:val="both"/>
        <w:rPr>
          <w:rFonts w:ascii="VIC" w:hAnsi="VIC" w:cs="Arial"/>
          <w:b/>
          <w:color w:val="201547" w:themeColor="accent6"/>
          <w:sz w:val="32"/>
          <w:szCs w:val="32"/>
        </w:rPr>
      </w:pPr>
      <w:r>
        <w:rPr>
          <w:rFonts w:ascii="VIC" w:hAnsi="VIC" w:cs="Arial"/>
          <w:b/>
          <w:color w:val="201547" w:themeColor="accent6"/>
          <w:sz w:val="32"/>
          <w:szCs w:val="32"/>
        </w:rPr>
        <w:br w:type="page"/>
      </w:r>
    </w:p>
    <w:p w14:paraId="2195F2C6" w14:textId="733441B9" w:rsidR="008662BD" w:rsidRPr="002D44A9" w:rsidRDefault="002D44A9" w:rsidP="000A5266">
      <w:pPr>
        <w:pStyle w:val="ListParagraph"/>
        <w:numPr>
          <w:ilvl w:val="0"/>
          <w:numId w:val="3"/>
        </w:numPr>
        <w:spacing w:line="276" w:lineRule="auto"/>
        <w:rPr>
          <w:rFonts w:ascii="VIC" w:hAnsi="VIC" w:cs="Arial"/>
          <w:b/>
          <w:color w:val="7030A0"/>
          <w:sz w:val="32"/>
          <w:szCs w:val="32"/>
        </w:rPr>
      </w:pPr>
      <w:r>
        <w:rPr>
          <w:rFonts w:ascii="VIC" w:hAnsi="VIC" w:cs="Arial"/>
          <w:b/>
          <w:color w:val="7030A0"/>
          <w:sz w:val="32"/>
          <w:szCs w:val="32"/>
        </w:rPr>
        <w:lastRenderedPageBreak/>
        <w:t>FAQs -</w:t>
      </w:r>
      <w:r w:rsidR="008662BD" w:rsidRPr="002D44A9">
        <w:rPr>
          <w:rFonts w:ascii="VIC" w:hAnsi="VIC" w:cs="Arial"/>
          <w:b/>
          <w:color w:val="7030A0"/>
          <w:sz w:val="32"/>
          <w:szCs w:val="32"/>
        </w:rPr>
        <w:t xml:space="preserve"> </w:t>
      </w:r>
      <w:r>
        <w:rPr>
          <w:rFonts w:ascii="VIC" w:hAnsi="VIC" w:cs="Arial"/>
          <w:b/>
          <w:color w:val="7030A0"/>
          <w:sz w:val="32"/>
          <w:szCs w:val="32"/>
        </w:rPr>
        <w:t>A</w:t>
      </w:r>
      <w:r w:rsidR="008662BD" w:rsidRPr="002D44A9">
        <w:rPr>
          <w:rFonts w:ascii="VIC" w:hAnsi="VIC" w:cs="Arial"/>
          <w:b/>
          <w:color w:val="7030A0"/>
          <w:sz w:val="32"/>
          <w:szCs w:val="32"/>
        </w:rPr>
        <w:t xml:space="preserve">pplication </w:t>
      </w:r>
      <w:r>
        <w:rPr>
          <w:rFonts w:ascii="VIC" w:hAnsi="VIC" w:cs="Arial"/>
          <w:b/>
          <w:color w:val="7030A0"/>
          <w:sz w:val="32"/>
          <w:szCs w:val="32"/>
        </w:rPr>
        <w:t>P</w:t>
      </w:r>
      <w:r w:rsidR="008662BD" w:rsidRPr="002D44A9">
        <w:rPr>
          <w:rFonts w:ascii="VIC" w:hAnsi="VIC" w:cs="Arial"/>
          <w:b/>
          <w:color w:val="7030A0"/>
          <w:sz w:val="32"/>
          <w:szCs w:val="32"/>
        </w:rPr>
        <w:t>rocess</w:t>
      </w:r>
    </w:p>
    <w:p w14:paraId="3EADFBBE" w14:textId="77777777" w:rsidR="0008445A" w:rsidRDefault="0008445A" w:rsidP="008662BD">
      <w:pPr>
        <w:pStyle w:val="ListParagraph"/>
        <w:spacing w:line="276" w:lineRule="auto"/>
        <w:ind w:left="0"/>
        <w:rPr>
          <w:rFonts w:ascii="VIC" w:hAnsi="VIC" w:cs="Arial"/>
          <w:b/>
          <w:color w:val="201547" w:themeColor="accent6"/>
          <w:sz w:val="32"/>
          <w:szCs w:val="32"/>
        </w:rPr>
      </w:pPr>
    </w:p>
    <w:p w14:paraId="27AFD241" w14:textId="2A87B5B5" w:rsidR="00B70965" w:rsidRPr="0008445A" w:rsidRDefault="008662BD" w:rsidP="0008445A">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 xml:space="preserve">How </w:t>
      </w:r>
      <w:r w:rsidR="008459CD" w:rsidRPr="00760F68">
        <w:rPr>
          <w:rFonts w:ascii="VIC" w:hAnsi="VIC" w:cs="Arial"/>
          <w:b/>
          <w:color w:val="201547" w:themeColor="accent6"/>
          <w:sz w:val="32"/>
          <w:szCs w:val="32"/>
        </w:rPr>
        <w:t>to</w:t>
      </w:r>
      <w:r w:rsidRPr="00760F68">
        <w:rPr>
          <w:rFonts w:ascii="VIC" w:hAnsi="VIC" w:cs="Arial"/>
          <w:b/>
          <w:color w:val="201547" w:themeColor="accent6"/>
          <w:sz w:val="32"/>
          <w:szCs w:val="32"/>
        </w:rPr>
        <w:t xml:space="preserve"> apply?</w:t>
      </w:r>
    </w:p>
    <w:p w14:paraId="0116E6C8" w14:textId="79CBAAB1" w:rsidR="00C75A70" w:rsidRDefault="00C75A70" w:rsidP="00B17B92">
      <w:pPr>
        <w:pStyle w:val="ListParagraph"/>
        <w:ind w:left="0"/>
        <w:rPr>
          <w:rFonts w:ascii="VIC" w:hAnsi="VIC" w:cs="Segoe UI"/>
          <w:color w:val="212529"/>
          <w:sz w:val="20"/>
          <w:szCs w:val="20"/>
          <w:shd w:val="clear" w:color="auto" w:fill="FFFFFF"/>
        </w:rPr>
      </w:pPr>
      <w:r w:rsidRPr="00760F68">
        <w:rPr>
          <w:rFonts w:ascii="VIC" w:hAnsi="VIC" w:cs="Segoe UI"/>
          <w:color w:val="212529"/>
          <w:sz w:val="20"/>
          <w:szCs w:val="20"/>
          <w:shd w:val="clear" w:color="auto" w:fill="FFFFFF"/>
        </w:rPr>
        <w:t>Applicants are encouraged to</w:t>
      </w:r>
      <w:r w:rsidR="00690861">
        <w:rPr>
          <w:rFonts w:ascii="VIC" w:hAnsi="VIC" w:cs="Segoe UI"/>
          <w:color w:val="212529"/>
          <w:sz w:val="20"/>
          <w:szCs w:val="20"/>
          <w:shd w:val="clear" w:color="auto" w:fill="FFFFFF"/>
        </w:rPr>
        <w:t xml:space="preserve"> call the Business Victoria Hotline on 13 22 15 or </w:t>
      </w:r>
      <w:r w:rsidRPr="00760F68">
        <w:rPr>
          <w:rFonts w:ascii="VIC" w:hAnsi="VIC" w:cs="Segoe UI"/>
          <w:color w:val="212529"/>
          <w:sz w:val="20"/>
          <w:szCs w:val="20"/>
          <w:shd w:val="clear" w:color="auto" w:fill="FFFFFF"/>
        </w:rPr>
        <w:t xml:space="preserve">email </w:t>
      </w:r>
      <w:hyperlink r:id="rId21" w:history="1">
        <w:r w:rsidRPr="00DD394C">
          <w:rPr>
            <w:rStyle w:val="Hyperlink"/>
            <w:rFonts w:ascii="VIC" w:hAnsi="VIC" w:cs="Segoe UI"/>
            <w:sz w:val="20"/>
            <w:szCs w:val="20"/>
            <w:shd w:val="clear" w:color="auto" w:fill="FFFFFF"/>
          </w:rPr>
          <w:t>livinglocalfund@ecodev.vic.gov.au</w:t>
        </w:r>
      </w:hyperlink>
      <w:r w:rsidRPr="00760F68">
        <w:rPr>
          <w:rFonts w:ascii="VIC" w:hAnsi="VIC" w:cs="Segoe UI"/>
          <w:color w:val="212529"/>
          <w:sz w:val="20"/>
          <w:szCs w:val="20"/>
          <w:shd w:val="clear" w:color="auto" w:fill="FFFFFF"/>
        </w:rPr>
        <w:t xml:space="preserve"> to discuss their </w:t>
      </w:r>
      <w:r>
        <w:rPr>
          <w:rFonts w:ascii="VIC" w:hAnsi="VIC" w:cs="Segoe UI"/>
          <w:color w:val="212529"/>
          <w:sz w:val="20"/>
          <w:szCs w:val="20"/>
          <w:shd w:val="clear" w:color="auto" w:fill="FFFFFF"/>
        </w:rPr>
        <w:t xml:space="preserve">application </w:t>
      </w:r>
      <w:r w:rsidRPr="00760F68">
        <w:rPr>
          <w:rFonts w:ascii="VIC" w:hAnsi="VIC" w:cs="Segoe UI"/>
          <w:color w:val="212529"/>
          <w:sz w:val="20"/>
          <w:szCs w:val="20"/>
          <w:shd w:val="clear" w:color="auto" w:fill="FFFFFF"/>
        </w:rPr>
        <w:t>and seek advice</w:t>
      </w:r>
      <w:r>
        <w:rPr>
          <w:rFonts w:ascii="VIC" w:hAnsi="VIC" w:cs="Segoe UI"/>
          <w:color w:val="212529"/>
          <w:sz w:val="20"/>
          <w:szCs w:val="20"/>
          <w:shd w:val="clear" w:color="auto" w:fill="FFFFFF"/>
        </w:rPr>
        <w:t xml:space="preserve"> before submitting</w:t>
      </w:r>
      <w:r w:rsidRPr="00760F68">
        <w:rPr>
          <w:rFonts w:ascii="VIC" w:hAnsi="VIC" w:cs="Segoe UI"/>
          <w:color w:val="212529"/>
          <w:sz w:val="20"/>
          <w:szCs w:val="20"/>
          <w:shd w:val="clear" w:color="auto" w:fill="FFFFFF"/>
        </w:rPr>
        <w:t>.</w:t>
      </w:r>
      <w:r w:rsidRPr="00760F68">
        <w:rPr>
          <w:rFonts w:ascii="VIC" w:hAnsi="VIC" w:cs="Segoe UI"/>
          <w:color w:val="212529"/>
          <w:sz w:val="20"/>
          <w:szCs w:val="20"/>
        </w:rPr>
        <w:br/>
      </w:r>
    </w:p>
    <w:p w14:paraId="56CEC7F0" w14:textId="68A6A2EA" w:rsidR="007209BB" w:rsidRDefault="00B17B92" w:rsidP="007209BB">
      <w:pPr>
        <w:pStyle w:val="ListParagraph"/>
        <w:ind w:left="0"/>
        <w:jc w:val="both"/>
        <w:rPr>
          <w:rFonts w:ascii="VIC" w:hAnsi="VIC" w:cs="Segoe UI"/>
          <w:color w:val="212529"/>
          <w:sz w:val="20"/>
          <w:szCs w:val="20"/>
          <w:shd w:val="clear" w:color="auto" w:fill="FFFFFF"/>
        </w:rPr>
      </w:pPr>
      <w:r w:rsidRPr="00760F68">
        <w:rPr>
          <w:rFonts w:ascii="VIC" w:hAnsi="VIC" w:cs="Segoe UI"/>
          <w:color w:val="212529"/>
          <w:sz w:val="20"/>
          <w:szCs w:val="20"/>
          <w:shd w:val="clear" w:color="auto" w:fill="FFFFFF"/>
        </w:rPr>
        <w:t>Before applying</w:t>
      </w:r>
      <w:r w:rsidR="00A20559">
        <w:rPr>
          <w:rFonts w:ascii="VIC" w:hAnsi="VIC" w:cs="Segoe UI"/>
          <w:color w:val="212529"/>
          <w:sz w:val="20"/>
          <w:szCs w:val="20"/>
          <w:shd w:val="clear" w:color="auto" w:fill="FFFFFF"/>
        </w:rPr>
        <w:t xml:space="preserve">, </w:t>
      </w:r>
      <w:r w:rsidRPr="00760F68">
        <w:rPr>
          <w:rFonts w:ascii="VIC" w:hAnsi="VIC" w:cs="Segoe UI"/>
          <w:color w:val="212529"/>
          <w:sz w:val="20"/>
          <w:szCs w:val="20"/>
          <w:shd w:val="clear" w:color="auto" w:fill="FFFFFF"/>
        </w:rPr>
        <w:t>please ensure that</w:t>
      </w:r>
      <w:r w:rsidR="00A20559">
        <w:rPr>
          <w:rFonts w:ascii="VIC" w:hAnsi="VIC" w:cs="Segoe UI"/>
          <w:color w:val="212529"/>
          <w:sz w:val="20"/>
          <w:szCs w:val="20"/>
          <w:shd w:val="clear" w:color="auto" w:fill="FFFFFF"/>
        </w:rPr>
        <w:t>:</w:t>
      </w:r>
    </w:p>
    <w:p w14:paraId="3EF3D365" w14:textId="15605446" w:rsidR="00B17B92" w:rsidRPr="00C63141" w:rsidRDefault="00B17B92" w:rsidP="007209BB">
      <w:pPr>
        <w:pStyle w:val="ListParagraph"/>
        <w:numPr>
          <w:ilvl w:val="0"/>
          <w:numId w:val="20"/>
        </w:numPr>
        <w:jc w:val="both"/>
        <w:rPr>
          <w:rFonts w:ascii="VIC" w:hAnsi="VIC" w:cs="Segoe UI"/>
          <w:color w:val="212529"/>
          <w:sz w:val="20"/>
          <w:szCs w:val="20"/>
          <w:shd w:val="clear" w:color="auto" w:fill="FFFFFF"/>
        </w:rPr>
      </w:pPr>
      <w:r w:rsidRPr="007A14EE">
        <w:rPr>
          <w:rFonts w:ascii="VIC" w:hAnsi="VIC" w:cs="Segoe UI"/>
          <w:color w:val="212529"/>
          <w:sz w:val="20"/>
          <w:szCs w:val="20"/>
          <w:shd w:val="clear" w:color="auto" w:fill="FFFFFF"/>
        </w:rPr>
        <w:t>you have read and understood the information on th</w:t>
      </w:r>
      <w:r>
        <w:rPr>
          <w:rFonts w:ascii="VIC" w:hAnsi="VIC" w:cs="Segoe UI"/>
          <w:color w:val="212529"/>
          <w:sz w:val="20"/>
          <w:szCs w:val="20"/>
          <w:shd w:val="clear" w:color="auto" w:fill="FFFFFF"/>
        </w:rPr>
        <w:t xml:space="preserve">e application </w:t>
      </w:r>
      <w:hyperlink r:id="rId22" w:history="1">
        <w:r w:rsidR="001376A1">
          <w:rPr>
            <w:rStyle w:val="Hyperlink"/>
            <w:rFonts w:ascii="VIC" w:hAnsi="VIC" w:cs="Segoe UI"/>
            <w:sz w:val="20"/>
            <w:szCs w:val="20"/>
            <w:shd w:val="clear" w:color="auto" w:fill="FFFFFF"/>
          </w:rPr>
          <w:t>webpage</w:t>
        </w:r>
      </w:hyperlink>
      <w:r w:rsidR="001376A1">
        <w:rPr>
          <w:rFonts w:ascii="VIC" w:hAnsi="VIC" w:cs="Segoe UI"/>
          <w:color w:val="212529"/>
          <w:sz w:val="20"/>
          <w:szCs w:val="20"/>
          <w:shd w:val="clear" w:color="auto" w:fill="FFFFFF"/>
        </w:rPr>
        <w:t>.</w:t>
      </w:r>
      <w:r w:rsidRPr="007A14EE">
        <w:rPr>
          <w:rFonts w:ascii="VIC" w:hAnsi="VIC" w:cs="Segoe UI"/>
          <w:color w:val="212529"/>
          <w:sz w:val="20"/>
          <w:szCs w:val="20"/>
          <w:shd w:val="clear" w:color="auto" w:fill="FFFFFF"/>
        </w:rPr>
        <w:t xml:space="preserve"> including the</w:t>
      </w:r>
      <w:r w:rsidRPr="007A14EE">
        <w:rPr>
          <w:rFonts w:ascii="Cambria" w:hAnsi="Cambria" w:cs="Cambria"/>
          <w:color w:val="212529"/>
          <w:sz w:val="20"/>
          <w:szCs w:val="20"/>
          <w:shd w:val="clear" w:color="auto" w:fill="FFFFFF"/>
        </w:rPr>
        <w:t> </w:t>
      </w:r>
      <w:r w:rsidRPr="00C7443F">
        <w:rPr>
          <w:rFonts w:ascii="VIC" w:hAnsi="VIC" w:cs="Segoe UI"/>
          <w:sz w:val="20"/>
          <w:szCs w:val="20"/>
          <w:shd w:val="clear" w:color="auto" w:fill="FFFFFF"/>
        </w:rPr>
        <w:t>program guidelines</w:t>
      </w:r>
      <w:r w:rsidR="00E460AE">
        <w:rPr>
          <w:rFonts w:ascii="VIC" w:hAnsi="VIC" w:cs="Segoe UI"/>
          <w:sz w:val="20"/>
          <w:szCs w:val="20"/>
          <w:shd w:val="clear" w:color="auto" w:fill="FFFFFF"/>
        </w:rPr>
        <w:t xml:space="preserve"> </w:t>
      </w:r>
    </w:p>
    <w:p w14:paraId="3515A6F6" w14:textId="7659F26C" w:rsidR="009F308E" w:rsidRPr="00582D70" w:rsidRDefault="009F308E" w:rsidP="00853CD1">
      <w:pPr>
        <w:pStyle w:val="ListParagraph"/>
        <w:ind w:left="360"/>
        <w:jc w:val="both"/>
        <w:rPr>
          <w:rFonts w:ascii="VIC" w:hAnsi="VIC" w:cs="Segoe UI"/>
          <w:color w:val="212529"/>
          <w:sz w:val="20"/>
          <w:szCs w:val="20"/>
          <w:shd w:val="clear" w:color="auto" w:fill="FFFFFF"/>
        </w:rPr>
      </w:pPr>
    </w:p>
    <w:p w14:paraId="589E73DC" w14:textId="77777777" w:rsidR="00D91168" w:rsidRPr="002F3B6A" w:rsidRDefault="00D91168" w:rsidP="00D91168">
      <w:pPr>
        <w:rPr>
          <w:rFonts w:ascii="VIC" w:hAnsi="VIC" w:cs="Segoe UI"/>
          <w:color w:val="212529"/>
          <w:sz w:val="20"/>
          <w:szCs w:val="20"/>
          <w:shd w:val="clear" w:color="auto" w:fill="FFFFFF"/>
        </w:rPr>
      </w:pPr>
      <w:r w:rsidRPr="002F3B6A">
        <w:rPr>
          <w:rFonts w:ascii="VIC" w:hAnsi="VIC" w:cs="Segoe UI"/>
          <w:color w:val="212529"/>
          <w:sz w:val="20"/>
          <w:szCs w:val="20"/>
          <w:shd w:val="clear" w:color="auto" w:fill="FFFFFF"/>
        </w:rPr>
        <w:t xml:space="preserve">Community Grants – Accessible Word and PDF versions </w:t>
      </w:r>
    </w:p>
    <w:p w14:paraId="51CFA4C0" w14:textId="3506F28A" w:rsidR="00D91168" w:rsidRPr="00D91168" w:rsidRDefault="007767D3" w:rsidP="00D91168">
      <w:pPr>
        <w:pStyle w:val="ListParagraph"/>
        <w:numPr>
          <w:ilvl w:val="0"/>
          <w:numId w:val="22"/>
        </w:numPr>
        <w:contextualSpacing w:val="0"/>
        <w:rPr>
          <w:rFonts w:ascii="VIC" w:eastAsia="Times New Roman" w:hAnsi="VIC"/>
          <w:sz w:val="20"/>
          <w:szCs w:val="20"/>
        </w:rPr>
      </w:pPr>
      <w:hyperlink r:id="rId23" w:history="1">
        <w:r w:rsidR="00632709" w:rsidRPr="00F42E2C">
          <w:rPr>
            <w:rStyle w:val="Hyperlink"/>
            <w:rFonts w:ascii="VIC" w:eastAsia="Times New Roman" w:hAnsi="VIC"/>
            <w:sz w:val="20"/>
            <w:szCs w:val="20"/>
          </w:rPr>
          <w:t>Community Grants Guidelines - Accessible Word Version</w:t>
        </w:r>
      </w:hyperlink>
    </w:p>
    <w:p w14:paraId="66D47989" w14:textId="6736433B" w:rsidR="00D91168" w:rsidRPr="00A64E76" w:rsidRDefault="007767D3" w:rsidP="00D91168">
      <w:pPr>
        <w:pStyle w:val="ListParagraph"/>
        <w:numPr>
          <w:ilvl w:val="0"/>
          <w:numId w:val="22"/>
        </w:numPr>
        <w:jc w:val="both"/>
        <w:rPr>
          <w:rFonts w:ascii="VIC" w:hAnsi="VIC" w:cs="Segoe UI"/>
          <w:sz w:val="20"/>
          <w:szCs w:val="20"/>
          <w:shd w:val="clear" w:color="auto" w:fill="FFFFFF"/>
        </w:rPr>
      </w:pPr>
      <w:hyperlink r:id="rId24" w:history="1">
        <w:r w:rsidR="00632709" w:rsidRPr="00A64E76">
          <w:rPr>
            <w:rStyle w:val="Hyperlink"/>
            <w:rFonts w:ascii="VIC" w:eastAsia="Times New Roman" w:hAnsi="VIC"/>
            <w:sz w:val="20"/>
            <w:szCs w:val="20"/>
          </w:rPr>
          <w:t>Community Grants Guidelines - PDF version</w:t>
        </w:r>
      </w:hyperlink>
    </w:p>
    <w:p w14:paraId="23ADD0E0" w14:textId="412514EB" w:rsidR="00D91168" w:rsidRPr="00D91168" w:rsidRDefault="00D91168" w:rsidP="00D91168">
      <w:pPr>
        <w:pStyle w:val="ListParagraph"/>
        <w:jc w:val="both"/>
        <w:rPr>
          <w:rFonts w:ascii="VIC" w:hAnsi="VIC" w:cs="Segoe UI"/>
          <w:color w:val="212529"/>
          <w:sz w:val="20"/>
          <w:szCs w:val="20"/>
          <w:shd w:val="clear" w:color="auto" w:fill="FFFFFF"/>
        </w:rPr>
      </w:pPr>
    </w:p>
    <w:p w14:paraId="62773326" w14:textId="03E87B25" w:rsidR="00A20559" w:rsidRDefault="00A20559" w:rsidP="007209BB">
      <w:pPr>
        <w:pStyle w:val="ListParagraph"/>
        <w:numPr>
          <w:ilvl w:val="0"/>
          <w:numId w:val="20"/>
        </w:numPr>
        <w:jc w:val="both"/>
        <w:rPr>
          <w:rFonts w:ascii="VIC" w:hAnsi="VIC" w:cs="Segoe UI"/>
          <w:color w:val="212529"/>
          <w:sz w:val="20"/>
          <w:szCs w:val="20"/>
          <w:shd w:val="clear" w:color="auto" w:fill="FFFFFF"/>
        </w:rPr>
      </w:pPr>
      <w:r>
        <w:rPr>
          <w:rFonts w:ascii="VIC" w:hAnsi="VIC" w:cs="Segoe UI"/>
          <w:color w:val="212529"/>
          <w:sz w:val="20"/>
          <w:szCs w:val="20"/>
          <w:shd w:val="clear" w:color="auto" w:fill="FFFFFF"/>
        </w:rPr>
        <w:t>you</w:t>
      </w:r>
      <w:r w:rsidRPr="00760F68">
        <w:rPr>
          <w:rFonts w:ascii="VIC" w:hAnsi="VIC" w:cs="Segoe UI"/>
          <w:color w:val="212529"/>
          <w:sz w:val="20"/>
          <w:szCs w:val="20"/>
          <w:shd w:val="clear" w:color="auto" w:fill="FFFFFF"/>
        </w:rPr>
        <w:t xml:space="preserve"> have </w:t>
      </w:r>
      <w:proofErr w:type="gramStart"/>
      <w:r w:rsidRPr="00760F68">
        <w:rPr>
          <w:rFonts w:ascii="VIC" w:hAnsi="VIC" w:cs="Segoe UI"/>
          <w:color w:val="212529"/>
          <w:sz w:val="20"/>
          <w:szCs w:val="20"/>
          <w:shd w:val="clear" w:color="auto" w:fill="FFFFFF"/>
        </w:rPr>
        <w:t xml:space="preserve">all </w:t>
      </w:r>
      <w:r>
        <w:rPr>
          <w:rFonts w:ascii="VIC" w:hAnsi="VIC" w:cs="Segoe UI"/>
          <w:color w:val="212529"/>
          <w:sz w:val="20"/>
          <w:szCs w:val="20"/>
          <w:shd w:val="clear" w:color="auto" w:fill="FFFFFF"/>
        </w:rPr>
        <w:t>of</w:t>
      </w:r>
      <w:proofErr w:type="gramEnd"/>
      <w:r>
        <w:rPr>
          <w:rFonts w:ascii="VIC" w:hAnsi="VIC" w:cs="Segoe UI"/>
          <w:color w:val="212529"/>
          <w:sz w:val="20"/>
          <w:szCs w:val="20"/>
          <w:shd w:val="clear" w:color="auto" w:fill="FFFFFF"/>
        </w:rPr>
        <w:t xml:space="preserve"> the </w:t>
      </w:r>
      <w:r w:rsidRPr="00760F68">
        <w:rPr>
          <w:rFonts w:ascii="VIC" w:hAnsi="VIC" w:cs="Segoe UI"/>
          <w:color w:val="212529"/>
          <w:sz w:val="20"/>
          <w:szCs w:val="20"/>
          <w:shd w:val="clear" w:color="auto" w:fill="FFFFFF"/>
        </w:rPr>
        <w:t>required documentation</w:t>
      </w:r>
      <w:r w:rsidR="00AE4248">
        <w:rPr>
          <w:rFonts w:ascii="VIC" w:hAnsi="VIC" w:cs="Segoe UI"/>
          <w:color w:val="212529"/>
          <w:sz w:val="20"/>
          <w:szCs w:val="20"/>
          <w:shd w:val="clear" w:color="auto" w:fill="FFFFFF"/>
        </w:rPr>
        <w:t xml:space="preserve"> on hand</w:t>
      </w:r>
      <w:r w:rsidRPr="00760F68">
        <w:rPr>
          <w:rFonts w:ascii="VIC" w:hAnsi="VIC" w:cs="Segoe UI"/>
          <w:color w:val="212529"/>
          <w:sz w:val="20"/>
          <w:szCs w:val="20"/>
          <w:shd w:val="clear" w:color="auto" w:fill="FFFFFF"/>
        </w:rPr>
        <w:t xml:space="preserve">. </w:t>
      </w:r>
    </w:p>
    <w:p w14:paraId="0BB127B7" w14:textId="77777777" w:rsidR="002F3B6A" w:rsidRDefault="002F3B6A" w:rsidP="002F3B6A">
      <w:pPr>
        <w:jc w:val="both"/>
        <w:rPr>
          <w:rFonts w:ascii="VIC" w:hAnsi="VIC" w:cs="Segoe UI"/>
          <w:color w:val="212529"/>
          <w:sz w:val="20"/>
          <w:szCs w:val="20"/>
          <w:shd w:val="clear" w:color="auto" w:fill="FFFFFF"/>
        </w:rPr>
      </w:pPr>
    </w:p>
    <w:p w14:paraId="026CF0A9" w14:textId="77777777" w:rsidR="00C7443F" w:rsidRDefault="00C75A70" w:rsidP="007209BB">
      <w:pPr>
        <w:pStyle w:val="ListParagraph"/>
        <w:ind w:left="0"/>
        <w:jc w:val="both"/>
        <w:rPr>
          <w:rFonts w:ascii="VIC" w:hAnsi="VIC" w:cs="Segoe UI"/>
          <w:color w:val="212529"/>
          <w:sz w:val="20"/>
          <w:szCs w:val="20"/>
          <w:shd w:val="clear" w:color="auto" w:fill="FFFFFF"/>
        </w:rPr>
      </w:pPr>
      <w:r w:rsidRPr="00760F68">
        <w:rPr>
          <w:rFonts w:ascii="VIC" w:hAnsi="VIC" w:cs="Segoe UI"/>
          <w:color w:val="212529"/>
          <w:sz w:val="20"/>
          <w:szCs w:val="20"/>
          <w:shd w:val="clear" w:color="auto" w:fill="FFFFFF"/>
        </w:rPr>
        <w:t xml:space="preserve">To apply, please submit an online application via the ‘Apply now’ button on the program </w:t>
      </w:r>
      <w:hyperlink r:id="rId25" w:history="1">
        <w:r w:rsidR="00E460AE">
          <w:rPr>
            <w:rStyle w:val="Hyperlink"/>
            <w:rFonts w:ascii="VIC" w:hAnsi="VIC" w:cs="Segoe UI"/>
            <w:sz w:val="20"/>
            <w:szCs w:val="20"/>
            <w:shd w:val="clear" w:color="auto" w:fill="FFFFFF"/>
          </w:rPr>
          <w:t>webpage</w:t>
        </w:r>
      </w:hyperlink>
      <w:r w:rsidR="00E460AE">
        <w:rPr>
          <w:rFonts w:ascii="VIC" w:hAnsi="VIC" w:cs="Segoe UI"/>
          <w:color w:val="212529"/>
          <w:sz w:val="20"/>
          <w:szCs w:val="20"/>
          <w:shd w:val="clear" w:color="auto" w:fill="FFFFFF"/>
        </w:rPr>
        <w:t xml:space="preserve">. </w:t>
      </w:r>
    </w:p>
    <w:p w14:paraId="0432DCD1" w14:textId="77777777" w:rsidR="00C7443F" w:rsidRDefault="00C7443F" w:rsidP="007209BB">
      <w:pPr>
        <w:pStyle w:val="ListParagraph"/>
        <w:ind w:left="0"/>
        <w:jc w:val="both"/>
        <w:rPr>
          <w:rFonts w:ascii="VIC" w:hAnsi="VIC" w:cs="Segoe UI"/>
          <w:color w:val="212529"/>
          <w:sz w:val="20"/>
          <w:szCs w:val="20"/>
          <w:shd w:val="clear" w:color="auto" w:fill="FFFFFF"/>
        </w:rPr>
      </w:pPr>
    </w:p>
    <w:p w14:paraId="3DC72C60" w14:textId="2859482E" w:rsidR="00C75A70" w:rsidRDefault="00C75A70" w:rsidP="007209BB">
      <w:pPr>
        <w:pStyle w:val="ListParagraph"/>
        <w:ind w:left="0"/>
        <w:jc w:val="both"/>
        <w:rPr>
          <w:rFonts w:ascii="VIC" w:hAnsi="VIC" w:cs="Segoe UI"/>
          <w:color w:val="212529"/>
          <w:sz w:val="20"/>
          <w:szCs w:val="20"/>
          <w:shd w:val="clear" w:color="auto" w:fill="FFFFFF"/>
        </w:rPr>
      </w:pPr>
      <w:r w:rsidRPr="00760F68">
        <w:rPr>
          <w:rFonts w:ascii="VIC" w:hAnsi="VIC" w:cs="Segoe UI"/>
          <w:color w:val="212529"/>
          <w:sz w:val="20"/>
          <w:szCs w:val="20"/>
          <w:shd w:val="clear" w:color="auto" w:fill="FFFFFF"/>
        </w:rPr>
        <w:t>Completing the application process in a Google Chrome web browser is recommended.</w:t>
      </w:r>
      <w:r w:rsidRPr="00760F68">
        <w:rPr>
          <w:rFonts w:ascii="VIC" w:hAnsi="VIC" w:cs="Segoe UI"/>
          <w:color w:val="212529"/>
          <w:sz w:val="20"/>
          <w:szCs w:val="20"/>
        </w:rPr>
        <w:br/>
      </w:r>
    </w:p>
    <w:p w14:paraId="5BC5C103" w14:textId="3314C0D4" w:rsidR="00AE0E1F" w:rsidRDefault="00B17B92" w:rsidP="007209BB">
      <w:pPr>
        <w:pStyle w:val="ListParagraph"/>
        <w:ind w:left="0"/>
        <w:jc w:val="both"/>
        <w:rPr>
          <w:rFonts w:ascii="VIC" w:hAnsi="VIC" w:cs="Segoe UI"/>
          <w:color w:val="212529"/>
          <w:sz w:val="20"/>
          <w:szCs w:val="20"/>
          <w:shd w:val="clear" w:color="auto" w:fill="FFFFFF"/>
        </w:rPr>
      </w:pPr>
      <w:r w:rsidRPr="007A14EE">
        <w:rPr>
          <w:rFonts w:ascii="VIC" w:hAnsi="VIC" w:cs="Segoe UI"/>
          <w:color w:val="212529"/>
          <w:sz w:val="20"/>
          <w:szCs w:val="20"/>
          <w:shd w:val="clear" w:color="auto" w:fill="FFFFFF"/>
        </w:rPr>
        <w:t xml:space="preserve">All questions </w:t>
      </w:r>
      <w:r>
        <w:rPr>
          <w:rFonts w:ascii="VIC" w:hAnsi="VIC" w:cs="Segoe UI"/>
          <w:color w:val="212529"/>
          <w:sz w:val="20"/>
          <w:szCs w:val="20"/>
          <w:shd w:val="clear" w:color="auto" w:fill="FFFFFF"/>
        </w:rPr>
        <w:t>o</w:t>
      </w:r>
      <w:r w:rsidRPr="007A14EE">
        <w:rPr>
          <w:rFonts w:ascii="VIC" w:hAnsi="VIC" w:cs="Segoe UI"/>
          <w:color w:val="212529"/>
          <w:sz w:val="20"/>
          <w:szCs w:val="20"/>
          <w:shd w:val="clear" w:color="auto" w:fill="FFFFFF"/>
        </w:rPr>
        <w:t xml:space="preserve">n the application </w:t>
      </w:r>
      <w:r>
        <w:rPr>
          <w:rFonts w:ascii="VIC" w:hAnsi="VIC" w:cs="Segoe UI"/>
          <w:color w:val="212529"/>
          <w:sz w:val="20"/>
          <w:szCs w:val="20"/>
          <w:shd w:val="clear" w:color="auto" w:fill="FFFFFF"/>
        </w:rPr>
        <w:t xml:space="preserve">form </w:t>
      </w:r>
      <w:r w:rsidRPr="007A14EE">
        <w:rPr>
          <w:rFonts w:ascii="VIC" w:hAnsi="VIC" w:cs="Segoe UI"/>
          <w:color w:val="212529"/>
          <w:sz w:val="20"/>
          <w:szCs w:val="20"/>
          <w:shd w:val="clear" w:color="auto" w:fill="FFFFFF"/>
        </w:rPr>
        <w:t>must be completed and any requested documentation attached to ensure timely assessment.</w:t>
      </w:r>
    </w:p>
    <w:p w14:paraId="3E3648E7" w14:textId="77777777" w:rsidR="00CC53DF" w:rsidRDefault="00CC53DF" w:rsidP="007209BB">
      <w:pPr>
        <w:pStyle w:val="ListParagraph"/>
        <w:ind w:left="0"/>
        <w:jc w:val="both"/>
        <w:rPr>
          <w:rFonts w:ascii="VIC" w:hAnsi="VIC" w:cs="Segoe UI"/>
          <w:color w:val="212529"/>
          <w:sz w:val="20"/>
          <w:szCs w:val="20"/>
          <w:shd w:val="clear" w:color="auto" w:fill="FFFFFF"/>
        </w:rPr>
      </w:pPr>
    </w:p>
    <w:p w14:paraId="72A2F6E8" w14:textId="567CA1BD" w:rsidR="00CC53DF" w:rsidRDefault="00CC53DF" w:rsidP="007209BB">
      <w:pPr>
        <w:pStyle w:val="ListParagraph"/>
        <w:ind w:left="0"/>
        <w:jc w:val="both"/>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 xml:space="preserve">All applications are to be submitted no later than </w:t>
      </w:r>
      <w:r w:rsidR="00AC2119">
        <w:rPr>
          <w:rFonts w:ascii="VIC" w:hAnsi="VIC" w:cs="Segoe UI"/>
          <w:color w:val="212529"/>
          <w:sz w:val="20"/>
          <w:szCs w:val="20"/>
          <w:shd w:val="clear" w:color="auto" w:fill="FFFFFF"/>
        </w:rPr>
        <w:t xml:space="preserve">11.59pm </w:t>
      </w:r>
      <w:r w:rsidR="006B221F">
        <w:rPr>
          <w:rFonts w:ascii="VIC" w:hAnsi="VIC" w:cs="Segoe UI"/>
          <w:color w:val="212529"/>
          <w:sz w:val="20"/>
          <w:szCs w:val="20"/>
          <w:shd w:val="clear" w:color="auto" w:fill="FFFFFF"/>
        </w:rPr>
        <w:t xml:space="preserve">on </w:t>
      </w:r>
      <w:r w:rsidRPr="00AB5AF5">
        <w:rPr>
          <w:rFonts w:ascii="VIC" w:hAnsi="VIC" w:cs="Segoe UI"/>
          <w:color w:val="212529"/>
          <w:sz w:val="20"/>
          <w:szCs w:val="20"/>
          <w:shd w:val="clear" w:color="auto" w:fill="FFFFFF"/>
        </w:rPr>
        <w:t>1</w:t>
      </w:r>
      <w:r w:rsidR="00AB5AF5" w:rsidRPr="00AB5AF5">
        <w:rPr>
          <w:rFonts w:ascii="VIC" w:hAnsi="VIC" w:cs="Segoe UI"/>
          <w:color w:val="212529"/>
          <w:sz w:val="20"/>
          <w:szCs w:val="20"/>
          <w:shd w:val="clear" w:color="auto" w:fill="FFFFFF"/>
        </w:rPr>
        <w:t>4</w:t>
      </w:r>
      <w:r w:rsidRPr="00AB5AF5">
        <w:rPr>
          <w:rFonts w:ascii="VIC" w:hAnsi="VIC" w:cs="Segoe UI"/>
          <w:color w:val="212529"/>
          <w:sz w:val="20"/>
          <w:szCs w:val="20"/>
          <w:shd w:val="clear" w:color="auto" w:fill="FFFFFF"/>
        </w:rPr>
        <w:t xml:space="preserve"> August 2022</w:t>
      </w:r>
      <w:r w:rsidR="00AB5AF5">
        <w:rPr>
          <w:rFonts w:ascii="VIC" w:hAnsi="VIC" w:cs="Segoe UI"/>
          <w:color w:val="212529"/>
          <w:sz w:val="20"/>
          <w:szCs w:val="20"/>
          <w:shd w:val="clear" w:color="auto" w:fill="FFFFFF"/>
        </w:rPr>
        <w:t>.</w:t>
      </w:r>
    </w:p>
    <w:p w14:paraId="57465506" w14:textId="77777777" w:rsidR="009D2A81" w:rsidRPr="009D2A81" w:rsidRDefault="009D2A81" w:rsidP="009D2A81">
      <w:pPr>
        <w:pStyle w:val="ListParagraph"/>
        <w:ind w:left="0"/>
        <w:rPr>
          <w:rFonts w:ascii="VIC" w:hAnsi="VIC" w:cs="Segoe UI"/>
          <w:color w:val="212529"/>
          <w:sz w:val="20"/>
          <w:szCs w:val="20"/>
          <w:shd w:val="clear" w:color="auto" w:fill="FFFFFF"/>
        </w:rPr>
      </w:pPr>
    </w:p>
    <w:p w14:paraId="39F1BCED" w14:textId="45A98E68" w:rsidR="00000895" w:rsidRDefault="00000895" w:rsidP="00B436AE">
      <w:pPr>
        <w:pStyle w:val="ListParagraph"/>
        <w:spacing w:line="276" w:lineRule="auto"/>
        <w:ind w:left="0"/>
        <w:rPr>
          <w:rFonts w:ascii="VIC" w:hAnsi="VIC" w:cs="Arial"/>
          <w:b/>
          <w:color w:val="201547" w:themeColor="accent6"/>
          <w:sz w:val="32"/>
          <w:szCs w:val="32"/>
        </w:rPr>
      </w:pPr>
      <w:r>
        <w:rPr>
          <w:rFonts w:ascii="VIC" w:hAnsi="VIC" w:cs="Arial"/>
          <w:b/>
          <w:color w:val="201547" w:themeColor="accent6"/>
          <w:sz w:val="32"/>
          <w:szCs w:val="32"/>
        </w:rPr>
        <w:t>How many quotes do I need to provide?</w:t>
      </w:r>
    </w:p>
    <w:p w14:paraId="001FE878" w14:textId="7F0ECD6C" w:rsidR="00000895" w:rsidRDefault="00000895" w:rsidP="002A5B99">
      <w:pPr>
        <w:pStyle w:val="ListParagraph"/>
        <w:ind w:left="0"/>
        <w:jc w:val="both"/>
        <w:rPr>
          <w:rFonts w:ascii="VIC" w:hAnsi="VIC" w:cs="Segoe UI"/>
          <w:color w:val="212529"/>
          <w:sz w:val="20"/>
          <w:szCs w:val="20"/>
          <w:shd w:val="clear" w:color="auto" w:fill="FFFFFF"/>
        </w:rPr>
      </w:pPr>
      <w:r w:rsidRPr="00000895">
        <w:rPr>
          <w:rFonts w:ascii="VIC" w:hAnsi="VIC" w:cs="Segoe UI"/>
          <w:color w:val="212529"/>
          <w:sz w:val="20"/>
          <w:szCs w:val="20"/>
          <w:shd w:val="clear" w:color="auto" w:fill="FFFFFF"/>
        </w:rPr>
        <w:t>You should provide at least two quotes</w:t>
      </w:r>
      <w:r>
        <w:rPr>
          <w:rFonts w:ascii="VIC" w:hAnsi="VIC" w:cs="Segoe UI"/>
          <w:color w:val="212529"/>
          <w:sz w:val="20"/>
          <w:szCs w:val="20"/>
          <w:shd w:val="clear" w:color="auto" w:fill="FFFFFF"/>
        </w:rPr>
        <w:t xml:space="preserve"> when submitting your application.  However, the application form allows up to five separate quotes to be </w:t>
      </w:r>
      <w:r w:rsidR="00074E78">
        <w:rPr>
          <w:rFonts w:ascii="VIC" w:hAnsi="VIC" w:cs="Segoe UI"/>
          <w:color w:val="212529"/>
          <w:sz w:val="20"/>
          <w:szCs w:val="20"/>
          <w:shd w:val="clear" w:color="auto" w:fill="FFFFFF"/>
        </w:rPr>
        <w:t>a</w:t>
      </w:r>
      <w:r w:rsidR="00A64A73">
        <w:rPr>
          <w:rFonts w:ascii="VIC" w:hAnsi="VIC" w:cs="Segoe UI"/>
          <w:color w:val="212529"/>
          <w:sz w:val="20"/>
          <w:szCs w:val="20"/>
          <w:shd w:val="clear" w:color="auto" w:fill="FFFFFF"/>
        </w:rPr>
        <w:t>ttached to your application.</w:t>
      </w:r>
    </w:p>
    <w:p w14:paraId="02D50740" w14:textId="77777777" w:rsidR="00044E66" w:rsidRDefault="00044E66" w:rsidP="002A5B99">
      <w:pPr>
        <w:pStyle w:val="ListParagraph"/>
        <w:ind w:left="0"/>
        <w:jc w:val="both"/>
        <w:rPr>
          <w:rFonts w:ascii="VIC" w:hAnsi="VIC" w:cs="Segoe UI"/>
          <w:color w:val="212529"/>
          <w:sz w:val="20"/>
          <w:szCs w:val="20"/>
          <w:shd w:val="clear" w:color="auto" w:fill="FFFFFF"/>
        </w:rPr>
      </w:pPr>
    </w:p>
    <w:p w14:paraId="7F31E0A1" w14:textId="51BC53BF" w:rsidR="002A5B99" w:rsidRPr="002A5B99" w:rsidRDefault="002A5B99" w:rsidP="002A5B99">
      <w:pPr>
        <w:jc w:val="both"/>
        <w:rPr>
          <w:rFonts w:ascii="VIC" w:hAnsi="VIC"/>
          <w:sz w:val="20"/>
          <w:szCs w:val="20"/>
        </w:rPr>
      </w:pPr>
      <w:r w:rsidRPr="002A5B99">
        <w:rPr>
          <w:rFonts w:ascii="VIC" w:hAnsi="VIC"/>
          <w:sz w:val="20"/>
          <w:szCs w:val="20"/>
        </w:rPr>
        <w:t>The quote/</w:t>
      </w:r>
      <w:r w:rsidR="005C7362" w:rsidRPr="002A5B99">
        <w:rPr>
          <w:rFonts w:ascii="VIC" w:hAnsi="VIC"/>
          <w:sz w:val="20"/>
          <w:szCs w:val="20"/>
        </w:rPr>
        <w:t>s provided</w:t>
      </w:r>
      <w:r w:rsidRPr="002A5B99">
        <w:rPr>
          <w:rFonts w:ascii="VIC" w:hAnsi="VIC"/>
          <w:sz w:val="20"/>
          <w:szCs w:val="20"/>
        </w:rPr>
        <w:t xml:space="preserve"> with the application must include:</w:t>
      </w:r>
    </w:p>
    <w:p w14:paraId="0BBD17BA" w14:textId="77777777" w:rsidR="002A5B99" w:rsidRPr="002A5B99" w:rsidRDefault="002A5B99" w:rsidP="002A5B99">
      <w:pPr>
        <w:jc w:val="both"/>
        <w:rPr>
          <w:rFonts w:ascii="VIC" w:hAnsi="VIC"/>
          <w:sz w:val="20"/>
          <w:szCs w:val="20"/>
        </w:rPr>
      </w:pPr>
    </w:p>
    <w:p w14:paraId="37836F3C" w14:textId="77777777" w:rsidR="002A5B99" w:rsidRPr="002A5B99" w:rsidRDefault="002A5B99" w:rsidP="002A5B99">
      <w:pPr>
        <w:pStyle w:val="ListParagraph"/>
        <w:numPr>
          <w:ilvl w:val="0"/>
          <w:numId w:val="25"/>
        </w:numPr>
        <w:spacing w:after="120"/>
        <w:ind w:left="357" w:hanging="357"/>
        <w:contextualSpacing w:val="0"/>
        <w:jc w:val="both"/>
        <w:rPr>
          <w:rFonts w:ascii="VIC" w:hAnsi="VIC"/>
          <w:sz w:val="20"/>
          <w:szCs w:val="20"/>
        </w:rPr>
      </w:pPr>
      <w:r w:rsidRPr="002A5B99">
        <w:rPr>
          <w:rFonts w:ascii="VIC" w:hAnsi="VIC"/>
          <w:sz w:val="20"/>
          <w:szCs w:val="20"/>
        </w:rPr>
        <w:t>seller's contact details, name, postal address/email/phone number</w:t>
      </w:r>
    </w:p>
    <w:p w14:paraId="484F1641" w14:textId="77777777" w:rsidR="002A5B99" w:rsidRPr="002A5B99" w:rsidRDefault="002A5B99" w:rsidP="002A5B99">
      <w:pPr>
        <w:pStyle w:val="ListParagraph"/>
        <w:numPr>
          <w:ilvl w:val="0"/>
          <w:numId w:val="25"/>
        </w:numPr>
        <w:spacing w:after="120"/>
        <w:ind w:left="357" w:hanging="357"/>
        <w:contextualSpacing w:val="0"/>
        <w:jc w:val="both"/>
        <w:rPr>
          <w:rFonts w:ascii="VIC" w:hAnsi="VIC"/>
          <w:sz w:val="20"/>
          <w:szCs w:val="20"/>
        </w:rPr>
      </w:pPr>
      <w:r w:rsidRPr="002A5B99">
        <w:rPr>
          <w:rFonts w:ascii="VIC" w:hAnsi="VIC"/>
          <w:sz w:val="20"/>
          <w:szCs w:val="20"/>
        </w:rPr>
        <w:t>date of quote and expiry of quote</w:t>
      </w:r>
    </w:p>
    <w:p w14:paraId="1D15A411" w14:textId="77777777" w:rsidR="002A5B99" w:rsidRDefault="002A5B99" w:rsidP="002A5B99">
      <w:pPr>
        <w:pStyle w:val="ListParagraph"/>
        <w:numPr>
          <w:ilvl w:val="0"/>
          <w:numId w:val="25"/>
        </w:numPr>
        <w:spacing w:after="120"/>
        <w:ind w:left="357" w:hanging="357"/>
        <w:contextualSpacing w:val="0"/>
        <w:jc w:val="both"/>
        <w:rPr>
          <w:rFonts w:ascii="VIC" w:hAnsi="VIC"/>
          <w:sz w:val="20"/>
          <w:szCs w:val="20"/>
        </w:rPr>
      </w:pPr>
      <w:r w:rsidRPr="002A5B99">
        <w:rPr>
          <w:rFonts w:ascii="VIC" w:hAnsi="VIC"/>
          <w:sz w:val="20"/>
          <w:szCs w:val="20"/>
        </w:rPr>
        <w:t xml:space="preserve">brief description of the items to be purchased, including the quantity (if applicable) and the item cost. </w:t>
      </w:r>
    </w:p>
    <w:p w14:paraId="20EDFD1D" w14:textId="1430DBD7" w:rsidR="00084F21" w:rsidRPr="002A5B99" w:rsidRDefault="00E876EE" w:rsidP="002A5B99">
      <w:pPr>
        <w:pStyle w:val="ListParagraph"/>
        <w:numPr>
          <w:ilvl w:val="0"/>
          <w:numId w:val="25"/>
        </w:numPr>
        <w:spacing w:after="120"/>
        <w:ind w:left="357" w:hanging="357"/>
        <w:contextualSpacing w:val="0"/>
        <w:jc w:val="both"/>
        <w:rPr>
          <w:rFonts w:ascii="VIC" w:hAnsi="VIC"/>
          <w:sz w:val="20"/>
          <w:szCs w:val="20"/>
        </w:rPr>
      </w:pPr>
      <w:r>
        <w:rPr>
          <w:rFonts w:ascii="VIC" w:hAnsi="VIC"/>
          <w:sz w:val="20"/>
          <w:szCs w:val="20"/>
        </w:rPr>
        <w:t>p</w:t>
      </w:r>
      <w:r w:rsidR="00084F21">
        <w:rPr>
          <w:rFonts w:ascii="VIC" w:hAnsi="VIC"/>
          <w:sz w:val="20"/>
          <w:szCs w:val="20"/>
        </w:rPr>
        <w:t>rice, plus GST</w:t>
      </w:r>
      <w:r>
        <w:rPr>
          <w:rFonts w:ascii="VIC" w:hAnsi="VIC"/>
          <w:sz w:val="20"/>
          <w:szCs w:val="20"/>
        </w:rPr>
        <w:t>.</w:t>
      </w:r>
    </w:p>
    <w:p w14:paraId="6243DB98" w14:textId="77777777" w:rsidR="002A5B99" w:rsidRPr="002A5B99" w:rsidRDefault="002A5B99" w:rsidP="002A5B99">
      <w:pPr>
        <w:jc w:val="both"/>
        <w:rPr>
          <w:rFonts w:ascii="VIC" w:hAnsi="VIC"/>
          <w:sz w:val="20"/>
          <w:szCs w:val="20"/>
          <w:lang w:eastAsia="en-AU"/>
        </w:rPr>
      </w:pPr>
      <w:r w:rsidRPr="002A5B99">
        <w:rPr>
          <w:rFonts w:ascii="VIC" w:hAnsi="VIC"/>
          <w:sz w:val="20"/>
          <w:szCs w:val="20"/>
          <w:lang w:eastAsia="en-AU"/>
        </w:rPr>
        <w:t xml:space="preserve">An acceptable quote must be provided that defines all the above items. </w:t>
      </w:r>
    </w:p>
    <w:p w14:paraId="604C31A1" w14:textId="77777777" w:rsidR="002A5B99" w:rsidRPr="002A5B99" w:rsidRDefault="002A5B99" w:rsidP="002A5B99">
      <w:pPr>
        <w:jc w:val="both"/>
        <w:rPr>
          <w:rFonts w:ascii="VIC" w:hAnsi="VIC"/>
          <w:sz w:val="20"/>
          <w:szCs w:val="20"/>
          <w:lang w:eastAsia="en-AU"/>
        </w:rPr>
      </w:pPr>
      <w:r w:rsidRPr="002A5B99">
        <w:rPr>
          <w:rFonts w:ascii="VIC" w:hAnsi="VIC"/>
          <w:sz w:val="20"/>
          <w:szCs w:val="20"/>
          <w:lang w:eastAsia="en-AU"/>
        </w:rPr>
        <w:t>In the event the cost increases prior to notification of a successful outcome, the applicant will need to cover any additional costs.</w:t>
      </w:r>
    </w:p>
    <w:p w14:paraId="7B76FD8D" w14:textId="77777777" w:rsidR="00044E66" w:rsidRDefault="00044E66" w:rsidP="00000895">
      <w:pPr>
        <w:pStyle w:val="ListParagraph"/>
        <w:ind w:left="0"/>
        <w:jc w:val="both"/>
        <w:rPr>
          <w:rFonts w:ascii="VIC" w:hAnsi="VIC" w:cs="Segoe UI"/>
          <w:color w:val="212529"/>
          <w:sz w:val="20"/>
          <w:szCs w:val="20"/>
          <w:shd w:val="clear" w:color="auto" w:fill="FFFFFF"/>
        </w:rPr>
      </w:pPr>
    </w:p>
    <w:p w14:paraId="6C78C4B5" w14:textId="77777777" w:rsidR="00A64A73" w:rsidRDefault="00A64A73" w:rsidP="00000895">
      <w:pPr>
        <w:pStyle w:val="ListParagraph"/>
        <w:ind w:left="0"/>
        <w:jc w:val="both"/>
        <w:rPr>
          <w:rFonts w:ascii="VIC" w:hAnsi="VIC" w:cs="Segoe UI"/>
          <w:color w:val="212529"/>
          <w:sz w:val="20"/>
          <w:szCs w:val="20"/>
          <w:shd w:val="clear" w:color="auto" w:fill="FFFFFF"/>
        </w:rPr>
      </w:pPr>
    </w:p>
    <w:p w14:paraId="3AE1A885" w14:textId="77777777" w:rsidR="00994775" w:rsidRDefault="00994775" w:rsidP="00000895">
      <w:pPr>
        <w:pStyle w:val="ListParagraph"/>
        <w:ind w:left="0"/>
        <w:jc w:val="both"/>
        <w:rPr>
          <w:rFonts w:ascii="VIC" w:hAnsi="VIC" w:cs="Segoe UI"/>
          <w:color w:val="212529"/>
          <w:sz w:val="20"/>
          <w:szCs w:val="20"/>
          <w:shd w:val="clear" w:color="auto" w:fill="FFFFFF"/>
        </w:rPr>
      </w:pPr>
    </w:p>
    <w:p w14:paraId="016D0E5C" w14:textId="77777777" w:rsidR="00994775" w:rsidRPr="00000895" w:rsidRDefault="00994775" w:rsidP="00000895">
      <w:pPr>
        <w:pStyle w:val="ListParagraph"/>
        <w:ind w:left="0"/>
        <w:jc w:val="both"/>
        <w:rPr>
          <w:rFonts w:ascii="VIC" w:hAnsi="VIC" w:cs="Segoe UI"/>
          <w:color w:val="212529"/>
          <w:sz w:val="20"/>
          <w:szCs w:val="20"/>
          <w:shd w:val="clear" w:color="auto" w:fill="FFFFFF"/>
        </w:rPr>
      </w:pPr>
    </w:p>
    <w:p w14:paraId="5B962C5B" w14:textId="67080697" w:rsidR="00B436AE" w:rsidRPr="00B436AE" w:rsidRDefault="00B436AE" w:rsidP="00B436AE">
      <w:pPr>
        <w:pStyle w:val="ListParagraph"/>
        <w:spacing w:line="276" w:lineRule="auto"/>
        <w:ind w:left="0"/>
        <w:rPr>
          <w:rFonts w:ascii="VIC" w:hAnsi="VIC" w:cs="Arial"/>
          <w:b/>
          <w:color w:val="201547" w:themeColor="accent6"/>
          <w:sz w:val="32"/>
          <w:szCs w:val="32"/>
        </w:rPr>
      </w:pPr>
      <w:r w:rsidRPr="00B436AE">
        <w:rPr>
          <w:rFonts w:ascii="VIC" w:hAnsi="VIC" w:cs="Arial"/>
          <w:b/>
          <w:color w:val="201547" w:themeColor="accent6"/>
          <w:sz w:val="32"/>
          <w:szCs w:val="32"/>
        </w:rPr>
        <w:lastRenderedPageBreak/>
        <w:t>How to verify the applicant?</w:t>
      </w:r>
    </w:p>
    <w:p w14:paraId="2B309931" w14:textId="77777777" w:rsidR="00B436AE" w:rsidRPr="00B436AE" w:rsidRDefault="00B436AE" w:rsidP="00B436AE">
      <w:pPr>
        <w:shd w:val="clear" w:color="auto" w:fill="FFFFFF"/>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Applicants need to verify their identity</w:t>
      </w:r>
      <w:r w:rsidRPr="00B436AE">
        <w:rPr>
          <w:rFonts w:ascii="Cambria" w:eastAsia="Times New Roman" w:hAnsi="Cambria" w:cs="Cambria"/>
          <w:color w:val="242424"/>
          <w:sz w:val="20"/>
          <w:szCs w:val="20"/>
          <w:lang w:eastAsia="en-AU"/>
        </w:rPr>
        <w:t> </w:t>
      </w:r>
      <w:r w:rsidRPr="00B436AE">
        <w:rPr>
          <w:rFonts w:ascii="VIC" w:eastAsia="Times New Roman" w:hAnsi="VIC" w:cs="Segoe UI"/>
          <w:color w:val="242424"/>
          <w:sz w:val="20"/>
          <w:szCs w:val="20"/>
          <w:lang w:eastAsia="en-AU"/>
        </w:rPr>
        <w:t>to progress their application and are asked to provide us with a copy of</w:t>
      </w:r>
      <w:r w:rsidRPr="00B436AE">
        <w:rPr>
          <w:rFonts w:ascii="Cambria" w:eastAsia="Times New Roman" w:hAnsi="Cambria" w:cs="Cambria"/>
          <w:color w:val="242424"/>
          <w:sz w:val="20"/>
          <w:szCs w:val="20"/>
          <w:lang w:eastAsia="en-AU"/>
        </w:rPr>
        <w:t> </w:t>
      </w:r>
      <w:r w:rsidRPr="00B436AE">
        <w:rPr>
          <w:rFonts w:ascii="VIC" w:eastAsia="Times New Roman" w:hAnsi="VIC" w:cs="Segoe UI"/>
          <w:b/>
          <w:bCs/>
          <w:color w:val="242424"/>
          <w:sz w:val="20"/>
          <w:szCs w:val="20"/>
          <w:lang w:eastAsia="en-AU"/>
        </w:rPr>
        <w:t>one</w:t>
      </w:r>
      <w:r w:rsidRPr="00B436AE">
        <w:rPr>
          <w:rFonts w:ascii="Cambria" w:eastAsia="Times New Roman" w:hAnsi="Cambria" w:cs="Cambria"/>
          <w:color w:val="242424"/>
          <w:sz w:val="20"/>
          <w:szCs w:val="20"/>
          <w:lang w:eastAsia="en-AU"/>
        </w:rPr>
        <w:t> </w:t>
      </w:r>
      <w:r w:rsidRPr="00B436AE">
        <w:rPr>
          <w:rFonts w:ascii="VIC" w:eastAsia="Times New Roman" w:hAnsi="VIC" w:cs="Segoe UI"/>
          <w:color w:val="242424"/>
          <w:sz w:val="20"/>
          <w:szCs w:val="20"/>
          <w:lang w:eastAsia="en-AU"/>
        </w:rPr>
        <w:t>identity document from the below list:</w:t>
      </w:r>
    </w:p>
    <w:p w14:paraId="0271C97E"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Driver licence or learner permit (issued by any Australian state or territory)</w:t>
      </w:r>
    </w:p>
    <w:p w14:paraId="624B8E55"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Medicare Card</w:t>
      </w:r>
    </w:p>
    <w:p w14:paraId="07A04F7E"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Pensioner Concession Card</w:t>
      </w:r>
    </w:p>
    <w:p w14:paraId="2C163B83"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Health Care Card</w:t>
      </w:r>
    </w:p>
    <w:p w14:paraId="6BF5E6E8"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Australian Passport</w:t>
      </w:r>
    </w:p>
    <w:p w14:paraId="53A835B6"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Australian Visa</w:t>
      </w:r>
    </w:p>
    <w:p w14:paraId="77216274" w14:textId="77777777" w:rsidR="00B436AE" w:rsidRPr="00B436AE" w:rsidRDefault="00B436AE" w:rsidP="00B436AE">
      <w:pPr>
        <w:numPr>
          <w:ilvl w:val="0"/>
          <w:numId w:val="24"/>
        </w:numPr>
        <w:shd w:val="clear" w:color="auto" w:fill="FFFFFF"/>
        <w:spacing w:before="100" w:beforeAutospacing="1" w:after="100" w:afterAutospacing="1"/>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International Passport</w:t>
      </w:r>
    </w:p>
    <w:p w14:paraId="56CAE617" w14:textId="77777777" w:rsidR="00B436AE" w:rsidRPr="00B436AE" w:rsidRDefault="00B436AE" w:rsidP="00B436AE">
      <w:pPr>
        <w:shd w:val="clear" w:color="auto" w:fill="FFFFFF"/>
        <w:rPr>
          <w:rFonts w:ascii="VIC" w:eastAsia="Times New Roman" w:hAnsi="VIC" w:cs="Segoe UI"/>
          <w:color w:val="242424"/>
          <w:sz w:val="21"/>
          <w:szCs w:val="21"/>
          <w:lang w:eastAsia="en-AU"/>
        </w:rPr>
      </w:pPr>
      <w:r w:rsidRPr="00B436AE">
        <w:rPr>
          <w:rFonts w:ascii="VIC" w:eastAsia="Times New Roman" w:hAnsi="VIC" w:cs="Segoe UI"/>
          <w:color w:val="242424"/>
          <w:sz w:val="20"/>
          <w:szCs w:val="20"/>
          <w:lang w:eastAsia="en-AU"/>
        </w:rPr>
        <w:t>For further support on this please see the Proof of identity verification – user guide:</w:t>
      </w:r>
      <w:r w:rsidRPr="00B436AE">
        <w:rPr>
          <w:rFonts w:ascii="Cambria" w:eastAsia="Times New Roman" w:hAnsi="Cambria" w:cs="Cambria"/>
          <w:color w:val="242424"/>
          <w:sz w:val="20"/>
          <w:szCs w:val="20"/>
          <w:lang w:eastAsia="en-AU"/>
        </w:rPr>
        <w:t> </w:t>
      </w:r>
      <w:hyperlink r:id="rId26" w:tgtFrame="_blank" w:tooltip="https://business.vic.gov.au/grants-and-programs/proof-of-identity-verification-user-guide" w:history="1">
        <w:r w:rsidRPr="00B436AE">
          <w:rPr>
            <w:rFonts w:ascii="VIC" w:eastAsia="Times New Roman" w:hAnsi="VIC" w:cs="Segoe UI"/>
            <w:color w:val="4F52B2"/>
            <w:sz w:val="20"/>
            <w:szCs w:val="20"/>
            <w:u w:val="single"/>
            <w:lang w:eastAsia="en-AU"/>
          </w:rPr>
          <w:t>https://business.vic.gov.au/grants-and-programs/proof-of-identity-verification-user-guide</w:t>
        </w:r>
      </w:hyperlink>
    </w:p>
    <w:p w14:paraId="37652F4B" w14:textId="77777777" w:rsidR="00B436AE" w:rsidRDefault="00B436AE" w:rsidP="008662BD">
      <w:pPr>
        <w:pStyle w:val="ListParagraph"/>
        <w:spacing w:line="276" w:lineRule="auto"/>
        <w:ind w:left="0"/>
        <w:rPr>
          <w:rFonts w:ascii="VIC" w:hAnsi="VIC" w:cs="Arial"/>
          <w:b/>
          <w:color w:val="201547" w:themeColor="accent6"/>
          <w:sz w:val="32"/>
          <w:szCs w:val="32"/>
        </w:rPr>
      </w:pPr>
    </w:p>
    <w:p w14:paraId="7FBE3F7F" w14:textId="3FD4310E" w:rsidR="004101B1" w:rsidRPr="004C6C95" w:rsidRDefault="008662BD" w:rsidP="008662BD">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How are applications assessed?</w:t>
      </w:r>
    </w:p>
    <w:p w14:paraId="0C6D2A03" w14:textId="4213CBA7" w:rsidR="00282F19" w:rsidRDefault="00282F19" w:rsidP="00282F19">
      <w:pPr>
        <w:pStyle w:val="NormalList"/>
        <w:numPr>
          <w:ilvl w:val="0"/>
          <w:numId w:val="0"/>
        </w:numPr>
      </w:pPr>
      <w:r>
        <w:t>A</w:t>
      </w:r>
      <w:r w:rsidRPr="00B41709">
        <w:t xml:space="preserve">ll applications will be reviewed against the eligibility </w:t>
      </w:r>
      <w:r w:rsidR="0098084B">
        <w:t xml:space="preserve">and assessment </w:t>
      </w:r>
      <w:r w:rsidRPr="00B41709">
        <w:t xml:space="preserve">criteria </w:t>
      </w:r>
      <w:r w:rsidR="0098084B">
        <w:t>and their ability to meet the program objectives.</w:t>
      </w:r>
    </w:p>
    <w:p w14:paraId="5C947B70" w14:textId="29DDE1D4" w:rsidR="00D20B7C" w:rsidRDefault="00623A6B" w:rsidP="00E0386D">
      <w:pPr>
        <w:pStyle w:val="NormalList"/>
        <w:numPr>
          <w:ilvl w:val="0"/>
          <w:numId w:val="0"/>
        </w:numPr>
        <w:jc w:val="both"/>
      </w:pPr>
      <w:r>
        <w:t xml:space="preserve">Applications for grants from $10,000 to $20,000 </w:t>
      </w:r>
      <w:r w:rsidR="00C427F6">
        <w:t>(exclusive of GST)</w:t>
      </w:r>
      <w:r>
        <w:t xml:space="preserve"> </w:t>
      </w:r>
      <w:r w:rsidR="00BE21BA">
        <w:t>w</w:t>
      </w:r>
      <w:r w:rsidR="00645C17">
        <w:t xml:space="preserve">ill </w:t>
      </w:r>
      <w:r w:rsidR="005E3614">
        <w:t xml:space="preserve">undergo a detailed </w:t>
      </w:r>
      <w:r w:rsidR="00645C17">
        <w:t>assess</w:t>
      </w:r>
      <w:r w:rsidR="005E3614">
        <w:t xml:space="preserve">ment </w:t>
      </w:r>
      <w:r w:rsidR="00645C17">
        <w:t>to ensure that the project location is accessible to the public</w:t>
      </w:r>
      <w:r w:rsidR="006F033C">
        <w:t xml:space="preserve">, quotes </w:t>
      </w:r>
      <w:r w:rsidR="00E12B02">
        <w:t xml:space="preserve">represent </w:t>
      </w:r>
      <w:r w:rsidR="006F033C">
        <w:t>eligible expenditure/</w:t>
      </w:r>
      <w:proofErr w:type="gramStart"/>
      <w:r w:rsidR="006F033C">
        <w:t>s</w:t>
      </w:r>
      <w:proofErr w:type="gramEnd"/>
      <w:r w:rsidR="00D27465">
        <w:t xml:space="preserve"> and t</w:t>
      </w:r>
      <w:r w:rsidR="00B466FB">
        <w:t>h</w:t>
      </w:r>
      <w:r w:rsidR="00485896">
        <w:t xml:space="preserve">e expected outcomes represent value for money </w:t>
      </w:r>
      <w:r w:rsidR="00E0386D">
        <w:t>and address the program outcomes.</w:t>
      </w:r>
    </w:p>
    <w:p w14:paraId="71B68D0E" w14:textId="034E4EEC" w:rsidR="00AA1045" w:rsidRDefault="00AA1045" w:rsidP="00E0386D">
      <w:pPr>
        <w:pStyle w:val="NormalList"/>
        <w:numPr>
          <w:ilvl w:val="0"/>
          <w:numId w:val="0"/>
        </w:numPr>
        <w:jc w:val="both"/>
      </w:pPr>
      <w:r w:rsidRPr="0075265B">
        <w:rPr>
          <w:rFonts w:cs="Segoe UI"/>
          <w:color w:val="212529"/>
          <w:shd w:val="clear" w:color="auto" w:fill="FFFFFF"/>
        </w:rPr>
        <w:t>Applicants may be contacted to provide additional supporting documentation and confirm the performance targets and milestones.</w:t>
      </w:r>
    </w:p>
    <w:p w14:paraId="6DAD5147" w14:textId="77777777" w:rsidR="00282F19" w:rsidRDefault="00282F19" w:rsidP="00282F19">
      <w:pPr>
        <w:pStyle w:val="NormalList"/>
        <w:numPr>
          <w:ilvl w:val="0"/>
          <w:numId w:val="0"/>
        </w:numPr>
        <w:jc w:val="both"/>
        <w:rPr>
          <w:strike/>
        </w:rPr>
      </w:pPr>
      <w:r>
        <w:t xml:space="preserve">Recommended recipients will be provided </w:t>
      </w:r>
      <w:r w:rsidRPr="000468DA">
        <w:t xml:space="preserve">to the Minister for Suburban Development </w:t>
      </w:r>
      <w:r>
        <w:t xml:space="preserve">for approval. </w:t>
      </w:r>
    </w:p>
    <w:p w14:paraId="288D3ED5" w14:textId="07C5A7BE" w:rsidR="004D6DC4" w:rsidRPr="0075265B" w:rsidRDefault="004D6DC4" w:rsidP="004D6DC4">
      <w:pPr>
        <w:shd w:val="clear" w:color="auto" w:fill="FFFFFF"/>
        <w:spacing w:before="100" w:beforeAutospacing="1" w:after="100" w:afterAutospacing="1"/>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Applicants will be advised of the outcome by email and successful applicants will receive a letter of</w:t>
      </w:r>
      <w:r w:rsidR="004050C3">
        <w:rPr>
          <w:rFonts w:ascii="VIC" w:hAnsi="VIC" w:cs="Segoe UI"/>
          <w:color w:val="212529"/>
          <w:sz w:val="20"/>
          <w:szCs w:val="20"/>
          <w:shd w:val="clear" w:color="auto" w:fill="FFFFFF"/>
        </w:rPr>
        <w:t xml:space="preserve"> agreement</w:t>
      </w:r>
      <w:r w:rsidRPr="0075265B">
        <w:rPr>
          <w:rFonts w:ascii="VIC" w:hAnsi="VIC" w:cs="Segoe UI"/>
          <w:color w:val="212529"/>
          <w:sz w:val="20"/>
          <w:szCs w:val="20"/>
          <w:shd w:val="clear" w:color="auto" w:fill="FFFFFF"/>
        </w:rPr>
        <w:t>.</w:t>
      </w:r>
      <w:r w:rsidRPr="0075265B">
        <w:rPr>
          <w:rFonts w:ascii="Cambria" w:hAnsi="Cambria" w:cs="Cambria"/>
          <w:color w:val="212529"/>
          <w:sz w:val="20"/>
          <w:szCs w:val="20"/>
          <w:shd w:val="clear" w:color="auto" w:fill="FFFFFF"/>
        </w:rPr>
        <w:t>  </w:t>
      </w:r>
    </w:p>
    <w:p w14:paraId="31DE11E2" w14:textId="1F78A21F" w:rsidR="00EC5C3A" w:rsidRDefault="004D6DC4" w:rsidP="00C427F6">
      <w:pPr>
        <w:pStyle w:val="NormalList"/>
        <w:numPr>
          <w:ilvl w:val="0"/>
          <w:numId w:val="0"/>
        </w:numPr>
      </w:pPr>
      <w:r w:rsidRPr="0075265B">
        <w:rPr>
          <w:rFonts w:cs="Segoe UI"/>
          <w:color w:val="212529"/>
          <w:shd w:val="clear" w:color="auto" w:fill="FFFFFF"/>
        </w:rPr>
        <w:t>There is no guarantee that an application will be supported for funding, or that the amount of funding requested will be offered.</w:t>
      </w:r>
      <w:r w:rsidR="001C3219">
        <w:rPr>
          <w:rFonts w:cs="Segoe UI"/>
          <w:color w:val="212529"/>
          <w:shd w:val="clear" w:color="auto" w:fill="FFFFFF"/>
        </w:rPr>
        <w:t xml:space="preserve"> </w:t>
      </w:r>
      <w:r w:rsidR="001C3219" w:rsidRPr="00760F68">
        <w:t xml:space="preserve">Approval of a lesser amount than applied for may occur if part of the expenditure is deemed ineligible. </w:t>
      </w:r>
    </w:p>
    <w:p w14:paraId="18335F46" w14:textId="77777777" w:rsidR="005C7362" w:rsidRDefault="005C7362" w:rsidP="00C427F6">
      <w:pPr>
        <w:pStyle w:val="NormalList"/>
        <w:numPr>
          <w:ilvl w:val="0"/>
          <w:numId w:val="0"/>
        </w:numPr>
      </w:pPr>
    </w:p>
    <w:p w14:paraId="6CDB728B" w14:textId="0B4003CA" w:rsidR="00B72CBC" w:rsidRPr="00007D51" w:rsidRDefault="00FA177F" w:rsidP="008662BD">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What criteria will my application be assessed against?</w:t>
      </w:r>
    </w:p>
    <w:p w14:paraId="15817B5F" w14:textId="2EA04C7F" w:rsidR="00BB25DA" w:rsidRDefault="00BB25DA" w:rsidP="00BB25DA">
      <w:pPr>
        <w:spacing w:before="120" w:after="200"/>
        <w:jc w:val="both"/>
        <w:rPr>
          <w:rFonts w:ascii="VIC" w:hAnsi="VIC" w:cstheme="minorHAnsi"/>
          <w:color w:val="53565A"/>
          <w:sz w:val="20"/>
          <w:szCs w:val="20"/>
        </w:rPr>
      </w:pPr>
      <w:r w:rsidRPr="00BB25DA">
        <w:rPr>
          <w:rFonts w:ascii="VIC" w:hAnsi="VIC" w:cstheme="minorHAnsi"/>
          <w:color w:val="53565A"/>
          <w:sz w:val="20"/>
          <w:szCs w:val="20"/>
        </w:rPr>
        <w:t xml:space="preserve">Applications will be assessed against the assessment criteria and alignment with the </w:t>
      </w:r>
      <w:r w:rsidR="004755AD">
        <w:rPr>
          <w:rFonts w:ascii="VIC" w:hAnsi="VIC" w:cstheme="minorHAnsi"/>
          <w:color w:val="53565A"/>
          <w:sz w:val="20"/>
          <w:szCs w:val="20"/>
        </w:rPr>
        <w:t xml:space="preserve">program </w:t>
      </w:r>
      <w:r w:rsidRPr="00BB25DA">
        <w:rPr>
          <w:rFonts w:ascii="VIC" w:hAnsi="VIC" w:cstheme="minorHAnsi"/>
          <w:color w:val="53565A"/>
          <w:sz w:val="20"/>
          <w:szCs w:val="20"/>
        </w:rPr>
        <w:t xml:space="preserve">objectives. </w:t>
      </w:r>
      <w:r w:rsidR="00FB742A">
        <w:rPr>
          <w:rFonts w:ascii="VIC" w:hAnsi="VIC" w:cstheme="minorHAnsi"/>
          <w:color w:val="53565A"/>
          <w:sz w:val="20"/>
          <w:szCs w:val="20"/>
        </w:rPr>
        <w:t>For the full assessment criteria, please refer to the Community Grants</w:t>
      </w:r>
      <w:r w:rsidR="00EC5C3A">
        <w:rPr>
          <w:rFonts w:ascii="VIC" w:hAnsi="VIC" w:cstheme="minorHAnsi"/>
          <w:color w:val="53565A"/>
          <w:sz w:val="20"/>
          <w:szCs w:val="20"/>
        </w:rPr>
        <w:t xml:space="preserve"> </w:t>
      </w:r>
      <w:r w:rsidR="00FB742A">
        <w:rPr>
          <w:rFonts w:ascii="VIC" w:hAnsi="VIC" w:cstheme="minorHAnsi"/>
          <w:color w:val="53565A"/>
          <w:sz w:val="20"/>
          <w:szCs w:val="20"/>
        </w:rPr>
        <w:t>program guidelines</w:t>
      </w:r>
      <w:r w:rsidR="00EC5C3A">
        <w:rPr>
          <w:rFonts w:ascii="VIC" w:hAnsi="VIC" w:cstheme="minorHAnsi"/>
          <w:color w:val="53565A"/>
          <w:sz w:val="20"/>
          <w:szCs w:val="20"/>
        </w:rPr>
        <w:t xml:space="preserve"> </w:t>
      </w:r>
    </w:p>
    <w:p w14:paraId="62E8BDB4" w14:textId="77777777" w:rsidR="00D91168" w:rsidRDefault="00D91168" w:rsidP="00D91168">
      <w:pPr>
        <w:rPr>
          <w:rFonts w:ascii="VIC" w:hAnsi="VIC"/>
          <w:sz w:val="20"/>
          <w:szCs w:val="20"/>
        </w:rPr>
      </w:pPr>
      <w:r w:rsidRPr="00D91168">
        <w:rPr>
          <w:rFonts w:ascii="VIC" w:hAnsi="VIC"/>
          <w:sz w:val="20"/>
          <w:szCs w:val="20"/>
        </w:rPr>
        <w:t xml:space="preserve">Community Grants – Accessible Word and PDF versions </w:t>
      </w:r>
    </w:p>
    <w:p w14:paraId="3F52FB5A" w14:textId="288A7BA8" w:rsidR="007D2CD9" w:rsidRPr="00F42E2C" w:rsidRDefault="007767D3" w:rsidP="007D2CD9">
      <w:pPr>
        <w:pStyle w:val="ListParagraph"/>
        <w:numPr>
          <w:ilvl w:val="0"/>
          <w:numId w:val="22"/>
        </w:numPr>
        <w:contextualSpacing w:val="0"/>
        <w:rPr>
          <w:rFonts w:ascii="VIC" w:eastAsia="Times New Roman" w:hAnsi="VIC"/>
          <w:sz w:val="20"/>
          <w:szCs w:val="20"/>
        </w:rPr>
      </w:pPr>
      <w:hyperlink r:id="rId27" w:history="1">
        <w:r w:rsidR="007D2CD9" w:rsidRPr="00F42E2C">
          <w:rPr>
            <w:rStyle w:val="Hyperlink"/>
            <w:rFonts w:ascii="VIC" w:eastAsia="Times New Roman" w:hAnsi="VIC"/>
            <w:sz w:val="20"/>
            <w:szCs w:val="20"/>
          </w:rPr>
          <w:t>Community Grants Guidelines - Accessible Word Version</w:t>
        </w:r>
      </w:hyperlink>
    </w:p>
    <w:p w14:paraId="6D8193FE" w14:textId="0E307DE2" w:rsidR="007D2CD9" w:rsidRPr="00A64E76" w:rsidRDefault="007767D3" w:rsidP="007D2CD9">
      <w:pPr>
        <w:pStyle w:val="ListParagraph"/>
        <w:numPr>
          <w:ilvl w:val="0"/>
          <w:numId w:val="22"/>
        </w:numPr>
        <w:jc w:val="both"/>
        <w:rPr>
          <w:rFonts w:ascii="VIC" w:hAnsi="VIC" w:cs="Segoe UI"/>
          <w:sz w:val="20"/>
          <w:szCs w:val="20"/>
          <w:shd w:val="clear" w:color="auto" w:fill="FFFFFF"/>
        </w:rPr>
      </w:pPr>
      <w:hyperlink r:id="rId28" w:history="1">
        <w:r w:rsidR="007D2CD9" w:rsidRPr="00A64E76">
          <w:rPr>
            <w:rStyle w:val="Hyperlink"/>
            <w:rFonts w:ascii="VIC" w:eastAsia="Times New Roman" w:hAnsi="VIC"/>
            <w:sz w:val="20"/>
            <w:szCs w:val="20"/>
          </w:rPr>
          <w:t>Community Grants Guidelines - PDF version</w:t>
        </w:r>
      </w:hyperlink>
    </w:p>
    <w:p w14:paraId="23669ACB" w14:textId="7A152169" w:rsidR="00BB25DA" w:rsidRPr="00BB25DA" w:rsidRDefault="003B654C" w:rsidP="00BB25DA">
      <w:pPr>
        <w:spacing w:before="120" w:after="200"/>
        <w:jc w:val="both"/>
        <w:rPr>
          <w:rFonts w:ascii="VIC" w:hAnsi="VIC" w:cstheme="minorHAnsi"/>
          <w:color w:val="53565A"/>
          <w:sz w:val="20"/>
          <w:szCs w:val="20"/>
        </w:rPr>
      </w:pPr>
      <w:r>
        <w:rPr>
          <w:rFonts w:ascii="VIC" w:hAnsi="VIC" w:cstheme="minorHAnsi"/>
          <w:color w:val="53565A"/>
          <w:sz w:val="20"/>
          <w:szCs w:val="20"/>
        </w:rPr>
        <w:lastRenderedPageBreak/>
        <w:t>Assessment criteria includes assessing how the</w:t>
      </w:r>
      <w:r w:rsidR="00BB25DA" w:rsidRPr="00BB25DA">
        <w:rPr>
          <w:rFonts w:ascii="VIC" w:hAnsi="VIC" w:cstheme="minorHAnsi"/>
          <w:color w:val="53565A"/>
          <w:sz w:val="20"/>
          <w:szCs w:val="20"/>
        </w:rPr>
        <w:t xml:space="preserve"> application demonstrates </w:t>
      </w:r>
      <w:r>
        <w:rPr>
          <w:rFonts w:ascii="VIC" w:hAnsi="VIC" w:cstheme="minorHAnsi"/>
          <w:color w:val="53565A"/>
          <w:sz w:val="20"/>
          <w:szCs w:val="20"/>
        </w:rPr>
        <w:t>that</w:t>
      </w:r>
      <w:r w:rsidR="00BB25DA" w:rsidRPr="00BB25DA">
        <w:rPr>
          <w:rFonts w:ascii="VIC" w:hAnsi="VIC" w:cstheme="minorHAnsi"/>
          <w:color w:val="53565A"/>
          <w:sz w:val="20"/>
          <w:szCs w:val="20"/>
        </w:rPr>
        <w:t xml:space="preserve"> the proposed project:</w:t>
      </w:r>
    </w:p>
    <w:p w14:paraId="324D28D3" w14:textId="77777777" w:rsidR="00BB25DA" w:rsidRPr="00BB25DA" w:rsidRDefault="00BB25DA" w:rsidP="00BB25DA">
      <w:pPr>
        <w:pStyle w:val="ListParagraph"/>
        <w:numPr>
          <w:ilvl w:val="0"/>
          <w:numId w:val="15"/>
        </w:numPr>
        <w:spacing w:before="120" w:after="120"/>
        <w:ind w:left="357" w:hanging="357"/>
        <w:contextualSpacing w:val="0"/>
        <w:jc w:val="both"/>
        <w:rPr>
          <w:rFonts w:ascii="VIC" w:hAnsi="VIC" w:cstheme="minorHAnsi"/>
          <w:color w:val="53565A"/>
          <w:sz w:val="20"/>
          <w:szCs w:val="20"/>
        </w:rPr>
      </w:pPr>
      <w:r w:rsidRPr="00BB25DA">
        <w:rPr>
          <w:rFonts w:ascii="VIC" w:hAnsi="VIC" w:cstheme="minorHAnsi"/>
          <w:color w:val="53565A"/>
          <w:sz w:val="20"/>
          <w:szCs w:val="20"/>
        </w:rPr>
        <w:t>supports disadvantaged communities</w:t>
      </w:r>
    </w:p>
    <w:p w14:paraId="552400A4" w14:textId="0280A818" w:rsidR="00BB25DA" w:rsidRPr="00BB25DA" w:rsidRDefault="00BB25DA" w:rsidP="00BB25DA">
      <w:pPr>
        <w:pStyle w:val="ListParagraph"/>
        <w:numPr>
          <w:ilvl w:val="0"/>
          <w:numId w:val="16"/>
        </w:numPr>
        <w:spacing w:before="120" w:after="120"/>
        <w:ind w:left="363"/>
        <w:contextualSpacing w:val="0"/>
        <w:jc w:val="both"/>
        <w:rPr>
          <w:rFonts w:ascii="VIC" w:hAnsi="VIC" w:cstheme="minorHAnsi"/>
          <w:color w:val="53565A"/>
          <w:sz w:val="20"/>
          <w:szCs w:val="20"/>
        </w:rPr>
      </w:pPr>
      <w:r w:rsidRPr="00BB25DA">
        <w:rPr>
          <w:rFonts w:ascii="VIC" w:hAnsi="VIC" w:cstheme="minorHAnsi"/>
          <w:color w:val="53565A"/>
          <w:sz w:val="20"/>
          <w:szCs w:val="20"/>
        </w:rPr>
        <w:t>facilitate</w:t>
      </w:r>
      <w:r w:rsidR="003B654C">
        <w:rPr>
          <w:rFonts w:ascii="VIC" w:hAnsi="VIC" w:cstheme="minorHAnsi"/>
          <w:color w:val="53565A"/>
          <w:sz w:val="20"/>
          <w:szCs w:val="20"/>
        </w:rPr>
        <w:t>s</w:t>
      </w:r>
      <w:r w:rsidRPr="00BB25DA">
        <w:rPr>
          <w:rFonts w:ascii="VIC" w:hAnsi="VIC" w:cstheme="minorHAnsi"/>
          <w:color w:val="53565A"/>
          <w:sz w:val="20"/>
          <w:szCs w:val="20"/>
        </w:rPr>
        <w:t xml:space="preserve"> increased community connection, capacity, </w:t>
      </w:r>
      <w:proofErr w:type="gramStart"/>
      <w:r w:rsidRPr="00BB25DA">
        <w:rPr>
          <w:rFonts w:ascii="VIC" w:hAnsi="VIC" w:cstheme="minorHAnsi"/>
          <w:color w:val="53565A"/>
          <w:sz w:val="20"/>
          <w:szCs w:val="20"/>
        </w:rPr>
        <w:t>access</w:t>
      </w:r>
      <w:proofErr w:type="gramEnd"/>
      <w:r w:rsidRPr="00BB25DA">
        <w:rPr>
          <w:rFonts w:ascii="VIC" w:hAnsi="VIC" w:cstheme="minorHAnsi"/>
          <w:color w:val="53565A"/>
          <w:sz w:val="20"/>
          <w:szCs w:val="20"/>
        </w:rPr>
        <w:t xml:space="preserve"> and participation</w:t>
      </w:r>
      <w:r w:rsidRPr="00BB25DA" w:rsidDel="008464D9">
        <w:rPr>
          <w:rFonts w:ascii="VIC" w:hAnsi="VIC" w:cstheme="minorHAnsi"/>
          <w:color w:val="53565A"/>
          <w:sz w:val="20"/>
          <w:szCs w:val="20"/>
        </w:rPr>
        <w:t xml:space="preserve"> </w:t>
      </w:r>
    </w:p>
    <w:p w14:paraId="6139732F" w14:textId="77777777" w:rsidR="00BB25DA" w:rsidRPr="00BB25DA" w:rsidRDefault="00BB25DA" w:rsidP="00BB25DA">
      <w:pPr>
        <w:pStyle w:val="NormalList"/>
        <w:numPr>
          <w:ilvl w:val="0"/>
          <w:numId w:val="16"/>
        </w:numPr>
        <w:autoSpaceDE w:val="0"/>
        <w:autoSpaceDN w:val="0"/>
        <w:adjustRightInd w:val="0"/>
        <w:spacing w:after="120"/>
        <w:ind w:left="363"/>
        <w:jc w:val="both"/>
        <w:rPr>
          <w:rFonts w:cstheme="minorHAnsi"/>
          <w:color w:val="53565A"/>
          <w:lang w:val="en-AU"/>
        </w:rPr>
      </w:pPr>
      <w:r w:rsidRPr="00BB25DA">
        <w:rPr>
          <w:rFonts w:cstheme="minorHAnsi"/>
          <w:color w:val="53565A"/>
          <w:lang w:val="en-AU"/>
        </w:rPr>
        <w:t>supports the increase in volunteer or community re-engagement and participation for the activities undertaken at the venue</w:t>
      </w:r>
    </w:p>
    <w:p w14:paraId="7404C995" w14:textId="77777777" w:rsidR="00BB25DA" w:rsidRPr="00BB25DA" w:rsidRDefault="00BB25DA" w:rsidP="00BB25DA">
      <w:pPr>
        <w:pStyle w:val="NormalList"/>
        <w:numPr>
          <w:ilvl w:val="0"/>
          <w:numId w:val="16"/>
        </w:numPr>
        <w:autoSpaceDE w:val="0"/>
        <w:autoSpaceDN w:val="0"/>
        <w:adjustRightInd w:val="0"/>
        <w:ind w:left="363"/>
        <w:jc w:val="both"/>
        <w:rPr>
          <w:rFonts w:cstheme="minorHAnsi"/>
          <w:color w:val="53565A"/>
          <w:lang w:val="en-AU"/>
        </w:rPr>
      </w:pPr>
      <w:r w:rsidRPr="00BB25DA">
        <w:rPr>
          <w:rFonts w:cstheme="minorHAnsi"/>
          <w:color w:val="53565A"/>
          <w:lang w:val="en-AU"/>
        </w:rPr>
        <w:t>represents value for money and is fit for purpose for the activity and community members supported</w:t>
      </w:r>
    </w:p>
    <w:p w14:paraId="76B64E77" w14:textId="77777777" w:rsidR="00BB25DA" w:rsidRPr="00BB25DA" w:rsidRDefault="00BB25DA" w:rsidP="00BB25DA">
      <w:pPr>
        <w:pStyle w:val="NormalList"/>
        <w:numPr>
          <w:ilvl w:val="0"/>
          <w:numId w:val="16"/>
        </w:numPr>
        <w:autoSpaceDE w:val="0"/>
        <w:autoSpaceDN w:val="0"/>
        <w:adjustRightInd w:val="0"/>
        <w:ind w:left="363"/>
        <w:jc w:val="both"/>
        <w:rPr>
          <w:rFonts w:cstheme="minorHAnsi"/>
          <w:color w:val="53565A"/>
          <w:lang w:val="en-AU"/>
        </w:rPr>
      </w:pPr>
      <w:r w:rsidRPr="00BB25DA">
        <w:rPr>
          <w:rFonts w:cstheme="minorHAnsi"/>
          <w:color w:val="53565A"/>
          <w:lang w:val="en-AU"/>
        </w:rPr>
        <w:t xml:space="preserve">will be successfully delivered within the anticipated timeframes (no later than 1 June 2023) </w:t>
      </w:r>
    </w:p>
    <w:p w14:paraId="70F483AC" w14:textId="0DDC5E98" w:rsidR="00B803E5" w:rsidRDefault="008C42EB" w:rsidP="00377FC7">
      <w:pPr>
        <w:pStyle w:val="NormalList"/>
        <w:numPr>
          <w:ilvl w:val="0"/>
          <w:numId w:val="0"/>
        </w:numPr>
        <w:autoSpaceDE w:val="0"/>
        <w:autoSpaceDN w:val="0"/>
        <w:adjustRightInd w:val="0"/>
        <w:ind w:left="3"/>
        <w:jc w:val="both"/>
        <w:rPr>
          <w:rFonts w:cstheme="minorHAnsi"/>
          <w:color w:val="53565A"/>
          <w:lang w:val="en-AU"/>
        </w:rPr>
      </w:pPr>
      <w:r>
        <w:rPr>
          <w:rFonts w:cstheme="minorHAnsi"/>
          <w:color w:val="53565A"/>
          <w:lang w:val="en-AU"/>
        </w:rPr>
        <w:t>A</w:t>
      </w:r>
      <w:r w:rsidR="00BB25DA" w:rsidRPr="00BB25DA">
        <w:rPr>
          <w:rFonts w:cstheme="minorHAnsi"/>
          <w:color w:val="53565A"/>
          <w:lang w:val="en-AU"/>
        </w:rPr>
        <w:t>pplications that meet the eligibility criteria will be reviewed by representatives from the Departments of Jobs, Precincts and Regions who will assess that the application aligns with the guidelines and will make a recommendation to the Minister for Suburban Development.</w:t>
      </w:r>
    </w:p>
    <w:p w14:paraId="07027F08" w14:textId="77777777" w:rsidR="00BF5838" w:rsidRPr="00B803E5" w:rsidRDefault="00BF5838" w:rsidP="00377FC7">
      <w:pPr>
        <w:pStyle w:val="NormalList"/>
        <w:numPr>
          <w:ilvl w:val="0"/>
          <w:numId w:val="0"/>
        </w:numPr>
        <w:autoSpaceDE w:val="0"/>
        <w:autoSpaceDN w:val="0"/>
        <w:adjustRightInd w:val="0"/>
        <w:ind w:left="3"/>
        <w:jc w:val="both"/>
        <w:rPr>
          <w:rFonts w:cstheme="minorHAnsi"/>
          <w:color w:val="53565A"/>
          <w:lang w:val="en-AU"/>
        </w:rPr>
      </w:pPr>
    </w:p>
    <w:p w14:paraId="03270462" w14:textId="186BE46A" w:rsidR="00B72CBC" w:rsidRPr="00B803E5" w:rsidRDefault="008662BD" w:rsidP="00B803E5">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What is the status of my application?</w:t>
      </w:r>
    </w:p>
    <w:p w14:paraId="4F9C6336" w14:textId="207A4B65" w:rsidR="00E76315" w:rsidRPr="00E76315" w:rsidRDefault="00E76315" w:rsidP="007209BB">
      <w:pPr>
        <w:shd w:val="clear" w:color="auto" w:fill="FFFFFF" w:themeFill="background1"/>
        <w:spacing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The status of your application will appear in the</w:t>
      </w:r>
      <w:r w:rsidR="00905A0D">
        <w:rPr>
          <w:rFonts w:ascii="VIC" w:eastAsia="Times New Roman" w:hAnsi="VIC" w:cs="Segoe UI"/>
          <w:color w:val="212529"/>
          <w:sz w:val="20"/>
          <w:szCs w:val="20"/>
        </w:rPr>
        <w:t xml:space="preserve"> </w:t>
      </w:r>
      <w:hyperlink r:id="rId29" w:history="1">
        <w:r w:rsidR="00905A0D">
          <w:rPr>
            <w:rStyle w:val="Hyperlink"/>
            <w:rFonts w:ascii="VIC" w:eastAsia="Times New Roman" w:hAnsi="VIC" w:cs="Segoe UI"/>
            <w:sz w:val="20"/>
            <w:szCs w:val="20"/>
          </w:rPr>
          <w:t>Business Victoria Grants Portal</w:t>
        </w:r>
      </w:hyperlink>
      <w:r w:rsidR="00905A0D">
        <w:rPr>
          <w:rFonts w:ascii="VIC" w:eastAsia="Times New Roman" w:hAnsi="VIC" w:cs="Segoe UI"/>
          <w:color w:val="212529"/>
          <w:sz w:val="20"/>
          <w:szCs w:val="20"/>
        </w:rPr>
        <w:t xml:space="preserve"> </w:t>
      </w:r>
      <w:r w:rsidRPr="634669FA">
        <w:rPr>
          <w:rFonts w:ascii="Cambria" w:eastAsia="Times New Roman" w:hAnsi="Cambria" w:cs="Cambria"/>
          <w:color w:val="212529"/>
          <w:sz w:val="20"/>
          <w:szCs w:val="20"/>
        </w:rPr>
        <w:t> </w:t>
      </w:r>
      <w:r w:rsidRPr="634669FA">
        <w:rPr>
          <w:rFonts w:ascii="VIC" w:eastAsia="Times New Roman" w:hAnsi="VIC" w:cs="Segoe UI"/>
          <w:color w:val="212529"/>
          <w:sz w:val="20"/>
          <w:szCs w:val="20"/>
        </w:rPr>
        <w:t>as one of the following:</w:t>
      </w:r>
    </w:p>
    <w:p w14:paraId="3D96EF33" w14:textId="77777777" w:rsidR="00E76315" w:rsidRPr="00E76315" w:rsidRDefault="00E76315" w:rsidP="007209BB">
      <w:pPr>
        <w:numPr>
          <w:ilvl w:val="0"/>
          <w:numId w:val="7"/>
        </w:numPr>
        <w:shd w:val="clear" w:color="auto" w:fill="FFFFFF" w:themeFill="background1"/>
        <w:spacing w:before="100" w:beforeAutospacing="1"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draft – you have started an application</w:t>
      </w:r>
    </w:p>
    <w:p w14:paraId="62635689" w14:textId="297B8AC4" w:rsidR="00E76315" w:rsidRPr="00E76315" w:rsidRDefault="00E76315" w:rsidP="007209BB">
      <w:pPr>
        <w:numPr>
          <w:ilvl w:val="0"/>
          <w:numId w:val="7"/>
        </w:numPr>
        <w:shd w:val="clear" w:color="auto" w:fill="FFFFFF" w:themeFill="background1"/>
        <w:spacing w:before="100" w:beforeAutospacing="1"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submitted – you have accepted the terms and conditions and submitted</w:t>
      </w:r>
      <w:r w:rsidR="58F983E1" w:rsidRPr="4A305476">
        <w:rPr>
          <w:rFonts w:ascii="VIC" w:eastAsia="Times New Roman" w:hAnsi="VIC" w:cs="Segoe UI"/>
          <w:color w:val="212529"/>
          <w:sz w:val="20"/>
          <w:szCs w:val="20"/>
        </w:rPr>
        <w:t xml:space="preserve"> your application</w:t>
      </w:r>
    </w:p>
    <w:p w14:paraId="17FBABE6" w14:textId="44D31A10" w:rsidR="00E76315" w:rsidRPr="00E76315" w:rsidRDefault="00E76315" w:rsidP="007209BB">
      <w:pPr>
        <w:numPr>
          <w:ilvl w:val="0"/>
          <w:numId w:val="7"/>
        </w:numPr>
        <w:shd w:val="clear" w:color="auto" w:fill="FFFFFF" w:themeFill="background1"/>
        <w:spacing w:before="100" w:beforeAutospacing="1"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 xml:space="preserve">under assessment – your application has been received and is being assessed by the </w:t>
      </w:r>
      <w:r w:rsidR="002557C7">
        <w:rPr>
          <w:rFonts w:ascii="VIC" w:eastAsia="Times New Roman" w:hAnsi="VIC" w:cs="Segoe UI"/>
          <w:color w:val="212529"/>
          <w:sz w:val="20"/>
          <w:szCs w:val="20"/>
        </w:rPr>
        <w:t>Department</w:t>
      </w:r>
      <w:r w:rsidRPr="634669FA">
        <w:rPr>
          <w:rFonts w:ascii="VIC" w:eastAsia="Times New Roman" w:hAnsi="VIC" w:cs="Segoe UI"/>
          <w:color w:val="212529"/>
          <w:sz w:val="20"/>
          <w:szCs w:val="20"/>
        </w:rPr>
        <w:t xml:space="preserve"> team</w:t>
      </w:r>
    </w:p>
    <w:p w14:paraId="2CFE6023" w14:textId="77777777" w:rsidR="00E76315" w:rsidRPr="00E76315" w:rsidRDefault="00E76315" w:rsidP="007209BB">
      <w:pPr>
        <w:numPr>
          <w:ilvl w:val="0"/>
          <w:numId w:val="7"/>
        </w:numPr>
        <w:shd w:val="clear" w:color="auto" w:fill="FFFFFF" w:themeFill="background1"/>
        <w:spacing w:before="100" w:beforeAutospacing="1"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successful – your application was successful</w:t>
      </w:r>
    </w:p>
    <w:p w14:paraId="35BAE06E" w14:textId="77777777" w:rsidR="00E76315" w:rsidRPr="00E76315" w:rsidRDefault="00E76315" w:rsidP="007209BB">
      <w:pPr>
        <w:numPr>
          <w:ilvl w:val="0"/>
          <w:numId w:val="7"/>
        </w:numPr>
        <w:shd w:val="clear" w:color="auto" w:fill="FFFFFF" w:themeFill="background1"/>
        <w:spacing w:before="100" w:beforeAutospacing="1"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unsuccessful – your application was unsuccessful.</w:t>
      </w:r>
    </w:p>
    <w:p w14:paraId="77FA1D93" w14:textId="4F761BBC" w:rsidR="3EF7B12C" w:rsidRPr="00901428" w:rsidRDefault="00E76315" w:rsidP="007209BB">
      <w:pPr>
        <w:shd w:val="clear" w:color="auto" w:fill="FFFFFF" w:themeFill="background1"/>
        <w:spacing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Please note, we cannot assess your application while it remains in draft</w:t>
      </w:r>
      <w:r w:rsidR="00146BC3">
        <w:rPr>
          <w:rFonts w:ascii="VIC" w:eastAsia="Times New Roman" w:hAnsi="VIC" w:cs="Segoe UI"/>
          <w:color w:val="212529"/>
          <w:sz w:val="20"/>
          <w:szCs w:val="20"/>
        </w:rPr>
        <w:t xml:space="preserve"> mode</w:t>
      </w:r>
      <w:r w:rsidRPr="634669FA">
        <w:rPr>
          <w:rFonts w:ascii="VIC" w:eastAsia="Times New Roman" w:hAnsi="VIC" w:cs="Segoe UI"/>
          <w:color w:val="212529"/>
          <w:sz w:val="20"/>
          <w:szCs w:val="20"/>
        </w:rPr>
        <w:t>.</w:t>
      </w:r>
    </w:p>
    <w:p w14:paraId="0B94A8E7" w14:textId="739F6B63" w:rsidR="00B72CBC" w:rsidRPr="00901428" w:rsidRDefault="008662BD" w:rsidP="008662BD">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When will I be notified of an outcome?</w:t>
      </w:r>
    </w:p>
    <w:p w14:paraId="419A3D4D" w14:textId="514166F2" w:rsidR="008662BD" w:rsidRDefault="001125DC" w:rsidP="007209BB">
      <w:pPr>
        <w:pStyle w:val="ListParagraph"/>
        <w:spacing w:line="276" w:lineRule="auto"/>
        <w:ind w:left="0"/>
        <w:jc w:val="both"/>
        <w:rPr>
          <w:rFonts w:ascii="VIC" w:hAnsi="VIC" w:cs="Segoe UI"/>
          <w:color w:val="212529"/>
          <w:sz w:val="20"/>
          <w:szCs w:val="20"/>
          <w:shd w:val="clear" w:color="auto" w:fill="FFFFFF"/>
        </w:rPr>
      </w:pPr>
      <w:r>
        <w:rPr>
          <w:rFonts w:ascii="VIC" w:hAnsi="VIC" w:cs="Segoe UI"/>
          <w:color w:val="212529"/>
          <w:sz w:val="20"/>
          <w:szCs w:val="20"/>
          <w:shd w:val="clear" w:color="auto" w:fill="FFFFFF"/>
        </w:rPr>
        <w:t>Applicants</w:t>
      </w:r>
      <w:r w:rsidRPr="001125DC">
        <w:rPr>
          <w:rFonts w:ascii="VIC" w:hAnsi="VIC" w:cs="Segoe UI"/>
          <w:color w:val="212529"/>
          <w:sz w:val="20"/>
          <w:szCs w:val="20"/>
          <w:shd w:val="clear" w:color="auto" w:fill="FFFFFF"/>
        </w:rPr>
        <w:t xml:space="preserve"> should expect to learn the outcome of their application within approximately </w:t>
      </w:r>
      <w:r w:rsidR="00B72CBC">
        <w:rPr>
          <w:rFonts w:ascii="VIC" w:hAnsi="VIC" w:cs="Segoe UI"/>
          <w:color w:val="212529"/>
          <w:sz w:val="20"/>
          <w:szCs w:val="20"/>
          <w:shd w:val="clear" w:color="auto" w:fill="FFFFFF"/>
        </w:rPr>
        <w:t>eight</w:t>
      </w:r>
      <w:r w:rsidRPr="001125DC">
        <w:rPr>
          <w:rFonts w:ascii="VIC" w:hAnsi="VIC" w:cs="Segoe UI"/>
          <w:color w:val="212529"/>
          <w:sz w:val="20"/>
          <w:szCs w:val="20"/>
          <w:shd w:val="clear" w:color="auto" w:fill="FFFFFF"/>
        </w:rPr>
        <w:t xml:space="preserve"> (</w:t>
      </w:r>
      <w:r w:rsidR="00B72CBC">
        <w:rPr>
          <w:rFonts w:ascii="VIC" w:hAnsi="VIC" w:cs="Segoe UI"/>
          <w:color w:val="212529"/>
          <w:sz w:val="20"/>
          <w:szCs w:val="20"/>
          <w:shd w:val="clear" w:color="auto" w:fill="FFFFFF"/>
        </w:rPr>
        <w:t>8</w:t>
      </w:r>
      <w:r w:rsidRPr="001125DC">
        <w:rPr>
          <w:rFonts w:ascii="VIC" w:hAnsi="VIC" w:cs="Segoe UI"/>
          <w:color w:val="212529"/>
          <w:sz w:val="20"/>
          <w:szCs w:val="20"/>
          <w:shd w:val="clear" w:color="auto" w:fill="FFFFFF"/>
        </w:rPr>
        <w:t xml:space="preserve">) weeks </w:t>
      </w:r>
      <w:r w:rsidR="00963D66">
        <w:rPr>
          <w:rFonts w:ascii="VIC" w:hAnsi="VIC" w:cs="Segoe UI"/>
          <w:color w:val="212529"/>
          <w:sz w:val="20"/>
          <w:szCs w:val="20"/>
          <w:shd w:val="clear" w:color="auto" w:fill="FFFFFF"/>
        </w:rPr>
        <w:t>from the grant</w:t>
      </w:r>
      <w:r w:rsidR="00A70C63">
        <w:rPr>
          <w:rFonts w:ascii="VIC" w:hAnsi="VIC" w:cs="Segoe UI"/>
          <w:color w:val="212529"/>
          <w:sz w:val="20"/>
          <w:szCs w:val="20"/>
          <w:shd w:val="clear" w:color="auto" w:fill="FFFFFF"/>
        </w:rPr>
        <w:t xml:space="preserve"> closure</w:t>
      </w:r>
      <w:r w:rsidR="00454D7D">
        <w:rPr>
          <w:rFonts w:ascii="VIC" w:hAnsi="VIC" w:cs="Segoe UI"/>
          <w:color w:val="212529"/>
          <w:sz w:val="20"/>
          <w:szCs w:val="20"/>
          <w:shd w:val="clear" w:color="auto" w:fill="FFFFFF"/>
        </w:rPr>
        <w:t xml:space="preserve"> 1</w:t>
      </w:r>
      <w:r w:rsidR="00851922">
        <w:rPr>
          <w:rFonts w:ascii="VIC" w:hAnsi="VIC" w:cs="Segoe UI"/>
          <w:color w:val="212529"/>
          <w:sz w:val="20"/>
          <w:szCs w:val="20"/>
          <w:shd w:val="clear" w:color="auto" w:fill="FFFFFF"/>
        </w:rPr>
        <w:t>4</w:t>
      </w:r>
      <w:r w:rsidR="00454D7D">
        <w:rPr>
          <w:rFonts w:ascii="VIC" w:hAnsi="VIC" w:cs="Segoe UI"/>
          <w:color w:val="212529"/>
          <w:sz w:val="20"/>
          <w:szCs w:val="20"/>
          <w:shd w:val="clear" w:color="auto" w:fill="FFFFFF"/>
        </w:rPr>
        <w:t xml:space="preserve"> August 2022</w:t>
      </w:r>
      <w:r w:rsidR="003C0EE9">
        <w:rPr>
          <w:rFonts w:ascii="VIC" w:hAnsi="VIC" w:cs="Segoe UI"/>
          <w:color w:val="212529"/>
          <w:sz w:val="20"/>
          <w:szCs w:val="20"/>
          <w:shd w:val="clear" w:color="auto" w:fill="FFFFFF"/>
        </w:rPr>
        <w:t>.</w:t>
      </w:r>
    </w:p>
    <w:p w14:paraId="39DD8B64" w14:textId="77777777" w:rsidR="00D77290" w:rsidRPr="001125DC" w:rsidRDefault="00D77290" w:rsidP="008662BD">
      <w:pPr>
        <w:pStyle w:val="ListParagraph"/>
        <w:spacing w:line="276" w:lineRule="auto"/>
        <w:ind w:left="0"/>
        <w:rPr>
          <w:rFonts w:ascii="VIC" w:hAnsi="VIC" w:cs="Segoe UI"/>
          <w:color w:val="212529"/>
          <w:sz w:val="20"/>
          <w:szCs w:val="20"/>
          <w:shd w:val="clear" w:color="auto" w:fill="FFFFFF"/>
        </w:rPr>
      </w:pPr>
    </w:p>
    <w:p w14:paraId="30C1CCFC" w14:textId="10A5762A" w:rsidR="00B72CBC" w:rsidRPr="00901428" w:rsidRDefault="00B6350D" w:rsidP="008662BD">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My application was unsuccessful. Can I appeal this?</w:t>
      </w:r>
    </w:p>
    <w:p w14:paraId="05E87624" w14:textId="120EFBC7" w:rsidR="00E97DD7" w:rsidRDefault="00D77290" w:rsidP="00EC5C3A">
      <w:pPr>
        <w:pStyle w:val="ListParagraph"/>
        <w:spacing w:line="276" w:lineRule="auto"/>
        <w:ind w:left="0"/>
        <w:rPr>
          <w:rFonts w:ascii="VIC" w:hAnsi="VIC" w:cs="Segoe UI"/>
          <w:color w:val="212529"/>
          <w:sz w:val="20"/>
          <w:szCs w:val="20"/>
          <w:shd w:val="clear" w:color="auto" w:fill="FFFFFF"/>
        </w:rPr>
      </w:pPr>
      <w:r w:rsidRPr="00D77290">
        <w:rPr>
          <w:rFonts w:ascii="VIC" w:hAnsi="VIC" w:cs="Segoe UI"/>
          <w:color w:val="212529"/>
          <w:sz w:val="20"/>
          <w:szCs w:val="20"/>
          <w:shd w:val="clear" w:color="auto" w:fill="FFFFFF"/>
        </w:rPr>
        <w:t xml:space="preserve">There is no right of appeal </w:t>
      </w:r>
      <w:r w:rsidR="00901428">
        <w:rPr>
          <w:rFonts w:ascii="VIC" w:hAnsi="VIC" w:cs="Segoe UI"/>
          <w:color w:val="212529"/>
          <w:sz w:val="20"/>
          <w:szCs w:val="20"/>
          <w:shd w:val="clear" w:color="auto" w:fill="FFFFFF"/>
        </w:rPr>
        <w:t xml:space="preserve">for unsuccessful applications. </w:t>
      </w:r>
    </w:p>
    <w:p w14:paraId="4A0E0B04" w14:textId="77777777" w:rsidR="00655B72" w:rsidRPr="00901428" w:rsidRDefault="00655B72" w:rsidP="00EC5C3A">
      <w:pPr>
        <w:pStyle w:val="ListParagraph"/>
        <w:spacing w:line="276" w:lineRule="auto"/>
        <w:ind w:left="0"/>
        <w:rPr>
          <w:rFonts w:ascii="VIC" w:hAnsi="VIC" w:cs="Segoe UI"/>
          <w:color w:val="212529"/>
          <w:sz w:val="20"/>
          <w:szCs w:val="20"/>
          <w:shd w:val="clear" w:color="auto" w:fill="FFFFFF"/>
        </w:rPr>
      </w:pPr>
    </w:p>
    <w:p w14:paraId="167B52D4" w14:textId="4773853A" w:rsidR="00B72CBC" w:rsidRDefault="00E97DD7" w:rsidP="0087585F">
      <w:pPr>
        <w:pStyle w:val="ListParagraph"/>
        <w:ind w:left="0"/>
        <w:jc w:val="both"/>
        <w:rPr>
          <w:rFonts w:ascii="VIC" w:hAnsi="VIC" w:cs="Arial"/>
          <w:b/>
          <w:color w:val="201547" w:themeColor="accent6"/>
          <w:sz w:val="32"/>
          <w:szCs w:val="32"/>
        </w:rPr>
      </w:pPr>
      <w:r w:rsidRPr="00760F68">
        <w:rPr>
          <w:rFonts w:ascii="VIC" w:hAnsi="VIC" w:cs="Arial"/>
          <w:b/>
          <w:color w:val="201547" w:themeColor="accent6"/>
          <w:sz w:val="32"/>
          <w:szCs w:val="32"/>
        </w:rPr>
        <w:t>Will I have to sign a contract to receive the grant funding?</w:t>
      </w:r>
    </w:p>
    <w:p w14:paraId="632523D1" w14:textId="7ADDF343" w:rsidR="008C0C46" w:rsidRPr="001462BC" w:rsidRDefault="008C0C46" w:rsidP="001462BC">
      <w:pPr>
        <w:pStyle w:val="ListParagraph"/>
        <w:spacing w:line="276" w:lineRule="auto"/>
        <w:ind w:left="0"/>
        <w:jc w:val="both"/>
        <w:rPr>
          <w:rFonts w:ascii="VIC" w:hAnsi="VIC" w:cs="Segoe UI"/>
          <w:color w:val="212529"/>
          <w:sz w:val="20"/>
          <w:szCs w:val="20"/>
          <w:shd w:val="clear" w:color="auto" w:fill="FFFFFF"/>
        </w:rPr>
      </w:pPr>
      <w:r w:rsidRPr="001462BC">
        <w:rPr>
          <w:rFonts w:ascii="VIC" w:hAnsi="VIC" w:cs="Segoe UI"/>
          <w:color w:val="212529"/>
          <w:sz w:val="20"/>
          <w:szCs w:val="20"/>
          <w:shd w:val="clear" w:color="auto" w:fill="FFFFFF"/>
        </w:rPr>
        <w:t>You will not need to sign a contract to receive grant funding.</w:t>
      </w:r>
    </w:p>
    <w:p w14:paraId="694BB731" w14:textId="0112E9E5" w:rsidR="003026EF" w:rsidRPr="0089209A" w:rsidRDefault="0089209A" w:rsidP="003026EF">
      <w:pPr>
        <w:spacing w:before="120" w:after="120"/>
        <w:jc w:val="both"/>
        <w:rPr>
          <w:rFonts w:ascii="VIC" w:hAnsi="VIC" w:cs="Segoe UI"/>
          <w:color w:val="212529"/>
          <w:sz w:val="20"/>
          <w:szCs w:val="20"/>
          <w:shd w:val="clear" w:color="auto" w:fill="FFFFFF"/>
        </w:rPr>
      </w:pPr>
      <w:r w:rsidRPr="0089209A">
        <w:rPr>
          <w:rFonts w:ascii="VIC" w:hAnsi="VIC" w:cs="Segoe UI"/>
          <w:color w:val="212529"/>
          <w:sz w:val="20"/>
          <w:szCs w:val="20"/>
          <w:shd w:val="clear" w:color="auto" w:fill="FFFFFF"/>
        </w:rPr>
        <w:t>A</w:t>
      </w:r>
      <w:r w:rsidR="003026EF" w:rsidRPr="0089209A">
        <w:rPr>
          <w:rFonts w:ascii="VIC" w:hAnsi="VIC" w:cs="Segoe UI"/>
          <w:color w:val="212529"/>
          <w:sz w:val="20"/>
          <w:szCs w:val="20"/>
          <w:shd w:val="clear" w:color="auto" w:fill="FFFFFF"/>
        </w:rPr>
        <w:t xml:space="preserve">s part of the application process, an authorised representative </w:t>
      </w:r>
      <w:r w:rsidR="00640ECF">
        <w:rPr>
          <w:rFonts w:ascii="VIC" w:hAnsi="VIC" w:cs="Segoe UI"/>
          <w:color w:val="212529"/>
          <w:sz w:val="20"/>
          <w:szCs w:val="20"/>
          <w:shd w:val="clear" w:color="auto" w:fill="FFFFFF"/>
        </w:rPr>
        <w:t>of</w:t>
      </w:r>
      <w:r w:rsidR="00640ECF" w:rsidRPr="0089209A">
        <w:rPr>
          <w:rFonts w:ascii="VIC" w:hAnsi="VIC" w:cs="Segoe UI"/>
          <w:color w:val="212529"/>
          <w:sz w:val="20"/>
          <w:szCs w:val="20"/>
          <w:shd w:val="clear" w:color="auto" w:fill="FFFFFF"/>
        </w:rPr>
        <w:t xml:space="preserve"> </w:t>
      </w:r>
      <w:r w:rsidR="003026EF" w:rsidRPr="0089209A">
        <w:rPr>
          <w:rFonts w:ascii="VIC" w:hAnsi="VIC" w:cs="Segoe UI"/>
          <w:color w:val="212529"/>
          <w:sz w:val="20"/>
          <w:szCs w:val="20"/>
          <w:shd w:val="clear" w:color="auto" w:fill="FFFFFF"/>
        </w:rPr>
        <w:t>the applicant must accept and agree to be bound by the terms and conditions of grant in the application form and the</w:t>
      </w:r>
      <w:r w:rsidRPr="0089209A">
        <w:rPr>
          <w:rFonts w:ascii="VIC" w:hAnsi="VIC" w:cs="Segoe UI"/>
          <w:color w:val="212529"/>
          <w:sz w:val="20"/>
          <w:szCs w:val="20"/>
          <w:shd w:val="clear" w:color="auto" w:fill="FFFFFF"/>
        </w:rPr>
        <w:t xml:space="preserve"> Program</w:t>
      </w:r>
      <w:r w:rsidR="003026EF" w:rsidRPr="0089209A">
        <w:rPr>
          <w:rFonts w:ascii="VIC" w:hAnsi="VIC" w:cs="Segoe UI"/>
          <w:color w:val="212529"/>
          <w:sz w:val="20"/>
          <w:szCs w:val="20"/>
          <w:shd w:val="clear" w:color="auto" w:fill="FFFFFF"/>
        </w:rPr>
        <w:t xml:space="preserve"> guidelines. </w:t>
      </w:r>
    </w:p>
    <w:p w14:paraId="777E9C04" w14:textId="5B3B5BE0" w:rsidR="003026EF" w:rsidRPr="0089209A" w:rsidRDefault="003026EF" w:rsidP="003026EF">
      <w:pPr>
        <w:spacing w:before="120" w:after="120"/>
        <w:jc w:val="both"/>
        <w:rPr>
          <w:rFonts w:ascii="VIC" w:hAnsi="VIC" w:cs="Segoe UI"/>
          <w:color w:val="212529"/>
          <w:sz w:val="20"/>
          <w:szCs w:val="20"/>
          <w:shd w:val="clear" w:color="auto" w:fill="FFFFFF"/>
        </w:rPr>
      </w:pPr>
      <w:r w:rsidRPr="0089209A">
        <w:rPr>
          <w:rFonts w:ascii="VIC" w:hAnsi="VIC" w:cs="Segoe UI"/>
          <w:color w:val="212529"/>
          <w:sz w:val="20"/>
          <w:szCs w:val="20"/>
          <w:shd w:val="clear" w:color="auto" w:fill="FFFFFF"/>
        </w:rPr>
        <w:lastRenderedPageBreak/>
        <w:t>By completing the application form the applicant is making an offer to DJPR</w:t>
      </w:r>
      <w:r w:rsidRPr="0089209A" w:rsidDel="001B3F73">
        <w:rPr>
          <w:rFonts w:ascii="VIC" w:hAnsi="VIC" w:cs="Segoe UI"/>
          <w:color w:val="212529"/>
          <w:sz w:val="20"/>
          <w:szCs w:val="20"/>
          <w:shd w:val="clear" w:color="auto" w:fill="FFFFFF"/>
        </w:rPr>
        <w:t xml:space="preserve"> </w:t>
      </w:r>
      <w:r w:rsidRPr="0089209A">
        <w:rPr>
          <w:rFonts w:ascii="VIC" w:hAnsi="VIC" w:cs="Segoe UI"/>
          <w:color w:val="212529"/>
          <w:sz w:val="20"/>
          <w:szCs w:val="20"/>
          <w:shd w:val="clear" w:color="auto" w:fill="FFFFFF"/>
        </w:rPr>
        <w:t xml:space="preserve">and will be bound by the terms of the offer if accepted by DJPR. If your application is successful, DJPR will notify you via a </w:t>
      </w:r>
      <w:r w:rsidR="00D353C0" w:rsidRPr="0089209A">
        <w:rPr>
          <w:rFonts w:ascii="VIC" w:hAnsi="VIC" w:cs="Segoe UI"/>
          <w:color w:val="212529"/>
          <w:sz w:val="20"/>
          <w:szCs w:val="20"/>
          <w:shd w:val="clear" w:color="auto" w:fill="FFFFFF"/>
        </w:rPr>
        <w:t>L</w:t>
      </w:r>
      <w:r w:rsidR="00BD6F59" w:rsidRPr="0089209A">
        <w:rPr>
          <w:rFonts w:ascii="VIC" w:hAnsi="VIC" w:cs="Segoe UI"/>
          <w:color w:val="212529"/>
          <w:sz w:val="20"/>
          <w:szCs w:val="20"/>
          <w:shd w:val="clear" w:color="auto" w:fill="FFFFFF"/>
        </w:rPr>
        <w:t>etter</w:t>
      </w:r>
      <w:r w:rsidRPr="0089209A">
        <w:rPr>
          <w:rFonts w:ascii="VIC" w:hAnsi="VIC" w:cs="Segoe UI"/>
          <w:color w:val="212529"/>
          <w:sz w:val="20"/>
          <w:szCs w:val="20"/>
          <w:shd w:val="clear" w:color="auto" w:fill="FFFFFF"/>
        </w:rPr>
        <w:t xml:space="preserve"> of </w:t>
      </w:r>
      <w:r w:rsidR="00D353C0" w:rsidRPr="0089209A">
        <w:rPr>
          <w:rFonts w:ascii="VIC" w:hAnsi="VIC" w:cs="Segoe UI"/>
          <w:color w:val="212529"/>
          <w:sz w:val="20"/>
          <w:szCs w:val="20"/>
          <w:shd w:val="clear" w:color="auto" w:fill="FFFFFF"/>
        </w:rPr>
        <w:t>Agreement</w:t>
      </w:r>
      <w:r w:rsidRPr="0089209A">
        <w:rPr>
          <w:rFonts w:ascii="VIC" w:hAnsi="VIC" w:cs="Segoe UI"/>
          <w:color w:val="212529"/>
          <w:sz w:val="20"/>
          <w:szCs w:val="20"/>
          <w:shd w:val="clear" w:color="auto" w:fill="FFFFFF"/>
        </w:rPr>
        <w:t xml:space="preserve">. This will form an agreement between you and DJPR on the terms contained in your application, the </w:t>
      </w:r>
      <w:r w:rsidR="00D353C0" w:rsidRPr="0089209A">
        <w:rPr>
          <w:rFonts w:ascii="VIC" w:hAnsi="VIC" w:cs="Segoe UI"/>
          <w:color w:val="212529"/>
          <w:sz w:val="20"/>
          <w:szCs w:val="20"/>
          <w:shd w:val="clear" w:color="auto" w:fill="FFFFFF"/>
        </w:rPr>
        <w:t>L</w:t>
      </w:r>
      <w:r w:rsidR="00BD6F59" w:rsidRPr="0089209A">
        <w:rPr>
          <w:rFonts w:ascii="VIC" w:hAnsi="VIC" w:cs="Segoe UI"/>
          <w:color w:val="212529"/>
          <w:sz w:val="20"/>
          <w:szCs w:val="20"/>
          <w:shd w:val="clear" w:color="auto" w:fill="FFFFFF"/>
        </w:rPr>
        <w:t xml:space="preserve">etter </w:t>
      </w:r>
      <w:r w:rsidRPr="0089209A">
        <w:rPr>
          <w:rFonts w:ascii="VIC" w:hAnsi="VIC" w:cs="Segoe UI"/>
          <w:color w:val="212529"/>
          <w:sz w:val="20"/>
          <w:szCs w:val="20"/>
          <w:shd w:val="clear" w:color="auto" w:fill="FFFFFF"/>
        </w:rPr>
        <w:t xml:space="preserve">of </w:t>
      </w:r>
      <w:r w:rsidR="00807FEB" w:rsidRPr="0089209A">
        <w:rPr>
          <w:rFonts w:ascii="VIC" w:hAnsi="VIC" w:cs="Segoe UI"/>
          <w:color w:val="212529"/>
          <w:sz w:val="20"/>
          <w:szCs w:val="20"/>
          <w:shd w:val="clear" w:color="auto" w:fill="FFFFFF"/>
        </w:rPr>
        <w:t>Agreement</w:t>
      </w:r>
      <w:r w:rsidRPr="0089209A">
        <w:rPr>
          <w:rFonts w:ascii="VIC" w:hAnsi="VIC" w:cs="Segoe UI"/>
          <w:color w:val="212529"/>
          <w:sz w:val="20"/>
          <w:szCs w:val="20"/>
          <w:shd w:val="clear" w:color="auto" w:fill="FFFFFF"/>
        </w:rPr>
        <w:t xml:space="preserve">, these </w:t>
      </w:r>
      <w:proofErr w:type="gramStart"/>
      <w:r w:rsidRPr="0089209A">
        <w:rPr>
          <w:rFonts w:ascii="VIC" w:hAnsi="VIC" w:cs="Segoe UI"/>
          <w:color w:val="212529"/>
          <w:sz w:val="20"/>
          <w:szCs w:val="20"/>
          <w:shd w:val="clear" w:color="auto" w:fill="FFFFFF"/>
        </w:rPr>
        <w:t>guidelines</w:t>
      </w:r>
      <w:proofErr w:type="gramEnd"/>
      <w:r w:rsidRPr="0089209A">
        <w:rPr>
          <w:rFonts w:ascii="VIC" w:hAnsi="VIC" w:cs="Segoe UI"/>
          <w:color w:val="212529"/>
          <w:sz w:val="20"/>
          <w:szCs w:val="20"/>
          <w:shd w:val="clear" w:color="auto" w:fill="FFFFFF"/>
        </w:rPr>
        <w:t xml:space="preserve"> and the conditions of grant in the application form. You will not be required to sign a separate grant agreement.</w:t>
      </w:r>
    </w:p>
    <w:p w14:paraId="4F342B35" w14:textId="0F407B1E" w:rsidR="003026EF" w:rsidRPr="0089209A" w:rsidRDefault="003026EF" w:rsidP="003026EF">
      <w:pPr>
        <w:spacing w:before="120" w:after="120"/>
        <w:jc w:val="both"/>
        <w:rPr>
          <w:rFonts w:ascii="VIC" w:hAnsi="VIC" w:cs="Segoe UI"/>
          <w:color w:val="212529"/>
          <w:sz w:val="20"/>
          <w:szCs w:val="20"/>
          <w:shd w:val="clear" w:color="auto" w:fill="FFFFFF"/>
        </w:rPr>
      </w:pPr>
      <w:r w:rsidRPr="0089209A">
        <w:rPr>
          <w:rFonts w:ascii="VIC" w:hAnsi="VIC" w:cs="Segoe UI"/>
          <w:color w:val="212529"/>
          <w:sz w:val="20"/>
          <w:szCs w:val="20"/>
          <w:shd w:val="clear" w:color="auto" w:fill="FFFFFF"/>
        </w:rPr>
        <w:t xml:space="preserve">An authorised representative of the applicant will need to acknowledge the </w:t>
      </w:r>
      <w:r w:rsidR="00D353C0" w:rsidRPr="0089209A">
        <w:rPr>
          <w:rFonts w:ascii="VIC" w:hAnsi="VIC" w:cs="Segoe UI"/>
          <w:color w:val="212529"/>
          <w:sz w:val="20"/>
          <w:szCs w:val="20"/>
          <w:shd w:val="clear" w:color="auto" w:fill="FFFFFF"/>
        </w:rPr>
        <w:t>L</w:t>
      </w:r>
      <w:r w:rsidR="00BD6F59" w:rsidRPr="0089209A">
        <w:rPr>
          <w:rFonts w:ascii="VIC" w:hAnsi="VIC" w:cs="Segoe UI"/>
          <w:color w:val="212529"/>
          <w:sz w:val="20"/>
          <w:szCs w:val="20"/>
          <w:shd w:val="clear" w:color="auto" w:fill="FFFFFF"/>
        </w:rPr>
        <w:t xml:space="preserve">etter </w:t>
      </w:r>
      <w:r w:rsidRPr="0089209A">
        <w:rPr>
          <w:rFonts w:ascii="VIC" w:hAnsi="VIC" w:cs="Segoe UI"/>
          <w:color w:val="212529"/>
          <w:sz w:val="20"/>
          <w:szCs w:val="20"/>
          <w:shd w:val="clear" w:color="auto" w:fill="FFFFFF"/>
        </w:rPr>
        <w:t>of A</w:t>
      </w:r>
      <w:r w:rsidR="00D353C0" w:rsidRPr="0089209A">
        <w:rPr>
          <w:rFonts w:ascii="VIC" w:hAnsi="VIC" w:cs="Segoe UI"/>
          <w:color w:val="212529"/>
          <w:sz w:val="20"/>
          <w:szCs w:val="20"/>
          <w:shd w:val="clear" w:color="auto" w:fill="FFFFFF"/>
        </w:rPr>
        <w:t>greement</w:t>
      </w:r>
      <w:r w:rsidRPr="0089209A">
        <w:rPr>
          <w:rFonts w:ascii="VIC" w:hAnsi="VIC" w:cs="Segoe UI"/>
          <w:color w:val="212529"/>
          <w:sz w:val="20"/>
          <w:szCs w:val="20"/>
          <w:shd w:val="clear" w:color="auto" w:fill="FFFFFF"/>
        </w:rPr>
        <w:t xml:space="preserve">. The </w:t>
      </w:r>
      <w:r w:rsidR="009B534C">
        <w:rPr>
          <w:rFonts w:ascii="VIC" w:hAnsi="VIC" w:cs="Segoe UI"/>
          <w:color w:val="212529"/>
          <w:sz w:val="20"/>
          <w:szCs w:val="20"/>
          <w:shd w:val="clear" w:color="auto" w:fill="FFFFFF"/>
        </w:rPr>
        <w:t>L</w:t>
      </w:r>
      <w:r w:rsidR="00BD6F59" w:rsidRPr="0089209A">
        <w:rPr>
          <w:rFonts w:ascii="VIC" w:hAnsi="VIC" w:cs="Segoe UI"/>
          <w:color w:val="212529"/>
          <w:sz w:val="20"/>
          <w:szCs w:val="20"/>
          <w:shd w:val="clear" w:color="auto" w:fill="FFFFFF"/>
        </w:rPr>
        <w:t>etter</w:t>
      </w:r>
      <w:r w:rsidRPr="0089209A">
        <w:rPr>
          <w:rFonts w:ascii="VIC" w:hAnsi="VIC" w:cs="Segoe UI"/>
          <w:color w:val="212529"/>
          <w:sz w:val="20"/>
          <w:szCs w:val="20"/>
          <w:shd w:val="clear" w:color="auto" w:fill="FFFFFF"/>
        </w:rPr>
        <w:t xml:space="preserve"> of A</w:t>
      </w:r>
      <w:r w:rsidR="00D353C0" w:rsidRPr="0089209A">
        <w:rPr>
          <w:rFonts w:ascii="VIC" w:hAnsi="VIC" w:cs="Segoe UI"/>
          <w:color w:val="212529"/>
          <w:sz w:val="20"/>
          <w:szCs w:val="20"/>
          <w:shd w:val="clear" w:color="auto" w:fill="FFFFFF"/>
        </w:rPr>
        <w:t xml:space="preserve">greement </w:t>
      </w:r>
      <w:r w:rsidRPr="0089209A">
        <w:rPr>
          <w:rFonts w:ascii="VIC" w:hAnsi="VIC" w:cs="Segoe UI"/>
          <w:color w:val="212529"/>
          <w:sz w:val="20"/>
          <w:szCs w:val="20"/>
          <w:shd w:val="clear" w:color="auto" w:fill="FFFFFF"/>
        </w:rPr>
        <w:t xml:space="preserve">may be on different terms to the application, including a different grant amount, and the acknowledgement will constitute acceptance of these new terms.  </w:t>
      </w:r>
    </w:p>
    <w:p w14:paraId="648AD4A9" w14:textId="1B465012" w:rsidR="00B83CD9" w:rsidRPr="00B83CD9" w:rsidRDefault="00B83CD9" w:rsidP="00B83CD9">
      <w:pPr>
        <w:spacing w:before="120" w:after="120"/>
        <w:jc w:val="both"/>
        <w:rPr>
          <w:rFonts w:ascii="VIC" w:hAnsi="VIC" w:cs="Segoe UI"/>
          <w:color w:val="212529"/>
          <w:sz w:val="20"/>
          <w:szCs w:val="20"/>
          <w:shd w:val="clear" w:color="auto" w:fill="FFFFFF"/>
        </w:rPr>
      </w:pPr>
      <w:r w:rsidRPr="00B83CD9">
        <w:rPr>
          <w:rFonts w:ascii="VIC" w:hAnsi="VIC" w:cs="Segoe UI"/>
          <w:color w:val="212529"/>
          <w:sz w:val="20"/>
          <w:szCs w:val="20"/>
          <w:shd w:val="clear" w:color="auto" w:fill="FFFFFF"/>
        </w:rPr>
        <w:t xml:space="preserve">If you </w:t>
      </w:r>
      <w:r w:rsidR="00652F09">
        <w:rPr>
          <w:rFonts w:ascii="VIC" w:hAnsi="VIC" w:cs="Segoe UI"/>
          <w:color w:val="212529"/>
          <w:sz w:val="20"/>
          <w:szCs w:val="20"/>
          <w:shd w:val="clear" w:color="auto" w:fill="FFFFFF"/>
        </w:rPr>
        <w:t>are</w:t>
      </w:r>
      <w:r w:rsidRPr="00B83CD9">
        <w:rPr>
          <w:rFonts w:ascii="VIC" w:hAnsi="VIC" w:cs="Segoe UI"/>
          <w:color w:val="212529"/>
          <w:sz w:val="20"/>
          <w:szCs w:val="20"/>
          <w:shd w:val="clear" w:color="auto" w:fill="FFFFFF"/>
        </w:rPr>
        <w:t xml:space="preserve"> applying through an auspice organisation, the auspice organisation must submit the application, including agreeing to the terms. </w:t>
      </w:r>
    </w:p>
    <w:p w14:paraId="5705DF88" w14:textId="4725A48D" w:rsidR="008C0C46" w:rsidRPr="001462BC" w:rsidRDefault="008C0C46" w:rsidP="001462BC">
      <w:pPr>
        <w:pStyle w:val="ListParagraph"/>
        <w:spacing w:line="276" w:lineRule="auto"/>
        <w:ind w:left="0"/>
        <w:jc w:val="both"/>
        <w:rPr>
          <w:rFonts w:ascii="VIC" w:hAnsi="VIC" w:cs="Segoe UI"/>
          <w:color w:val="212529"/>
          <w:sz w:val="20"/>
          <w:szCs w:val="20"/>
          <w:shd w:val="clear" w:color="auto" w:fill="FFFFFF"/>
        </w:rPr>
      </w:pPr>
      <w:r w:rsidRPr="001462BC">
        <w:rPr>
          <w:rFonts w:ascii="VIC" w:hAnsi="VIC" w:cs="Segoe UI"/>
          <w:color w:val="212529"/>
          <w:sz w:val="20"/>
          <w:szCs w:val="20"/>
          <w:shd w:val="clear" w:color="auto" w:fill="FFFFFF"/>
        </w:rPr>
        <w:t xml:space="preserve">Applicants will have 30 calendar days from the date of the </w:t>
      </w:r>
      <w:r w:rsidR="00201B65">
        <w:rPr>
          <w:rFonts w:ascii="VIC" w:hAnsi="VIC" w:cs="Segoe UI"/>
          <w:color w:val="212529"/>
          <w:sz w:val="20"/>
          <w:szCs w:val="20"/>
          <w:shd w:val="clear" w:color="auto" w:fill="FFFFFF"/>
        </w:rPr>
        <w:t>L</w:t>
      </w:r>
      <w:r w:rsidRPr="001462BC">
        <w:rPr>
          <w:rFonts w:ascii="VIC" w:hAnsi="VIC" w:cs="Segoe UI"/>
          <w:color w:val="212529"/>
          <w:sz w:val="20"/>
          <w:szCs w:val="20"/>
          <w:shd w:val="clear" w:color="auto" w:fill="FFFFFF"/>
        </w:rPr>
        <w:t xml:space="preserve">etter of </w:t>
      </w:r>
      <w:r w:rsidR="009B534C">
        <w:rPr>
          <w:rFonts w:ascii="VIC" w:hAnsi="VIC" w:cs="Segoe UI"/>
          <w:color w:val="212529"/>
          <w:sz w:val="20"/>
          <w:szCs w:val="20"/>
          <w:shd w:val="clear" w:color="auto" w:fill="FFFFFF"/>
        </w:rPr>
        <w:t>A</w:t>
      </w:r>
      <w:r w:rsidR="00110992">
        <w:rPr>
          <w:rFonts w:ascii="VIC" w:hAnsi="VIC" w:cs="Segoe UI"/>
          <w:color w:val="212529"/>
          <w:sz w:val="20"/>
          <w:szCs w:val="20"/>
          <w:shd w:val="clear" w:color="auto" w:fill="FFFFFF"/>
        </w:rPr>
        <w:t xml:space="preserve">greement </w:t>
      </w:r>
      <w:r w:rsidRPr="001462BC">
        <w:rPr>
          <w:rFonts w:ascii="VIC" w:hAnsi="VIC" w:cs="Segoe UI"/>
          <w:color w:val="212529"/>
          <w:sz w:val="20"/>
          <w:szCs w:val="20"/>
          <w:shd w:val="clear" w:color="auto" w:fill="FFFFFF"/>
        </w:rPr>
        <w:t xml:space="preserve">to </w:t>
      </w:r>
      <w:r w:rsidR="00110992">
        <w:rPr>
          <w:rFonts w:ascii="VIC" w:hAnsi="VIC" w:cs="Segoe UI"/>
          <w:color w:val="212529"/>
          <w:sz w:val="20"/>
          <w:szCs w:val="20"/>
          <w:shd w:val="clear" w:color="auto" w:fill="FFFFFF"/>
        </w:rPr>
        <w:t xml:space="preserve">acknowledge the </w:t>
      </w:r>
      <w:r w:rsidR="009B534C">
        <w:rPr>
          <w:rFonts w:ascii="VIC" w:hAnsi="VIC" w:cs="Segoe UI"/>
          <w:color w:val="212529"/>
          <w:sz w:val="20"/>
          <w:szCs w:val="20"/>
          <w:shd w:val="clear" w:color="auto" w:fill="FFFFFF"/>
        </w:rPr>
        <w:t>L</w:t>
      </w:r>
      <w:r w:rsidR="00110992">
        <w:rPr>
          <w:rFonts w:ascii="VIC" w:hAnsi="VIC" w:cs="Segoe UI"/>
          <w:color w:val="212529"/>
          <w:sz w:val="20"/>
          <w:szCs w:val="20"/>
          <w:shd w:val="clear" w:color="auto" w:fill="FFFFFF"/>
        </w:rPr>
        <w:t xml:space="preserve">etter of </w:t>
      </w:r>
      <w:r w:rsidR="00D353C0">
        <w:rPr>
          <w:rFonts w:ascii="VIC" w:hAnsi="VIC" w:cs="Segoe UI"/>
          <w:color w:val="212529"/>
          <w:sz w:val="20"/>
          <w:szCs w:val="20"/>
          <w:shd w:val="clear" w:color="auto" w:fill="FFFFFF"/>
        </w:rPr>
        <w:t>Agreement</w:t>
      </w:r>
      <w:r w:rsidRPr="001462BC">
        <w:rPr>
          <w:rFonts w:ascii="VIC" w:hAnsi="VIC" w:cs="Segoe UI"/>
          <w:color w:val="212529"/>
          <w:sz w:val="20"/>
          <w:szCs w:val="20"/>
          <w:shd w:val="clear" w:color="auto" w:fill="FFFFFF"/>
        </w:rPr>
        <w:t xml:space="preserve">. The </w:t>
      </w:r>
      <w:r w:rsidR="00C24AE9">
        <w:rPr>
          <w:rFonts w:ascii="VIC" w:hAnsi="VIC" w:cs="Segoe UI"/>
          <w:color w:val="212529"/>
          <w:sz w:val="20"/>
          <w:szCs w:val="20"/>
          <w:shd w:val="clear" w:color="auto" w:fill="FFFFFF"/>
        </w:rPr>
        <w:t>L</w:t>
      </w:r>
      <w:r w:rsidR="00110992">
        <w:rPr>
          <w:rFonts w:ascii="VIC" w:hAnsi="VIC" w:cs="Segoe UI"/>
          <w:color w:val="212529"/>
          <w:sz w:val="20"/>
          <w:szCs w:val="20"/>
          <w:shd w:val="clear" w:color="auto" w:fill="FFFFFF"/>
        </w:rPr>
        <w:t>etter of A</w:t>
      </w:r>
      <w:r w:rsidR="00D353C0">
        <w:rPr>
          <w:rFonts w:ascii="VIC" w:hAnsi="VIC" w:cs="Segoe UI"/>
          <w:color w:val="212529"/>
          <w:sz w:val="20"/>
          <w:szCs w:val="20"/>
          <w:shd w:val="clear" w:color="auto" w:fill="FFFFFF"/>
        </w:rPr>
        <w:t>greement</w:t>
      </w:r>
      <w:r w:rsidR="00110992">
        <w:rPr>
          <w:rFonts w:ascii="VIC" w:hAnsi="VIC" w:cs="Segoe UI"/>
          <w:color w:val="212529"/>
          <w:sz w:val="20"/>
          <w:szCs w:val="20"/>
          <w:shd w:val="clear" w:color="auto" w:fill="FFFFFF"/>
        </w:rPr>
        <w:t xml:space="preserve"> </w:t>
      </w:r>
      <w:r w:rsidRPr="001462BC">
        <w:rPr>
          <w:rFonts w:ascii="VIC" w:hAnsi="VIC" w:cs="Segoe UI"/>
          <w:color w:val="212529"/>
          <w:sz w:val="20"/>
          <w:szCs w:val="20"/>
          <w:shd w:val="clear" w:color="auto" w:fill="FFFFFF"/>
        </w:rPr>
        <w:t>may be withdrawn if not accepted within the 30-day timeframe.</w:t>
      </w:r>
    </w:p>
    <w:p w14:paraId="29D9DA94" w14:textId="77777777" w:rsidR="00297BC4" w:rsidRPr="00297BC4" w:rsidRDefault="00297BC4" w:rsidP="00297BC4">
      <w:pPr>
        <w:spacing w:before="120" w:after="120"/>
        <w:jc w:val="both"/>
        <w:rPr>
          <w:rFonts w:ascii="VIC" w:hAnsi="VIC" w:cs="Segoe UI"/>
          <w:color w:val="212529"/>
          <w:sz w:val="20"/>
          <w:szCs w:val="20"/>
          <w:shd w:val="clear" w:color="auto" w:fill="FFFFFF"/>
        </w:rPr>
      </w:pPr>
      <w:r w:rsidRPr="00297BC4">
        <w:rPr>
          <w:rFonts w:ascii="VIC" w:hAnsi="VIC" w:cs="Segoe UI"/>
          <w:color w:val="212529"/>
          <w:sz w:val="20"/>
          <w:szCs w:val="20"/>
          <w:shd w:val="clear" w:color="auto" w:fill="FFFFFF"/>
        </w:rPr>
        <w:t>The funding agreement will include the following:</w:t>
      </w:r>
    </w:p>
    <w:p w14:paraId="25A322FA" w14:textId="77777777" w:rsidR="00297BC4" w:rsidRPr="00297BC4" w:rsidRDefault="00297BC4" w:rsidP="00297BC4">
      <w:pPr>
        <w:pStyle w:val="ListParagraph"/>
        <w:numPr>
          <w:ilvl w:val="0"/>
          <w:numId w:val="21"/>
        </w:numPr>
        <w:spacing w:before="120" w:after="120"/>
        <w:jc w:val="both"/>
        <w:rPr>
          <w:rFonts w:ascii="VIC" w:hAnsi="VIC" w:cs="Segoe UI"/>
          <w:color w:val="212529"/>
          <w:sz w:val="20"/>
          <w:szCs w:val="20"/>
          <w:shd w:val="clear" w:color="auto" w:fill="FFFFFF"/>
        </w:rPr>
      </w:pPr>
      <w:r w:rsidRPr="00297BC4">
        <w:rPr>
          <w:rFonts w:ascii="VIC" w:hAnsi="VIC" w:cs="Segoe UI"/>
          <w:color w:val="212529"/>
          <w:sz w:val="20"/>
          <w:szCs w:val="20"/>
          <w:shd w:val="clear" w:color="auto" w:fill="FFFFFF"/>
        </w:rPr>
        <w:t xml:space="preserve">The eligible expenditure must be completed by 1 June 2023. Any unspent funds must be returned to DJPR. </w:t>
      </w:r>
    </w:p>
    <w:p w14:paraId="7E81A809" w14:textId="77777777" w:rsidR="00297BC4" w:rsidRPr="00297BC4" w:rsidRDefault="00297BC4" w:rsidP="00B74153">
      <w:pPr>
        <w:pStyle w:val="ListParagraph"/>
        <w:numPr>
          <w:ilvl w:val="0"/>
          <w:numId w:val="21"/>
        </w:numPr>
        <w:spacing w:before="120" w:after="240"/>
        <w:ind w:left="357" w:hanging="357"/>
        <w:contextualSpacing w:val="0"/>
        <w:jc w:val="both"/>
        <w:rPr>
          <w:rFonts w:ascii="VIC" w:hAnsi="VIC" w:cs="Segoe UI"/>
          <w:color w:val="212529"/>
          <w:sz w:val="20"/>
          <w:szCs w:val="20"/>
          <w:shd w:val="clear" w:color="auto" w:fill="FFFFFF"/>
        </w:rPr>
      </w:pPr>
      <w:r w:rsidRPr="00297BC4">
        <w:rPr>
          <w:rFonts w:ascii="VIC" w:hAnsi="VIC" w:cs="Segoe UI"/>
          <w:color w:val="212529"/>
          <w:sz w:val="20"/>
          <w:szCs w:val="20"/>
          <w:shd w:val="clear" w:color="auto" w:fill="FFFFFF"/>
        </w:rPr>
        <w:t xml:space="preserve">Funds must be spent on the eligible expenditure as described in the application. </w:t>
      </w:r>
    </w:p>
    <w:p w14:paraId="6B2948C7" w14:textId="1DCD7215" w:rsidR="00297BC4" w:rsidRDefault="00297BC4" w:rsidP="00B74153">
      <w:pPr>
        <w:pStyle w:val="ListParagraph"/>
        <w:spacing w:before="240" w:after="240" w:line="276" w:lineRule="auto"/>
        <w:ind w:left="0"/>
        <w:contextualSpacing w:val="0"/>
        <w:jc w:val="both"/>
        <w:rPr>
          <w:rFonts w:ascii="VIC" w:hAnsi="VIC" w:cs="Segoe UI"/>
          <w:color w:val="212529"/>
          <w:sz w:val="20"/>
          <w:szCs w:val="20"/>
          <w:shd w:val="clear" w:color="auto" w:fill="FFFFFF"/>
        </w:rPr>
      </w:pPr>
      <w:r w:rsidRPr="00297BC4">
        <w:rPr>
          <w:rFonts w:ascii="VIC" w:hAnsi="VIC" w:cs="Segoe UI"/>
          <w:color w:val="212529"/>
          <w:sz w:val="20"/>
          <w:szCs w:val="20"/>
          <w:shd w:val="clear" w:color="auto" w:fill="FFFFFF"/>
        </w:rPr>
        <w:t>Successful applicants will be required to provide evidence of expenditure, being receipts or other satisfactory evidence.</w:t>
      </w:r>
    </w:p>
    <w:p w14:paraId="7109D2F5" w14:textId="450AA25B" w:rsidR="008C0C46" w:rsidRPr="001462BC" w:rsidRDefault="008C0C46" w:rsidP="001462BC">
      <w:pPr>
        <w:pStyle w:val="ListParagraph"/>
        <w:spacing w:line="276" w:lineRule="auto"/>
        <w:ind w:left="0"/>
        <w:jc w:val="both"/>
        <w:rPr>
          <w:rFonts w:ascii="VIC" w:hAnsi="VIC" w:cs="Segoe UI"/>
          <w:color w:val="212529"/>
          <w:sz w:val="20"/>
          <w:szCs w:val="20"/>
          <w:shd w:val="clear" w:color="auto" w:fill="FFFFFF"/>
        </w:rPr>
      </w:pPr>
      <w:r w:rsidRPr="001462BC">
        <w:rPr>
          <w:rFonts w:ascii="VIC" w:hAnsi="VIC" w:cs="Segoe UI"/>
          <w:color w:val="212529"/>
          <w:sz w:val="20"/>
          <w:szCs w:val="20"/>
          <w:shd w:val="clear" w:color="auto" w:fill="FFFFFF"/>
        </w:rPr>
        <w:t>Successful applicants will be required to contribute to an evaluation, which is undertaken during and/or after completion of the project. Failure to comply with DJPR’s acquittal and evaluation requirements may impact DJPR’s decision-making regarding future applications.</w:t>
      </w:r>
    </w:p>
    <w:p w14:paraId="238F7880" w14:textId="745FCD52" w:rsidR="007024D1" w:rsidRPr="006F6915" w:rsidRDefault="00B6350D" w:rsidP="006F6915">
      <w:pPr>
        <w:pStyle w:val="ListParagraph"/>
        <w:spacing w:line="276" w:lineRule="auto"/>
        <w:ind w:left="0"/>
        <w:jc w:val="both"/>
        <w:rPr>
          <w:rFonts w:ascii="VIC" w:hAnsi="VIC" w:cs="Segoe UI"/>
          <w:color w:val="212529"/>
          <w:sz w:val="20"/>
          <w:szCs w:val="20"/>
          <w:shd w:val="clear" w:color="auto" w:fill="FFFFFF"/>
        </w:rPr>
      </w:pPr>
      <w:r w:rsidRPr="00760F68">
        <w:rPr>
          <w:rFonts w:ascii="VIC" w:hAnsi="VIC"/>
        </w:rPr>
        <w:br/>
      </w:r>
      <w:r w:rsidR="00DB184A" w:rsidRPr="00760F68">
        <w:rPr>
          <w:rFonts w:ascii="VIC" w:hAnsi="VIC" w:cs="Arial"/>
          <w:b/>
          <w:color w:val="201547" w:themeColor="accent6"/>
          <w:sz w:val="32"/>
          <w:szCs w:val="32"/>
        </w:rPr>
        <w:t>How quickly will I have to start the project?</w:t>
      </w:r>
    </w:p>
    <w:p w14:paraId="15CB802C" w14:textId="7794F75A" w:rsidR="007E6A48" w:rsidRPr="005435BF" w:rsidRDefault="005435BF" w:rsidP="007209BB">
      <w:pPr>
        <w:pStyle w:val="ListParagraph"/>
        <w:spacing w:line="276" w:lineRule="auto"/>
        <w:ind w:left="0"/>
        <w:jc w:val="both"/>
        <w:rPr>
          <w:rFonts w:ascii="VIC" w:hAnsi="VIC" w:cs="Segoe UI"/>
          <w:color w:val="212529"/>
          <w:sz w:val="20"/>
          <w:szCs w:val="20"/>
          <w:shd w:val="clear" w:color="auto" w:fill="FFFFFF"/>
        </w:rPr>
      </w:pPr>
      <w:r w:rsidRPr="005435BF">
        <w:rPr>
          <w:rFonts w:ascii="VIC" w:hAnsi="VIC" w:cs="Segoe UI"/>
          <w:color w:val="212529"/>
          <w:sz w:val="20"/>
          <w:szCs w:val="20"/>
          <w:shd w:val="clear" w:color="auto" w:fill="FFFFFF"/>
        </w:rPr>
        <w:t>A</w:t>
      </w:r>
      <w:r w:rsidR="00E45AEA">
        <w:rPr>
          <w:rFonts w:ascii="VIC" w:hAnsi="VIC" w:cs="Segoe UI"/>
          <w:color w:val="212529"/>
          <w:sz w:val="20"/>
          <w:szCs w:val="20"/>
          <w:shd w:val="clear" w:color="auto" w:fill="FFFFFF"/>
        </w:rPr>
        <w:t xml:space="preserve">s part of the application </w:t>
      </w:r>
      <w:r w:rsidR="003F238E">
        <w:rPr>
          <w:rFonts w:ascii="VIC" w:hAnsi="VIC" w:cs="Segoe UI"/>
          <w:color w:val="212529"/>
          <w:sz w:val="20"/>
          <w:szCs w:val="20"/>
          <w:shd w:val="clear" w:color="auto" w:fill="FFFFFF"/>
        </w:rPr>
        <w:t>process,</w:t>
      </w:r>
      <w:r w:rsidR="00E45AEA">
        <w:rPr>
          <w:rFonts w:ascii="VIC" w:hAnsi="VIC" w:cs="Segoe UI"/>
          <w:color w:val="212529"/>
          <w:sz w:val="20"/>
          <w:szCs w:val="20"/>
          <w:shd w:val="clear" w:color="auto" w:fill="FFFFFF"/>
        </w:rPr>
        <w:t xml:space="preserve"> </w:t>
      </w:r>
      <w:r w:rsidR="00967C44">
        <w:rPr>
          <w:rFonts w:ascii="VIC" w:hAnsi="VIC" w:cs="Segoe UI"/>
          <w:color w:val="212529"/>
          <w:sz w:val="20"/>
          <w:szCs w:val="20"/>
          <w:shd w:val="clear" w:color="auto" w:fill="FFFFFF"/>
        </w:rPr>
        <w:t xml:space="preserve">you will need to specify </w:t>
      </w:r>
      <w:r w:rsidR="00AB4FA2">
        <w:rPr>
          <w:rFonts w:ascii="VIC" w:hAnsi="VIC" w:cs="Segoe UI"/>
          <w:color w:val="212529"/>
          <w:sz w:val="20"/>
          <w:szCs w:val="20"/>
          <w:shd w:val="clear" w:color="auto" w:fill="FFFFFF"/>
        </w:rPr>
        <w:t xml:space="preserve">the anticipated start </w:t>
      </w:r>
      <w:r w:rsidR="00295CAE">
        <w:rPr>
          <w:rFonts w:ascii="VIC" w:hAnsi="VIC" w:cs="Segoe UI"/>
          <w:color w:val="212529"/>
          <w:sz w:val="20"/>
          <w:szCs w:val="20"/>
          <w:shd w:val="clear" w:color="auto" w:fill="FFFFFF"/>
        </w:rPr>
        <w:t>date of the project</w:t>
      </w:r>
      <w:r w:rsidR="37AC9371">
        <w:rPr>
          <w:rFonts w:ascii="VIC" w:hAnsi="VIC" w:cs="Segoe UI"/>
          <w:color w:val="212529"/>
          <w:sz w:val="20"/>
          <w:szCs w:val="20"/>
          <w:shd w:val="clear" w:color="auto" w:fill="FFFFFF"/>
        </w:rPr>
        <w:t>.</w:t>
      </w:r>
    </w:p>
    <w:p w14:paraId="143BBB9E" w14:textId="77777777" w:rsidR="00867E52" w:rsidRPr="00760F68" w:rsidRDefault="00867E52" w:rsidP="00DB184A">
      <w:pPr>
        <w:pStyle w:val="ListParagraph"/>
        <w:spacing w:line="276" w:lineRule="auto"/>
        <w:ind w:left="0"/>
        <w:rPr>
          <w:rFonts w:ascii="VIC" w:hAnsi="VIC" w:cs="Segoe UI"/>
          <w:color w:val="201547"/>
        </w:rPr>
      </w:pPr>
    </w:p>
    <w:p w14:paraId="12CE81F3" w14:textId="57D519F2" w:rsidR="007024D1" w:rsidRPr="00901428" w:rsidRDefault="00DC65C8" w:rsidP="008662BD">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t>When will my project need to be completed by?</w:t>
      </w:r>
    </w:p>
    <w:p w14:paraId="0802DBFA" w14:textId="137A1D75" w:rsidR="0071072C" w:rsidRDefault="00DC65C8" w:rsidP="00132746">
      <w:pPr>
        <w:pStyle w:val="ListParagraph"/>
        <w:spacing w:after="240" w:line="276" w:lineRule="auto"/>
        <w:ind w:left="0"/>
        <w:contextualSpacing w:val="0"/>
        <w:jc w:val="both"/>
        <w:rPr>
          <w:rFonts w:ascii="VIC" w:hAnsi="VIC" w:cs="Segoe UI"/>
          <w:color w:val="212529"/>
          <w:sz w:val="20"/>
          <w:szCs w:val="20"/>
          <w:shd w:val="clear" w:color="auto" w:fill="FFFFFF"/>
        </w:rPr>
      </w:pPr>
      <w:r w:rsidRPr="00073844">
        <w:rPr>
          <w:rFonts w:ascii="VIC" w:hAnsi="VIC" w:cs="Segoe UI"/>
          <w:color w:val="212529"/>
          <w:sz w:val="20"/>
          <w:szCs w:val="20"/>
          <w:shd w:val="clear" w:color="auto" w:fill="FFFFFF"/>
        </w:rPr>
        <w:t xml:space="preserve">Successful applicants will need to </w:t>
      </w:r>
      <w:r w:rsidR="00812136" w:rsidRPr="00073844">
        <w:rPr>
          <w:rFonts w:ascii="VIC" w:hAnsi="VIC" w:cs="Segoe UI"/>
          <w:color w:val="212529"/>
          <w:sz w:val="20"/>
          <w:szCs w:val="20"/>
          <w:shd w:val="clear" w:color="auto" w:fill="FFFFFF"/>
        </w:rPr>
        <w:t xml:space="preserve">deliver </w:t>
      </w:r>
      <w:r w:rsidRPr="00073844">
        <w:rPr>
          <w:rFonts w:ascii="VIC" w:hAnsi="VIC" w:cs="Segoe UI"/>
          <w:color w:val="212529"/>
          <w:sz w:val="20"/>
          <w:szCs w:val="20"/>
          <w:shd w:val="clear" w:color="auto" w:fill="FFFFFF"/>
        </w:rPr>
        <w:t xml:space="preserve">the project activities </w:t>
      </w:r>
      <w:r w:rsidR="00975A8E" w:rsidRPr="00073844">
        <w:rPr>
          <w:rFonts w:ascii="VIC" w:hAnsi="VIC" w:cs="Segoe UI"/>
          <w:color w:val="212529"/>
          <w:sz w:val="20"/>
          <w:szCs w:val="20"/>
          <w:shd w:val="clear" w:color="auto" w:fill="FFFFFF"/>
        </w:rPr>
        <w:t>b</w:t>
      </w:r>
      <w:r w:rsidR="00812136" w:rsidRPr="00073844">
        <w:rPr>
          <w:rFonts w:ascii="VIC" w:hAnsi="VIC" w:cs="Segoe UI"/>
          <w:color w:val="212529"/>
          <w:sz w:val="20"/>
          <w:szCs w:val="20"/>
          <w:shd w:val="clear" w:color="auto" w:fill="FFFFFF"/>
        </w:rPr>
        <w:t>efore</w:t>
      </w:r>
      <w:r w:rsidR="00975A8E" w:rsidRPr="00073844">
        <w:rPr>
          <w:rFonts w:ascii="VIC" w:hAnsi="VIC" w:cs="Segoe UI"/>
          <w:color w:val="212529"/>
          <w:sz w:val="20"/>
          <w:szCs w:val="20"/>
          <w:shd w:val="clear" w:color="auto" w:fill="FFFFFF"/>
        </w:rPr>
        <w:t xml:space="preserve"> </w:t>
      </w:r>
      <w:r w:rsidR="007D066E">
        <w:rPr>
          <w:rFonts w:ascii="VIC" w:hAnsi="VIC" w:cs="Segoe UI"/>
          <w:color w:val="212529"/>
          <w:sz w:val="20"/>
          <w:szCs w:val="20"/>
          <w:shd w:val="clear" w:color="auto" w:fill="FFFFFF"/>
        </w:rPr>
        <w:t xml:space="preserve">1 </w:t>
      </w:r>
      <w:r w:rsidR="003448F1">
        <w:rPr>
          <w:rFonts w:ascii="VIC" w:hAnsi="VIC" w:cs="Segoe UI"/>
          <w:color w:val="212529"/>
          <w:sz w:val="20"/>
          <w:szCs w:val="20"/>
          <w:shd w:val="clear" w:color="auto" w:fill="FFFFFF"/>
        </w:rPr>
        <w:t>J</w:t>
      </w:r>
      <w:r w:rsidR="00975A8E" w:rsidRPr="00073844">
        <w:rPr>
          <w:rFonts w:ascii="VIC" w:hAnsi="VIC" w:cs="Segoe UI"/>
          <w:color w:val="212529"/>
          <w:sz w:val="20"/>
          <w:szCs w:val="20"/>
          <w:shd w:val="clear" w:color="auto" w:fill="FFFFFF"/>
        </w:rPr>
        <w:t>une 202</w:t>
      </w:r>
      <w:r w:rsidR="007024D1">
        <w:rPr>
          <w:rFonts w:ascii="VIC" w:hAnsi="VIC" w:cs="Segoe UI"/>
          <w:color w:val="212529"/>
          <w:sz w:val="20"/>
          <w:szCs w:val="20"/>
          <w:shd w:val="clear" w:color="auto" w:fill="FFFFFF"/>
        </w:rPr>
        <w:t>3</w:t>
      </w:r>
      <w:r w:rsidRPr="00073844">
        <w:rPr>
          <w:rFonts w:ascii="VIC" w:hAnsi="VIC" w:cs="Segoe UI"/>
          <w:color w:val="212529"/>
          <w:sz w:val="20"/>
          <w:szCs w:val="20"/>
          <w:shd w:val="clear" w:color="auto" w:fill="FFFFFF"/>
        </w:rPr>
        <w:t xml:space="preserve">. </w:t>
      </w:r>
    </w:p>
    <w:p w14:paraId="35E1051E" w14:textId="77831216" w:rsidR="00DB184A" w:rsidRPr="00073844" w:rsidRDefault="00DC65C8" w:rsidP="00132746">
      <w:pPr>
        <w:pStyle w:val="ListParagraph"/>
        <w:spacing w:before="240" w:after="240" w:line="276" w:lineRule="auto"/>
        <w:ind w:left="0"/>
        <w:contextualSpacing w:val="0"/>
        <w:jc w:val="both"/>
        <w:rPr>
          <w:rFonts w:ascii="VIC" w:hAnsi="VIC" w:cs="Segoe UI"/>
          <w:color w:val="212529"/>
          <w:sz w:val="20"/>
          <w:szCs w:val="20"/>
          <w:shd w:val="clear" w:color="auto" w:fill="FFFFFF"/>
        </w:rPr>
      </w:pPr>
      <w:r w:rsidRPr="00073844">
        <w:rPr>
          <w:rFonts w:ascii="VIC" w:hAnsi="VIC" w:cs="Segoe UI"/>
          <w:color w:val="212529"/>
          <w:sz w:val="20"/>
          <w:szCs w:val="20"/>
          <w:shd w:val="clear" w:color="auto" w:fill="FFFFFF"/>
        </w:rPr>
        <w:t xml:space="preserve">Project </w:t>
      </w:r>
      <w:r w:rsidR="0001773C">
        <w:rPr>
          <w:rFonts w:ascii="VIC" w:hAnsi="VIC" w:cs="Segoe UI"/>
          <w:color w:val="212529"/>
          <w:sz w:val="20"/>
          <w:szCs w:val="20"/>
          <w:shd w:val="clear" w:color="auto" w:fill="FFFFFF"/>
        </w:rPr>
        <w:t xml:space="preserve">acquittal </w:t>
      </w:r>
      <w:r w:rsidRPr="00073844">
        <w:rPr>
          <w:rFonts w:ascii="VIC" w:hAnsi="VIC" w:cs="Segoe UI"/>
          <w:color w:val="212529"/>
          <w:sz w:val="20"/>
          <w:szCs w:val="20"/>
          <w:shd w:val="clear" w:color="auto" w:fill="FFFFFF"/>
        </w:rPr>
        <w:t xml:space="preserve">must not extend beyond </w:t>
      </w:r>
      <w:r w:rsidR="005926C3">
        <w:rPr>
          <w:rFonts w:ascii="VIC" w:hAnsi="VIC" w:cs="Segoe UI"/>
          <w:color w:val="212529"/>
          <w:sz w:val="20"/>
          <w:szCs w:val="20"/>
          <w:shd w:val="clear" w:color="auto" w:fill="FFFFFF"/>
        </w:rPr>
        <w:t xml:space="preserve">30 </w:t>
      </w:r>
      <w:r w:rsidRPr="00073844">
        <w:rPr>
          <w:rFonts w:ascii="VIC" w:hAnsi="VIC" w:cs="Segoe UI"/>
          <w:color w:val="212529"/>
          <w:sz w:val="20"/>
          <w:szCs w:val="20"/>
          <w:shd w:val="clear" w:color="auto" w:fill="FFFFFF"/>
        </w:rPr>
        <w:t>June 202</w:t>
      </w:r>
      <w:r w:rsidR="007024D1">
        <w:rPr>
          <w:rFonts w:ascii="VIC" w:hAnsi="VIC" w:cs="Segoe UI"/>
          <w:color w:val="212529"/>
          <w:sz w:val="20"/>
          <w:szCs w:val="20"/>
          <w:shd w:val="clear" w:color="auto" w:fill="FFFFFF"/>
        </w:rPr>
        <w:t>3</w:t>
      </w:r>
      <w:r w:rsidRPr="00073844">
        <w:rPr>
          <w:rFonts w:ascii="VIC" w:hAnsi="VIC" w:cs="Segoe UI"/>
          <w:color w:val="212529"/>
          <w:sz w:val="20"/>
          <w:szCs w:val="20"/>
          <w:shd w:val="clear" w:color="auto" w:fill="FFFFFF"/>
        </w:rPr>
        <w:t>.</w:t>
      </w:r>
    </w:p>
    <w:p w14:paraId="0E344723" w14:textId="77777777" w:rsidR="005F39B4" w:rsidRDefault="005F39B4" w:rsidP="007209BB">
      <w:pPr>
        <w:pStyle w:val="ListParagraph"/>
        <w:spacing w:line="276" w:lineRule="auto"/>
        <w:ind w:left="0"/>
        <w:jc w:val="both"/>
        <w:rPr>
          <w:rFonts w:ascii="VIC" w:hAnsi="VIC" w:cs="Segoe UI"/>
          <w:color w:val="212529"/>
          <w:shd w:val="clear" w:color="auto" w:fill="FFFFFF"/>
        </w:rPr>
      </w:pPr>
    </w:p>
    <w:p w14:paraId="5FEF3D79" w14:textId="77777777" w:rsidR="005C7362" w:rsidRDefault="005C7362" w:rsidP="007209BB">
      <w:pPr>
        <w:pStyle w:val="ListParagraph"/>
        <w:spacing w:line="276" w:lineRule="auto"/>
        <w:ind w:left="0"/>
        <w:jc w:val="both"/>
        <w:rPr>
          <w:rFonts w:ascii="VIC" w:hAnsi="VIC" w:cs="Segoe UI"/>
          <w:color w:val="212529"/>
          <w:shd w:val="clear" w:color="auto" w:fill="FFFFFF"/>
        </w:rPr>
      </w:pPr>
    </w:p>
    <w:p w14:paraId="0475D73B" w14:textId="77777777" w:rsidR="005C7362" w:rsidRDefault="005C7362" w:rsidP="007209BB">
      <w:pPr>
        <w:pStyle w:val="ListParagraph"/>
        <w:spacing w:line="276" w:lineRule="auto"/>
        <w:ind w:left="0"/>
        <w:jc w:val="both"/>
        <w:rPr>
          <w:rFonts w:ascii="VIC" w:hAnsi="VIC" w:cs="Segoe UI"/>
          <w:color w:val="212529"/>
          <w:shd w:val="clear" w:color="auto" w:fill="FFFFFF"/>
        </w:rPr>
      </w:pPr>
    </w:p>
    <w:p w14:paraId="0D697133" w14:textId="77777777" w:rsidR="005C7362" w:rsidRDefault="005C7362" w:rsidP="007209BB">
      <w:pPr>
        <w:pStyle w:val="ListParagraph"/>
        <w:spacing w:line="276" w:lineRule="auto"/>
        <w:ind w:left="0"/>
        <w:jc w:val="both"/>
        <w:rPr>
          <w:rFonts w:ascii="VIC" w:hAnsi="VIC" w:cs="Segoe UI"/>
          <w:color w:val="212529"/>
          <w:shd w:val="clear" w:color="auto" w:fill="FFFFFF"/>
        </w:rPr>
      </w:pPr>
    </w:p>
    <w:p w14:paraId="26EE1B12" w14:textId="77777777" w:rsidR="005C7362" w:rsidRPr="00760F68" w:rsidRDefault="005C7362" w:rsidP="007209BB">
      <w:pPr>
        <w:pStyle w:val="ListParagraph"/>
        <w:spacing w:line="276" w:lineRule="auto"/>
        <w:ind w:left="0"/>
        <w:jc w:val="both"/>
        <w:rPr>
          <w:rFonts w:ascii="VIC" w:hAnsi="VIC" w:cs="Segoe UI"/>
          <w:color w:val="212529"/>
          <w:shd w:val="clear" w:color="auto" w:fill="FFFFFF"/>
        </w:rPr>
      </w:pPr>
    </w:p>
    <w:p w14:paraId="3909F472" w14:textId="74B618E2" w:rsidR="0071072C" w:rsidRPr="00901428" w:rsidRDefault="005F39B4" w:rsidP="00901428">
      <w:pPr>
        <w:pStyle w:val="ListParagraph"/>
        <w:spacing w:line="276" w:lineRule="auto"/>
        <w:ind w:left="0"/>
        <w:rPr>
          <w:rFonts w:ascii="VIC" w:hAnsi="VIC" w:cs="Arial"/>
          <w:b/>
          <w:color w:val="201547"/>
          <w:sz w:val="32"/>
          <w:szCs w:val="32"/>
        </w:rPr>
      </w:pPr>
      <w:r w:rsidRPr="00760F68">
        <w:rPr>
          <w:rFonts w:ascii="VIC" w:hAnsi="VIC" w:cs="Arial"/>
          <w:b/>
          <w:color w:val="201547" w:themeColor="accent6"/>
          <w:sz w:val="32"/>
          <w:szCs w:val="32"/>
        </w:rPr>
        <w:lastRenderedPageBreak/>
        <w:t>Will I be required to report on the progress of my project?</w:t>
      </w:r>
    </w:p>
    <w:p w14:paraId="53A4F995" w14:textId="54A4FE7B" w:rsidR="00D47E55" w:rsidRPr="00760F68" w:rsidRDefault="00D47E55" w:rsidP="00CE7186">
      <w:pPr>
        <w:shd w:val="clear" w:color="auto" w:fill="FFFFFF" w:themeFill="background1"/>
        <w:spacing w:after="120"/>
        <w:jc w:val="both"/>
        <w:rPr>
          <w:rFonts w:ascii="VIC" w:eastAsia="Times New Roman" w:hAnsi="VIC" w:cs="Segoe UI"/>
          <w:color w:val="212529"/>
          <w:sz w:val="20"/>
          <w:szCs w:val="20"/>
        </w:rPr>
      </w:pPr>
      <w:r w:rsidRPr="634669FA">
        <w:rPr>
          <w:rFonts w:ascii="VIC" w:eastAsia="Times New Roman" w:hAnsi="VIC" w:cs="Segoe UI"/>
          <w:color w:val="212529"/>
          <w:sz w:val="20"/>
          <w:szCs w:val="20"/>
        </w:rPr>
        <w:t>Yes. All recipients of grant funds must agree to</w:t>
      </w:r>
      <w:r w:rsidR="00694C4F">
        <w:rPr>
          <w:rFonts w:ascii="VIC" w:eastAsia="Times New Roman" w:hAnsi="VIC" w:cs="Segoe UI"/>
          <w:color w:val="212529"/>
          <w:sz w:val="20"/>
          <w:szCs w:val="20"/>
        </w:rPr>
        <w:t xml:space="preserve"> participate in</w:t>
      </w:r>
      <w:r w:rsidRPr="634669FA">
        <w:rPr>
          <w:rFonts w:ascii="VIC" w:eastAsia="Times New Roman" w:hAnsi="VIC" w:cs="Segoe UI"/>
          <w:color w:val="212529"/>
          <w:sz w:val="20"/>
          <w:szCs w:val="20"/>
        </w:rPr>
        <w:t>:</w:t>
      </w:r>
    </w:p>
    <w:p w14:paraId="735B8ADE" w14:textId="1787CDC2" w:rsidR="00A11C80" w:rsidRDefault="00CF16D7" w:rsidP="00CE7186">
      <w:pPr>
        <w:pStyle w:val="ListParagraph"/>
        <w:numPr>
          <w:ilvl w:val="0"/>
          <w:numId w:val="6"/>
        </w:numPr>
        <w:spacing w:before="120" w:line="276" w:lineRule="auto"/>
        <w:ind w:left="714" w:hanging="357"/>
        <w:jc w:val="both"/>
        <w:rPr>
          <w:rFonts w:ascii="VIC" w:hAnsi="VIC" w:cs="Segoe UI"/>
          <w:color w:val="212529"/>
          <w:sz w:val="20"/>
          <w:szCs w:val="20"/>
          <w:shd w:val="clear" w:color="auto" w:fill="FFFFFF"/>
        </w:rPr>
      </w:pPr>
      <w:r>
        <w:rPr>
          <w:rFonts w:ascii="VIC" w:hAnsi="VIC" w:cs="Segoe UI"/>
          <w:color w:val="212529"/>
          <w:sz w:val="20"/>
          <w:szCs w:val="20"/>
          <w:shd w:val="clear" w:color="auto" w:fill="FFFFFF"/>
        </w:rPr>
        <w:t xml:space="preserve">a </w:t>
      </w:r>
      <w:r w:rsidR="00427B0A">
        <w:rPr>
          <w:rFonts w:ascii="VIC" w:hAnsi="VIC" w:cs="Segoe UI"/>
          <w:color w:val="212529"/>
          <w:sz w:val="20"/>
          <w:szCs w:val="20"/>
          <w:shd w:val="clear" w:color="auto" w:fill="FFFFFF"/>
        </w:rPr>
        <w:t>survey including evidence of expenditure in December 2022/January 2023 and</w:t>
      </w:r>
      <w:r w:rsidR="008271A9">
        <w:rPr>
          <w:rFonts w:ascii="VIC" w:hAnsi="VIC" w:cs="Segoe UI"/>
          <w:color w:val="212529"/>
          <w:sz w:val="20"/>
          <w:szCs w:val="20"/>
          <w:shd w:val="clear" w:color="auto" w:fill="FFFFFF"/>
        </w:rPr>
        <w:t>/or May</w:t>
      </w:r>
      <w:r w:rsidR="0061681F">
        <w:rPr>
          <w:rFonts w:ascii="VIC" w:hAnsi="VIC" w:cs="Segoe UI"/>
          <w:color w:val="212529"/>
          <w:sz w:val="20"/>
          <w:szCs w:val="20"/>
          <w:shd w:val="clear" w:color="auto" w:fill="FFFFFF"/>
        </w:rPr>
        <w:t>/June 2023</w:t>
      </w:r>
    </w:p>
    <w:p w14:paraId="61C56FDD" w14:textId="07697288" w:rsidR="00D47E55" w:rsidRPr="00D47E55" w:rsidRDefault="00D47E55" w:rsidP="007209BB">
      <w:pPr>
        <w:pStyle w:val="ListParagraph"/>
        <w:numPr>
          <w:ilvl w:val="0"/>
          <w:numId w:val="6"/>
        </w:numPr>
        <w:spacing w:line="276" w:lineRule="auto"/>
        <w:jc w:val="both"/>
        <w:rPr>
          <w:rFonts w:ascii="VIC" w:hAnsi="VIC" w:cs="Segoe UI"/>
          <w:color w:val="212529"/>
          <w:sz w:val="20"/>
          <w:szCs w:val="20"/>
          <w:shd w:val="clear" w:color="auto" w:fill="FFFFFF"/>
        </w:rPr>
      </w:pPr>
      <w:r w:rsidRPr="00D47E55">
        <w:rPr>
          <w:rFonts w:ascii="VIC" w:hAnsi="VIC" w:cs="Segoe UI"/>
          <w:color w:val="212529"/>
          <w:sz w:val="20"/>
          <w:szCs w:val="20"/>
          <w:shd w:val="clear" w:color="auto" w:fill="FFFFFF"/>
        </w:rPr>
        <w:t>face-to-face meetings (as requested); and</w:t>
      </w:r>
    </w:p>
    <w:p w14:paraId="6E615EE7" w14:textId="1B052075" w:rsidR="00D47E55" w:rsidRDefault="00D47E55" w:rsidP="007209BB">
      <w:pPr>
        <w:pStyle w:val="ListParagraph"/>
        <w:numPr>
          <w:ilvl w:val="0"/>
          <w:numId w:val="6"/>
        </w:numPr>
        <w:spacing w:line="276" w:lineRule="auto"/>
        <w:jc w:val="both"/>
        <w:rPr>
          <w:rFonts w:ascii="VIC" w:hAnsi="VIC" w:cs="Segoe UI"/>
          <w:color w:val="212529"/>
          <w:sz w:val="20"/>
          <w:szCs w:val="20"/>
          <w:shd w:val="clear" w:color="auto" w:fill="FFFFFF"/>
        </w:rPr>
      </w:pPr>
      <w:r w:rsidRPr="00D47E55">
        <w:rPr>
          <w:rFonts w:ascii="VIC" w:hAnsi="VIC" w:cs="Segoe UI"/>
          <w:color w:val="212529"/>
          <w:sz w:val="20"/>
          <w:szCs w:val="20"/>
          <w:shd w:val="clear" w:color="auto" w:fill="FFFFFF"/>
        </w:rPr>
        <w:t>a formal evaluation of the program by the Department or its agents (as requested)</w:t>
      </w:r>
      <w:r w:rsidR="006F6915">
        <w:rPr>
          <w:rFonts w:ascii="VIC" w:hAnsi="VIC" w:cs="Segoe UI"/>
          <w:color w:val="212529"/>
          <w:sz w:val="20"/>
          <w:szCs w:val="20"/>
          <w:shd w:val="clear" w:color="auto" w:fill="FFFFFF"/>
        </w:rPr>
        <w:t>.</w:t>
      </w:r>
    </w:p>
    <w:p w14:paraId="1B5BE933" w14:textId="77777777" w:rsidR="00694C4F" w:rsidRDefault="00694C4F" w:rsidP="007209BB">
      <w:pPr>
        <w:spacing w:line="276" w:lineRule="auto"/>
        <w:jc w:val="both"/>
        <w:rPr>
          <w:rFonts w:ascii="VIC" w:hAnsi="VIC" w:cs="Segoe UI"/>
          <w:color w:val="212529"/>
          <w:sz w:val="20"/>
          <w:szCs w:val="20"/>
          <w:shd w:val="clear" w:color="auto" w:fill="FFFFFF"/>
        </w:rPr>
      </w:pPr>
    </w:p>
    <w:p w14:paraId="78E3AD85" w14:textId="300E1967" w:rsidR="00BB6618" w:rsidRPr="0019089E" w:rsidRDefault="00BB6618" w:rsidP="007209BB">
      <w:pPr>
        <w:spacing w:line="276" w:lineRule="auto"/>
        <w:jc w:val="both"/>
        <w:rPr>
          <w:rFonts w:ascii="VIC" w:hAnsi="VIC" w:cs="Segoe UI"/>
          <w:color w:val="212529"/>
          <w:sz w:val="20"/>
          <w:szCs w:val="20"/>
          <w:shd w:val="clear" w:color="auto" w:fill="FFFFFF"/>
        </w:rPr>
      </w:pPr>
      <w:r w:rsidRPr="0019089E">
        <w:rPr>
          <w:rFonts w:ascii="VIC" w:hAnsi="VIC" w:cs="Segoe UI"/>
          <w:color w:val="212529"/>
          <w:sz w:val="20"/>
          <w:szCs w:val="20"/>
          <w:shd w:val="clear" w:color="auto" w:fill="FFFFFF"/>
        </w:rPr>
        <w:t>If you</w:t>
      </w:r>
      <w:r>
        <w:rPr>
          <w:rFonts w:ascii="VIC" w:hAnsi="VIC" w:cs="Segoe UI"/>
          <w:color w:val="212529"/>
          <w:sz w:val="20"/>
          <w:szCs w:val="20"/>
          <w:shd w:val="clear" w:color="auto" w:fill="FFFFFF"/>
        </w:rPr>
        <w:t>r</w:t>
      </w:r>
      <w:r w:rsidRPr="0019089E">
        <w:rPr>
          <w:rFonts w:ascii="VIC" w:hAnsi="VIC" w:cs="Segoe UI"/>
          <w:color w:val="212529"/>
          <w:sz w:val="20"/>
          <w:szCs w:val="20"/>
          <w:shd w:val="clear" w:color="auto" w:fill="FFFFFF"/>
        </w:rPr>
        <w:t xml:space="preserve"> project is delayed in any way, you need to notify the Department immediately</w:t>
      </w:r>
      <w:r w:rsidR="00694C4F">
        <w:rPr>
          <w:rFonts w:ascii="VIC" w:hAnsi="VIC" w:cs="Segoe UI"/>
          <w:color w:val="212529"/>
          <w:sz w:val="20"/>
          <w:szCs w:val="20"/>
          <w:shd w:val="clear" w:color="auto" w:fill="FFFFFF"/>
        </w:rPr>
        <w:t>.</w:t>
      </w:r>
    </w:p>
    <w:p w14:paraId="5EA69A4F" w14:textId="0567B42C" w:rsidR="001440F9" w:rsidRDefault="001440F9" w:rsidP="007209BB">
      <w:pPr>
        <w:spacing w:line="276" w:lineRule="auto"/>
        <w:jc w:val="both"/>
        <w:rPr>
          <w:rFonts w:ascii="VIC" w:hAnsi="VIC" w:cs="Arial"/>
          <w:b/>
          <w:color w:val="201547" w:themeColor="accent6"/>
          <w:sz w:val="20"/>
          <w:szCs w:val="20"/>
          <w:shd w:val="clear" w:color="auto" w:fill="E6E6E6"/>
        </w:rPr>
      </w:pPr>
    </w:p>
    <w:p w14:paraId="38C7F66E" w14:textId="77777777" w:rsidR="0049712B" w:rsidRPr="00760F68" w:rsidRDefault="0049712B" w:rsidP="007209BB">
      <w:pPr>
        <w:spacing w:line="276" w:lineRule="auto"/>
        <w:jc w:val="both"/>
        <w:rPr>
          <w:rFonts w:ascii="VIC" w:hAnsi="VIC" w:cs="Arial"/>
          <w:b/>
          <w:color w:val="201547" w:themeColor="accent6"/>
          <w:sz w:val="20"/>
          <w:szCs w:val="20"/>
          <w:shd w:val="clear" w:color="auto" w:fill="E6E6E6"/>
        </w:rPr>
      </w:pPr>
    </w:p>
    <w:p w14:paraId="1FD85FCF" w14:textId="6A981676" w:rsidR="00B6350D" w:rsidRDefault="007123A8" w:rsidP="00B6350D">
      <w:pPr>
        <w:pStyle w:val="ListParagraph"/>
        <w:numPr>
          <w:ilvl w:val="0"/>
          <w:numId w:val="3"/>
        </w:numPr>
        <w:spacing w:line="276" w:lineRule="auto"/>
        <w:rPr>
          <w:rFonts w:ascii="VIC" w:hAnsi="VIC" w:cs="Arial"/>
          <w:b/>
          <w:color w:val="7030A0"/>
          <w:sz w:val="32"/>
          <w:szCs w:val="32"/>
        </w:rPr>
      </w:pPr>
      <w:r>
        <w:rPr>
          <w:rFonts w:ascii="VIC" w:hAnsi="VIC" w:cs="Arial"/>
          <w:b/>
          <w:color w:val="7030A0"/>
          <w:sz w:val="32"/>
          <w:szCs w:val="32"/>
        </w:rPr>
        <w:t xml:space="preserve">FAQs </w:t>
      </w:r>
      <w:r w:rsidR="000154E5">
        <w:rPr>
          <w:rFonts w:ascii="VIC" w:hAnsi="VIC" w:cs="Arial"/>
          <w:b/>
          <w:color w:val="7030A0"/>
          <w:sz w:val="32"/>
          <w:szCs w:val="32"/>
        </w:rPr>
        <w:t>–</w:t>
      </w:r>
      <w:r w:rsidR="00B6350D" w:rsidRPr="007123A8">
        <w:rPr>
          <w:rFonts w:ascii="VIC" w:hAnsi="VIC" w:cs="Arial"/>
          <w:b/>
          <w:color w:val="7030A0"/>
          <w:sz w:val="32"/>
          <w:szCs w:val="32"/>
        </w:rPr>
        <w:t xml:space="preserve"> </w:t>
      </w:r>
      <w:r w:rsidR="000154E5">
        <w:rPr>
          <w:rFonts w:ascii="VIC" w:hAnsi="VIC" w:cs="Arial"/>
          <w:b/>
          <w:color w:val="7030A0"/>
          <w:sz w:val="32"/>
          <w:szCs w:val="32"/>
        </w:rPr>
        <w:t>Eligible Project Proposals</w:t>
      </w:r>
    </w:p>
    <w:p w14:paraId="12AA4A34" w14:textId="4AC2895F" w:rsidR="0071072C" w:rsidRPr="00177196" w:rsidRDefault="00B6350D" w:rsidP="00177196">
      <w:pPr>
        <w:spacing w:line="276" w:lineRule="auto"/>
        <w:rPr>
          <w:rFonts w:ascii="VIC" w:hAnsi="VIC" w:cs="Arial"/>
          <w:b/>
          <w:color w:val="201547"/>
          <w:sz w:val="32"/>
          <w:szCs w:val="32"/>
        </w:rPr>
      </w:pPr>
      <w:r w:rsidRPr="00760F68">
        <w:rPr>
          <w:rFonts w:ascii="VIC" w:hAnsi="VIC" w:cs="Arial"/>
          <w:b/>
          <w:color w:val="201547" w:themeColor="accent6"/>
          <w:sz w:val="32"/>
          <w:szCs w:val="32"/>
        </w:rPr>
        <w:t xml:space="preserve">How much </w:t>
      </w:r>
      <w:r w:rsidR="008769C1" w:rsidRPr="00760F68">
        <w:rPr>
          <w:rFonts w:ascii="VIC" w:hAnsi="VIC" w:cs="Arial"/>
          <w:b/>
          <w:color w:val="201547" w:themeColor="accent6"/>
          <w:sz w:val="32"/>
          <w:szCs w:val="32"/>
        </w:rPr>
        <w:t>are the grant payments</w:t>
      </w:r>
      <w:r w:rsidRPr="00760F68">
        <w:rPr>
          <w:rFonts w:ascii="VIC" w:hAnsi="VIC" w:cs="Arial"/>
          <w:b/>
          <w:color w:val="201547" w:themeColor="accent6"/>
          <w:sz w:val="32"/>
          <w:szCs w:val="32"/>
        </w:rPr>
        <w:t>?</w:t>
      </w:r>
    </w:p>
    <w:p w14:paraId="50F7BA7E" w14:textId="178C6526" w:rsidR="00A3028F" w:rsidRPr="00760F68" w:rsidRDefault="00BF51FA" w:rsidP="007209BB">
      <w:pPr>
        <w:shd w:val="clear" w:color="auto" w:fill="FFFFFF" w:themeFill="background1"/>
        <w:spacing w:after="100" w:afterAutospacing="1"/>
        <w:jc w:val="both"/>
        <w:rPr>
          <w:rFonts w:ascii="VIC" w:hAnsi="VIC" w:cs="Arial"/>
          <w:b/>
          <w:color w:val="201547"/>
          <w:sz w:val="32"/>
          <w:szCs w:val="32"/>
        </w:rPr>
      </w:pPr>
      <w:r w:rsidRPr="634669FA">
        <w:rPr>
          <w:rFonts w:ascii="VIC" w:eastAsia="Times New Roman" w:hAnsi="VIC" w:cs="Segoe UI"/>
          <w:color w:val="212529"/>
          <w:sz w:val="20"/>
          <w:szCs w:val="20"/>
        </w:rPr>
        <w:t xml:space="preserve">A minimum </w:t>
      </w:r>
      <w:r w:rsidR="008E67D5" w:rsidRPr="634669FA">
        <w:rPr>
          <w:rFonts w:ascii="VIC" w:eastAsia="Times New Roman" w:hAnsi="VIC" w:cs="Segoe UI"/>
          <w:color w:val="212529"/>
          <w:sz w:val="20"/>
          <w:szCs w:val="20"/>
        </w:rPr>
        <w:t>of</w:t>
      </w:r>
      <w:r w:rsidR="0097455A" w:rsidRPr="634669FA">
        <w:rPr>
          <w:rFonts w:ascii="VIC" w:eastAsia="Times New Roman" w:hAnsi="VIC" w:cs="Segoe UI"/>
          <w:color w:val="212529"/>
          <w:sz w:val="20"/>
          <w:szCs w:val="20"/>
        </w:rPr>
        <w:t xml:space="preserve"> </w:t>
      </w:r>
      <w:r w:rsidR="00530FAC" w:rsidRPr="634669FA">
        <w:rPr>
          <w:rFonts w:ascii="VIC" w:eastAsia="Times New Roman" w:hAnsi="VIC" w:cs="Segoe UI"/>
          <w:color w:val="212529"/>
          <w:sz w:val="20"/>
          <w:szCs w:val="20"/>
        </w:rPr>
        <w:t>$2,000 u</w:t>
      </w:r>
      <w:r w:rsidR="008D68F0" w:rsidRPr="634669FA">
        <w:rPr>
          <w:rFonts w:ascii="VIC" w:eastAsia="Times New Roman" w:hAnsi="VIC" w:cs="Segoe UI"/>
          <w:color w:val="212529"/>
          <w:sz w:val="20"/>
          <w:szCs w:val="20"/>
        </w:rPr>
        <w:t xml:space="preserve">p to a maximum of $20,000 </w:t>
      </w:r>
      <w:r w:rsidR="00220CFA">
        <w:rPr>
          <w:rFonts w:ascii="VIC" w:eastAsia="Times New Roman" w:hAnsi="VIC" w:cs="Segoe UI"/>
          <w:color w:val="212529"/>
          <w:sz w:val="20"/>
          <w:szCs w:val="20"/>
        </w:rPr>
        <w:t xml:space="preserve">(exclusive of GST) </w:t>
      </w:r>
      <w:r w:rsidR="008D68F0" w:rsidRPr="634669FA">
        <w:rPr>
          <w:rFonts w:ascii="VIC" w:eastAsia="Times New Roman" w:hAnsi="VIC" w:cs="Segoe UI"/>
          <w:color w:val="212529"/>
          <w:sz w:val="20"/>
          <w:szCs w:val="20"/>
        </w:rPr>
        <w:t>will be granted to successful</w:t>
      </w:r>
      <w:r w:rsidR="00A90AC7" w:rsidRPr="634669FA">
        <w:rPr>
          <w:rFonts w:ascii="VIC" w:eastAsia="Times New Roman" w:hAnsi="VIC" w:cs="Segoe UI"/>
          <w:color w:val="212529"/>
          <w:sz w:val="20"/>
          <w:szCs w:val="20"/>
        </w:rPr>
        <w:t xml:space="preserve"> applicants.</w:t>
      </w:r>
    </w:p>
    <w:p w14:paraId="71A8C496" w14:textId="290B3625" w:rsidR="0071072C" w:rsidRPr="00177196" w:rsidRDefault="004761AC" w:rsidP="00177196">
      <w:pPr>
        <w:spacing w:line="276" w:lineRule="auto"/>
        <w:rPr>
          <w:rFonts w:ascii="VIC" w:hAnsi="VIC" w:cs="Arial"/>
          <w:b/>
          <w:color w:val="201547"/>
          <w:sz w:val="32"/>
          <w:szCs w:val="32"/>
        </w:rPr>
      </w:pPr>
      <w:r w:rsidRPr="00760F68">
        <w:rPr>
          <w:rFonts w:ascii="VIC" w:hAnsi="VIC" w:cs="Arial"/>
          <w:b/>
          <w:color w:val="201547" w:themeColor="accent6"/>
          <w:sz w:val="32"/>
          <w:szCs w:val="32"/>
        </w:rPr>
        <w:t>When and how will the grant be paid?</w:t>
      </w:r>
    </w:p>
    <w:p w14:paraId="0AA32FD5" w14:textId="7D2F06D2" w:rsidR="00456090" w:rsidRDefault="00F41E50" w:rsidP="007209BB">
      <w:pPr>
        <w:shd w:val="clear" w:color="auto" w:fill="FFFFFF" w:themeFill="background1"/>
        <w:spacing w:after="100" w:afterAutospacing="1"/>
        <w:jc w:val="both"/>
        <w:rPr>
          <w:rFonts w:ascii="VIC" w:eastAsia="Times New Roman" w:hAnsi="VIC" w:cs="Segoe UI"/>
          <w:color w:val="212529"/>
          <w:sz w:val="20"/>
          <w:szCs w:val="20"/>
          <w:lang w:eastAsia="en-AU"/>
        </w:rPr>
      </w:pPr>
      <w:r>
        <w:rPr>
          <w:rFonts w:ascii="VIC" w:eastAsia="Times New Roman" w:hAnsi="VIC" w:cs="Segoe UI"/>
          <w:color w:val="212529"/>
          <w:sz w:val="20"/>
          <w:szCs w:val="20"/>
          <w:lang w:eastAsia="en-AU"/>
        </w:rPr>
        <w:t xml:space="preserve">The grant will be paid </w:t>
      </w:r>
      <w:r w:rsidR="00456090">
        <w:rPr>
          <w:rFonts w:ascii="VIC" w:eastAsia="Times New Roman" w:hAnsi="VIC" w:cs="Segoe UI"/>
          <w:color w:val="212529"/>
          <w:sz w:val="20"/>
          <w:szCs w:val="20"/>
          <w:lang w:eastAsia="en-AU"/>
        </w:rPr>
        <w:t xml:space="preserve">when successful applicants accept </w:t>
      </w:r>
      <w:r w:rsidR="00177196">
        <w:rPr>
          <w:rFonts w:ascii="VIC" w:eastAsia="Times New Roman" w:hAnsi="VIC" w:cs="Segoe UI"/>
          <w:color w:val="212529"/>
          <w:sz w:val="20"/>
          <w:szCs w:val="20"/>
          <w:lang w:eastAsia="en-AU"/>
        </w:rPr>
        <w:t xml:space="preserve">the grant offer </w:t>
      </w:r>
      <w:r w:rsidR="00456090">
        <w:rPr>
          <w:rFonts w:ascii="VIC" w:eastAsia="Times New Roman" w:hAnsi="VIC" w:cs="Segoe UI"/>
          <w:color w:val="212529"/>
          <w:sz w:val="20"/>
          <w:szCs w:val="20"/>
          <w:lang w:eastAsia="en-AU"/>
        </w:rPr>
        <w:t>in writing.</w:t>
      </w:r>
    </w:p>
    <w:p w14:paraId="7E9F2593" w14:textId="470BA927" w:rsidR="00F41E50" w:rsidRDefault="00456090" w:rsidP="007209BB">
      <w:pPr>
        <w:shd w:val="clear" w:color="auto" w:fill="FFFFFF" w:themeFill="background1"/>
        <w:spacing w:after="100" w:afterAutospacing="1"/>
        <w:jc w:val="both"/>
        <w:rPr>
          <w:rFonts w:ascii="VIC" w:eastAsia="Times New Roman" w:hAnsi="VIC" w:cs="Segoe UI"/>
          <w:color w:val="212529"/>
          <w:sz w:val="20"/>
          <w:szCs w:val="20"/>
          <w:lang w:eastAsia="en-AU"/>
        </w:rPr>
      </w:pPr>
      <w:r>
        <w:rPr>
          <w:rFonts w:ascii="VIC" w:eastAsia="Times New Roman" w:hAnsi="VIC" w:cs="Segoe UI"/>
          <w:color w:val="212529"/>
          <w:sz w:val="20"/>
          <w:szCs w:val="20"/>
          <w:lang w:eastAsia="en-AU"/>
        </w:rPr>
        <w:t xml:space="preserve">The grant will be paid through the </w:t>
      </w:r>
      <w:r w:rsidR="00F41E50">
        <w:rPr>
          <w:rFonts w:ascii="VIC" w:eastAsia="Times New Roman" w:hAnsi="VIC" w:cs="Segoe UI"/>
          <w:color w:val="212529"/>
          <w:sz w:val="20"/>
          <w:szCs w:val="20"/>
          <w:lang w:eastAsia="en-AU"/>
        </w:rPr>
        <w:t xml:space="preserve">Electronic </w:t>
      </w:r>
      <w:r w:rsidR="00F41E50" w:rsidRPr="00760F68">
        <w:rPr>
          <w:rFonts w:ascii="VIC" w:eastAsia="Times New Roman" w:hAnsi="VIC" w:cs="Segoe UI"/>
          <w:color w:val="212529"/>
          <w:sz w:val="20"/>
          <w:szCs w:val="20"/>
          <w:lang w:eastAsia="en-AU"/>
        </w:rPr>
        <w:t xml:space="preserve">Funds </w:t>
      </w:r>
      <w:r w:rsidR="00F41E50">
        <w:rPr>
          <w:rFonts w:ascii="VIC" w:eastAsia="Times New Roman" w:hAnsi="VIC" w:cs="Segoe UI"/>
          <w:color w:val="212529"/>
          <w:sz w:val="20"/>
          <w:szCs w:val="20"/>
          <w:lang w:eastAsia="en-AU"/>
        </w:rPr>
        <w:t>Transfer (EFT)</w:t>
      </w:r>
      <w:r>
        <w:rPr>
          <w:rFonts w:ascii="VIC" w:eastAsia="Times New Roman" w:hAnsi="VIC" w:cs="Segoe UI"/>
          <w:color w:val="212529"/>
          <w:sz w:val="20"/>
          <w:szCs w:val="20"/>
          <w:lang w:eastAsia="en-AU"/>
        </w:rPr>
        <w:t xml:space="preserve"> into the bank account nominated</w:t>
      </w:r>
      <w:r w:rsidR="001E7865">
        <w:rPr>
          <w:rFonts w:ascii="VIC" w:eastAsia="Times New Roman" w:hAnsi="VIC" w:cs="Segoe UI"/>
          <w:color w:val="212529"/>
          <w:sz w:val="20"/>
          <w:szCs w:val="20"/>
          <w:lang w:eastAsia="en-AU"/>
        </w:rPr>
        <w:t xml:space="preserve"> by the applicant</w:t>
      </w:r>
      <w:r>
        <w:rPr>
          <w:rFonts w:ascii="VIC" w:eastAsia="Times New Roman" w:hAnsi="VIC" w:cs="Segoe UI"/>
          <w:color w:val="212529"/>
          <w:sz w:val="20"/>
          <w:szCs w:val="20"/>
          <w:lang w:eastAsia="en-AU"/>
        </w:rPr>
        <w:t xml:space="preserve"> in the</w:t>
      </w:r>
      <w:r w:rsidR="001E7865">
        <w:rPr>
          <w:rFonts w:ascii="VIC" w:eastAsia="Times New Roman" w:hAnsi="VIC" w:cs="Segoe UI"/>
          <w:color w:val="212529"/>
          <w:sz w:val="20"/>
          <w:szCs w:val="20"/>
          <w:lang w:eastAsia="en-AU"/>
        </w:rPr>
        <w:t>ir</w:t>
      </w:r>
      <w:r>
        <w:rPr>
          <w:rFonts w:ascii="VIC" w:eastAsia="Times New Roman" w:hAnsi="VIC" w:cs="Segoe UI"/>
          <w:color w:val="212529"/>
          <w:sz w:val="20"/>
          <w:szCs w:val="20"/>
          <w:lang w:eastAsia="en-AU"/>
        </w:rPr>
        <w:t xml:space="preserve"> </w:t>
      </w:r>
      <w:r w:rsidR="001E7865">
        <w:rPr>
          <w:rFonts w:ascii="VIC" w:eastAsia="Times New Roman" w:hAnsi="VIC" w:cs="Segoe UI"/>
          <w:color w:val="212529"/>
          <w:sz w:val="20"/>
          <w:szCs w:val="20"/>
          <w:lang w:eastAsia="en-AU"/>
        </w:rPr>
        <w:t>grant application</w:t>
      </w:r>
    </w:p>
    <w:p w14:paraId="5C6957FE" w14:textId="2C681A26" w:rsidR="00B6350D" w:rsidRPr="00760F68" w:rsidRDefault="00B6350D" w:rsidP="00B6350D">
      <w:pPr>
        <w:spacing w:line="276" w:lineRule="auto"/>
        <w:rPr>
          <w:rFonts w:ascii="VIC" w:hAnsi="VIC" w:cs="Arial"/>
          <w:b/>
          <w:color w:val="201547"/>
          <w:sz w:val="32"/>
          <w:szCs w:val="32"/>
        </w:rPr>
      </w:pPr>
      <w:r w:rsidRPr="00760F68">
        <w:rPr>
          <w:rFonts w:ascii="VIC" w:hAnsi="VIC" w:cs="Arial"/>
          <w:b/>
          <w:color w:val="201547" w:themeColor="accent6"/>
          <w:sz w:val="32"/>
          <w:szCs w:val="32"/>
        </w:rPr>
        <w:t>How can I use the grant funds</w:t>
      </w:r>
      <w:r w:rsidR="00664EF8" w:rsidRPr="00760F68">
        <w:rPr>
          <w:rFonts w:ascii="VIC" w:hAnsi="VIC" w:cs="Arial"/>
          <w:b/>
          <w:color w:val="201547" w:themeColor="accent6"/>
          <w:sz w:val="32"/>
          <w:szCs w:val="32"/>
        </w:rPr>
        <w:t>?</w:t>
      </w:r>
    </w:p>
    <w:p w14:paraId="0EE57E87" w14:textId="7A3F0B6C" w:rsidR="00EB3E02" w:rsidRDefault="00EB3E02" w:rsidP="00F07D03">
      <w:pPr>
        <w:pStyle w:val="Heading3"/>
        <w:spacing w:before="0"/>
        <w:rPr>
          <w:rFonts w:ascii="VIC" w:hAnsi="VIC" w:cs="Segoe UI"/>
          <w:b w:val="0"/>
          <w:color w:val="212529"/>
          <w:sz w:val="20"/>
          <w:szCs w:val="20"/>
        </w:rPr>
      </w:pPr>
      <w:r>
        <w:rPr>
          <w:rFonts w:ascii="VIC" w:hAnsi="VIC" w:cs="Segoe UI"/>
          <w:b w:val="0"/>
          <w:color w:val="212529"/>
          <w:sz w:val="20"/>
          <w:szCs w:val="20"/>
        </w:rPr>
        <w:t xml:space="preserve">Please refer to the </w:t>
      </w:r>
      <w:r w:rsidR="00F07D03">
        <w:rPr>
          <w:rFonts w:ascii="VIC" w:hAnsi="VIC" w:cs="Segoe UI"/>
          <w:b w:val="0"/>
          <w:color w:val="212529"/>
          <w:sz w:val="20"/>
          <w:szCs w:val="20"/>
        </w:rPr>
        <w:t xml:space="preserve">Community Grants - </w:t>
      </w:r>
      <w:r>
        <w:rPr>
          <w:rFonts w:ascii="VIC" w:hAnsi="VIC" w:cs="Segoe UI"/>
          <w:b w:val="0"/>
          <w:color w:val="212529"/>
          <w:sz w:val="20"/>
          <w:szCs w:val="20"/>
        </w:rPr>
        <w:t>program guidelines</w:t>
      </w:r>
      <w:r w:rsidR="00F07D03">
        <w:rPr>
          <w:rFonts w:ascii="VIC" w:hAnsi="VIC" w:cs="Segoe UI"/>
          <w:b w:val="0"/>
          <w:color w:val="212529"/>
          <w:sz w:val="20"/>
          <w:szCs w:val="20"/>
        </w:rPr>
        <w:t xml:space="preserve">: </w:t>
      </w:r>
    </w:p>
    <w:p w14:paraId="0F3302F5" w14:textId="77777777" w:rsidR="00690861" w:rsidRPr="00690861" w:rsidRDefault="00690861" w:rsidP="00690861">
      <w:pPr>
        <w:rPr>
          <w:rFonts w:ascii="VIC" w:hAnsi="VIC"/>
          <w:sz w:val="20"/>
          <w:szCs w:val="20"/>
        </w:rPr>
      </w:pPr>
      <w:r w:rsidRPr="00690861">
        <w:rPr>
          <w:rFonts w:ascii="VIC" w:hAnsi="VIC"/>
          <w:sz w:val="20"/>
          <w:szCs w:val="20"/>
        </w:rPr>
        <w:t xml:space="preserve">Community Grants – Accessible Word and PDF versions </w:t>
      </w:r>
    </w:p>
    <w:p w14:paraId="627D09B5" w14:textId="2AC77856" w:rsidR="007D2CD9" w:rsidRPr="00F42E2C" w:rsidRDefault="007767D3" w:rsidP="007D2CD9">
      <w:pPr>
        <w:pStyle w:val="ListParagraph"/>
        <w:numPr>
          <w:ilvl w:val="0"/>
          <w:numId w:val="22"/>
        </w:numPr>
        <w:contextualSpacing w:val="0"/>
        <w:rPr>
          <w:rFonts w:ascii="VIC" w:eastAsia="Times New Roman" w:hAnsi="VIC"/>
          <w:sz w:val="20"/>
          <w:szCs w:val="20"/>
        </w:rPr>
      </w:pPr>
      <w:hyperlink r:id="rId30" w:history="1">
        <w:r w:rsidR="007D2CD9" w:rsidRPr="00F42E2C">
          <w:rPr>
            <w:rStyle w:val="Hyperlink"/>
            <w:rFonts w:ascii="VIC" w:eastAsia="Times New Roman" w:hAnsi="VIC"/>
            <w:sz w:val="20"/>
            <w:szCs w:val="20"/>
          </w:rPr>
          <w:t>Community Grants Guidelines - Accessible Word Version</w:t>
        </w:r>
      </w:hyperlink>
    </w:p>
    <w:p w14:paraId="71EA6242" w14:textId="61A23D66" w:rsidR="007D2CD9" w:rsidRPr="00A64E76" w:rsidRDefault="007767D3" w:rsidP="007D2CD9">
      <w:pPr>
        <w:pStyle w:val="ListParagraph"/>
        <w:numPr>
          <w:ilvl w:val="0"/>
          <w:numId w:val="22"/>
        </w:numPr>
        <w:jc w:val="both"/>
        <w:rPr>
          <w:rFonts w:ascii="VIC" w:hAnsi="VIC" w:cs="Segoe UI"/>
          <w:sz w:val="20"/>
          <w:szCs w:val="20"/>
          <w:shd w:val="clear" w:color="auto" w:fill="FFFFFF"/>
        </w:rPr>
      </w:pPr>
      <w:hyperlink r:id="rId31" w:history="1">
        <w:r w:rsidR="007D2CD9" w:rsidRPr="00A64E76">
          <w:rPr>
            <w:rStyle w:val="Hyperlink"/>
            <w:rFonts w:ascii="VIC" w:eastAsia="Times New Roman" w:hAnsi="VIC"/>
            <w:sz w:val="20"/>
            <w:szCs w:val="20"/>
          </w:rPr>
          <w:t>Community Grants Guidelines - PDF version</w:t>
        </w:r>
      </w:hyperlink>
    </w:p>
    <w:p w14:paraId="163DD65C" w14:textId="6A2DBF5D" w:rsidR="009F6CB1" w:rsidRPr="00760F68" w:rsidRDefault="009F6CB1" w:rsidP="007209BB">
      <w:pPr>
        <w:pStyle w:val="Heading3"/>
        <w:jc w:val="both"/>
        <w:rPr>
          <w:rFonts w:ascii="VIC" w:hAnsi="VIC"/>
          <w:lang w:val="en-US"/>
        </w:rPr>
      </w:pPr>
      <w:r w:rsidRPr="009F6CB1">
        <w:rPr>
          <w:rFonts w:ascii="VIC" w:hAnsi="VIC" w:cs="Segoe UI"/>
          <w:b w:val="0"/>
          <w:color w:val="212529"/>
          <w:sz w:val="20"/>
          <w:szCs w:val="20"/>
        </w:rPr>
        <w:t>Eligible equipment</w:t>
      </w:r>
      <w:r w:rsidR="00925B59" w:rsidRPr="634669FA">
        <w:rPr>
          <w:rFonts w:ascii="VIC" w:hAnsi="VIC" w:cs="Segoe UI"/>
          <w:b w:val="0"/>
          <w:color w:val="212529"/>
          <w:sz w:val="20"/>
          <w:szCs w:val="20"/>
        </w:rPr>
        <w:t xml:space="preserve"> </w:t>
      </w:r>
      <w:r w:rsidR="00925B59">
        <w:rPr>
          <w:rFonts w:ascii="VIC" w:hAnsi="VIC" w:cs="Segoe UI"/>
          <w:b w:val="0"/>
          <w:color w:val="212529"/>
          <w:sz w:val="20"/>
          <w:lang w:eastAsia="en-AU"/>
        </w:rPr>
        <w:t xml:space="preserve">and building </w:t>
      </w:r>
      <w:proofErr w:type="gramStart"/>
      <w:r w:rsidR="00925B59">
        <w:rPr>
          <w:rFonts w:ascii="VIC" w:hAnsi="VIC" w:cs="Segoe UI"/>
          <w:b w:val="0"/>
          <w:color w:val="212529"/>
          <w:sz w:val="20"/>
          <w:lang w:eastAsia="en-AU"/>
        </w:rPr>
        <w:t>works</w:t>
      </w:r>
      <w:proofErr w:type="gramEnd"/>
      <w:r w:rsidRPr="009F6CB1">
        <w:rPr>
          <w:rFonts w:ascii="VIC" w:hAnsi="VIC" w:cs="Segoe UI"/>
          <w:b w:val="0"/>
          <w:color w:val="212529"/>
          <w:sz w:val="20"/>
          <w:lang w:eastAsia="en-AU"/>
        </w:rPr>
        <w:t xml:space="preserve"> </w:t>
      </w:r>
      <w:r w:rsidR="00000B61">
        <w:rPr>
          <w:rFonts w:ascii="VIC" w:hAnsi="VIC" w:cs="Segoe UI"/>
          <w:b w:val="0"/>
          <w:color w:val="212529"/>
          <w:sz w:val="20"/>
          <w:lang w:eastAsia="en-AU"/>
        </w:rPr>
        <w:t xml:space="preserve">as listed in the </w:t>
      </w:r>
      <w:r w:rsidR="00856E9D">
        <w:rPr>
          <w:rFonts w:ascii="VIC" w:hAnsi="VIC" w:cs="Segoe UI"/>
          <w:b w:val="0"/>
          <w:color w:val="212529"/>
          <w:sz w:val="20"/>
          <w:lang w:eastAsia="en-AU"/>
        </w:rPr>
        <w:t>P</w:t>
      </w:r>
      <w:r w:rsidR="00000B61">
        <w:rPr>
          <w:rFonts w:ascii="VIC" w:hAnsi="VIC" w:cs="Segoe UI"/>
          <w:b w:val="0"/>
          <w:color w:val="212529"/>
          <w:sz w:val="20"/>
          <w:lang w:eastAsia="en-AU"/>
        </w:rPr>
        <w:t xml:space="preserve">rogram guidelines </w:t>
      </w:r>
      <w:r w:rsidRPr="009F6CB1">
        <w:rPr>
          <w:rFonts w:ascii="VIC" w:hAnsi="VIC" w:cs="Segoe UI"/>
          <w:b w:val="0"/>
          <w:color w:val="212529"/>
          <w:sz w:val="20"/>
          <w:szCs w:val="20"/>
        </w:rPr>
        <w:t xml:space="preserve">that may be funded </w:t>
      </w:r>
      <w:r w:rsidRPr="00760F68">
        <w:rPr>
          <w:rFonts w:ascii="VIC" w:hAnsi="VIC" w:cs="Segoe UI"/>
          <w:b w:val="0"/>
          <w:color w:val="212529"/>
          <w:sz w:val="20"/>
          <w:szCs w:val="20"/>
        </w:rPr>
        <w:t>include</w:t>
      </w:r>
      <w:r w:rsidRPr="009F6CB1">
        <w:rPr>
          <w:rFonts w:ascii="VIC" w:hAnsi="VIC" w:cs="Segoe UI"/>
          <w:b w:val="0"/>
          <w:color w:val="212529"/>
          <w:sz w:val="20"/>
          <w:szCs w:val="20"/>
        </w:rPr>
        <w:t>:</w:t>
      </w:r>
    </w:p>
    <w:p w14:paraId="5D553E45" w14:textId="77777777" w:rsidR="009F6CB1" w:rsidRDefault="009F6CB1" w:rsidP="005A2AB4">
      <w:pPr>
        <w:pStyle w:val="NormalList"/>
        <w:spacing w:before="120" w:after="120"/>
        <w:ind w:left="357" w:hanging="357"/>
      </w:pPr>
      <w:r>
        <w:t xml:space="preserve">appliances such as fridges, </w:t>
      </w:r>
      <w:proofErr w:type="gramStart"/>
      <w:r>
        <w:t>ovens</w:t>
      </w:r>
      <w:proofErr w:type="gramEnd"/>
      <w:r>
        <w:t xml:space="preserve"> and other kitchen equipment</w:t>
      </w:r>
    </w:p>
    <w:p w14:paraId="2A42B569" w14:textId="77777777" w:rsidR="009F6CB1" w:rsidRDefault="009F6CB1" w:rsidP="005A2AB4">
      <w:pPr>
        <w:pStyle w:val="NormalList"/>
        <w:spacing w:before="120" w:after="120"/>
        <w:ind w:left="357" w:hanging="357"/>
      </w:pPr>
      <w:r>
        <w:t>furnishings for general use such as tables and chairs</w:t>
      </w:r>
    </w:p>
    <w:p w14:paraId="5C36368A" w14:textId="77777777" w:rsidR="009F6CB1" w:rsidRDefault="009F6CB1" w:rsidP="005A2AB4">
      <w:pPr>
        <w:pStyle w:val="NormalList"/>
        <w:spacing w:before="120" w:after="120"/>
        <w:ind w:left="357" w:hanging="357"/>
      </w:pPr>
      <w:r>
        <w:t>minor building refurbishments including carpets, other floor coverings, kitchen improvements and maintenance</w:t>
      </w:r>
    </w:p>
    <w:p w14:paraId="26D72B38" w14:textId="77777777" w:rsidR="009F6CB1" w:rsidRDefault="009F6CB1" w:rsidP="005A2AB4">
      <w:pPr>
        <w:pStyle w:val="NormalList"/>
        <w:spacing w:before="120" w:after="120"/>
        <w:ind w:left="357" w:hanging="357"/>
      </w:pPr>
      <w:r>
        <w:t>technology such as laptops or audio-visual equipment</w:t>
      </w:r>
      <w:r>
        <w:tab/>
      </w:r>
    </w:p>
    <w:p w14:paraId="27A1CA14" w14:textId="77777777" w:rsidR="009F6CB1" w:rsidRDefault="009F6CB1" w:rsidP="005A2AB4">
      <w:pPr>
        <w:pStyle w:val="NormalList"/>
        <w:spacing w:before="120" w:after="120"/>
        <w:ind w:left="357" w:hanging="357"/>
      </w:pPr>
      <w:r>
        <w:t>replacement of existing ageing or inadequate equipment</w:t>
      </w:r>
    </w:p>
    <w:p w14:paraId="04D226BA" w14:textId="77777777" w:rsidR="009F6CB1" w:rsidRDefault="009F6CB1" w:rsidP="005A2AB4">
      <w:pPr>
        <w:pStyle w:val="NormalList"/>
        <w:spacing w:before="120" w:after="120"/>
        <w:ind w:left="357" w:hanging="357"/>
      </w:pPr>
      <w:r>
        <w:t>accessibility aids (</w:t>
      </w:r>
      <w:proofErr w:type="gramStart"/>
      <w:r>
        <w:t>e.g.</w:t>
      </w:r>
      <w:proofErr w:type="gramEnd"/>
      <w:r>
        <w:t xml:space="preserve"> standing tables, braille signages, hearing loops)</w:t>
      </w:r>
    </w:p>
    <w:p w14:paraId="0D246FA9" w14:textId="77777777" w:rsidR="009F6CB1" w:rsidRDefault="009F6CB1" w:rsidP="005A2AB4">
      <w:pPr>
        <w:pStyle w:val="NormalList"/>
        <w:spacing w:before="120" w:after="120"/>
        <w:ind w:left="357" w:hanging="357"/>
      </w:pPr>
      <w:r>
        <w:t>program equipment (</w:t>
      </w:r>
      <w:proofErr w:type="gramStart"/>
      <w:r>
        <w:t>e.g.</w:t>
      </w:r>
      <w:proofErr w:type="gramEnd"/>
      <w:r>
        <w:t xml:space="preserve"> cooking equipment, tools, art and craft supplies)</w:t>
      </w:r>
    </w:p>
    <w:p w14:paraId="49DC61D0" w14:textId="77777777" w:rsidR="009F6CB1" w:rsidRDefault="009F6CB1" w:rsidP="005A2AB4">
      <w:pPr>
        <w:pStyle w:val="NormalList"/>
        <w:spacing w:before="120" w:after="120"/>
        <w:ind w:left="357" w:hanging="357"/>
      </w:pPr>
      <w:r>
        <w:t>trailers.</w:t>
      </w:r>
    </w:p>
    <w:p w14:paraId="5664F019" w14:textId="58D13AFB" w:rsidR="001A199D" w:rsidRDefault="00F07D03" w:rsidP="007209BB">
      <w:pPr>
        <w:pStyle w:val="NormalList"/>
        <w:numPr>
          <w:ilvl w:val="0"/>
          <w:numId w:val="0"/>
        </w:numPr>
        <w:jc w:val="both"/>
        <w:rPr>
          <w:rStyle w:val="eop"/>
          <w:rFonts w:eastAsiaTheme="majorEastAsia" w:cs="Cambria"/>
          <w:color w:val="auto"/>
          <w:shd w:val="clear" w:color="auto" w:fill="FFFFFF"/>
        </w:rPr>
      </w:pPr>
      <w:r>
        <w:rPr>
          <w:rFonts w:cstheme="majorHAnsi"/>
        </w:rPr>
        <w:lastRenderedPageBreak/>
        <w:t>C</w:t>
      </w:r>
      <w:r w:rsidR="009F6CB1">
        <w:rPr>
          <w:rFonts w:cstheme="majorHAnsi"/>
        </w:rPr>
        <w:t xml:space="preserve">osts related to </w:t>
      </w:r>
      <w:r>
        <w:rPr>
          <w:rFonts w:cstheme="majorHAnsi"/>
        </w:rPr>
        <w:t>services for</w:t>
      </w:r>
      <w:r w:rsidR="009F6CB1">
        <w:rPr>
          <w:rFonts w:cstheme="majorHAnsi"/>
        </w:rPr>
        <w:t xml:space="preserve"> </w:t>
      </w:r>
      <w:r w:rsidR="00DD564D">
        <w:rPr>
          <w:rFonts w:cstheme="majorHAnsi"/>
        </w:rPr>
        <w:t xml:space="preserve">the </w:t>
      </w:r>
      <w:r w:rsidR="009F6CB1">
        <w:rPr>
          <w:rFonts w:cstheme="majorHAnsi"/>
        </w:rPr>
        <w:t>installation</w:t>
      </w:r>
      <w:r w:rsidR="009F6CB1" w:rsidRPr="00760F68">
        <w:rPr>
          <w:rFonts w:cstheme="majorHAnsi"/>
        </w:rPr>
        <w:t xml:space="preserve"> </w:t>
      </w:r>
      <w:r w:rsidR="00DD564D">
        <w:rPr>
          <w:rFonts w:cstheme="majorHAnsi"/>
        </w:rPr>
        <w:t>of</w:t>
      </w:r>
      <w:r w:rsidR="009F6CB1">
        <w:rPr>
          <w:rFonts w:cstheme="majorHAnsi"/>
        </w:rPr>
        <w:t xml:space="preserve"> equipment can be claimed as part of a grant amount provided </w:t>
      </w:r>
      <w:r w:rsidR="009F6CB1">
        <w:t xml:space="preserve">the business/service provider has complied with all relevant permits, </w:t>
      </w:r>
      <w:proofErr w:type="gramStart"/>
      <w:r w:rsidR="009F6CB1">
        <w:t>laws</w:t>
      </w:r>
      <w:proofErr w:type="gramEnd"/>
      <w:r w:rsidR="009F6CB1">
        <w:t xml:space="preserve"> and regulations as applicable (for example, using licensed electricians)</w:t>
      </w:r>
      <w:r w:rsidR="009F6CB1">
        <w:rPr>
          <w:rStyle w:val="eop"/>
          <w:rFonts w:eastAsiaTheme="majorEastAsia" w:cs="Cambria"/>
          <w:color w:val="auto"/>
          <w:shd w:val="clear" w:color="auto" w:fill="FFFFFF"/>
        </w:rPr>
        <w:t>.</w:t>
      </w:r>
    </w:p>
    <w:p w14:paraId="38E9B802" w14:textId="77777777" w:rsidR="00DA3813" w:rsidRDefault="00DA3813" w:rsidP="00DA3813">
      <w:pPr>
        <w:jc w:val="both"/>
        <w:rPr>
          <w:rFonts w:ascii="VIC" w:hAnsi="VIC" w:cs="Arial"/>
          <w:b/>
          <w:color w:val="201547"/>
          <w:sz w:val="32"/>
          <w:szCs w:val="32"/>
        </w:rPr>
      </w:pPr>
      <w:r w:rsidRPr="00760F68">
        <w:rPr>
          <w:rFonts w:ascii="VIC" w:hAnsi="VIC" w:cs="Arial"/>
          <w:b/>
          <w:color w:val="201547"/>
          <w:sz w:val="32"/>
          <w:szCs w:val="32"/>
        </w:rPr>
        <w:t>What type of equipment and activities are ineligible for funding?</w:t>
      </w:r>
    </w:p>
    <w:p w14:paraId="794504B5" w14:textId="71D2FD06" w:rsidR="00DA3813" w:rsidRDefault="00DA3813" w:rsidP="00DA3813">
      <w:pPr>
        <w:spacing w:line="276" w:lineRule="auto"/>
        <w:rPr>
          <w:rFonts w:ascii="VIC" w:eastAsia="Times New Roman" w:hAnsi="VIC" w:cs="Segoe UI"/>
          <w:color w:val="212529"/>
          <w:sz w:val="20"/>
          <w:szCs w:val="20"/>
          <w:lang w:eastAsia="en-AU"/>
        </w:rPr>
      </w:pPr>
      <w:r w:rsidRPr="00791C29">
        <w:rPr>
          <w:rFonts w:ascii="VIC" w:eastAsia="Times New Roman" w:hAnsi="VIC" w:cs="Segoe UI"/>
          <w:color w:val="212529"/>
          <w:sz w:val="20"/>
          <w:szCs w:val="20"/>
          <w:lang w:eastAsia="en-AU"/>
        </w:rPr>
        <w:t>Please refer to the</w:t>
      </w:r>
      <w:r>
        <w:rPr>
          <w:rFonts w:ascii="VIC" w:eastAsia="Times New Roman" w:hAnsi="VIC" w:cs="Segoe UI"/>
          <w:color w:val="212529"/>
          <w:sz w:val="20"/>
          <w:szCs w:val="20"/>
          <w:lang w:eastAsia="en-AU"/>
        </w:rPr>
        <w:t xml:space="preserve"> Community Grants</w:t>
      </w:r>
      <w:r w:rsidRPr="00791C29">
        <w:rPr>
          <w:rFonts w:ascii="VIC" w:eastAsia="Times New Roman" w:hAnsi="VIC" w:cs="Segoe UI"/>
          <w:color w:val="212529"/>
          <w:sz w:val="20"/>
          <w:szCs w:val="20"/>
          <w:lang w:eastAsia="en-AU"/>
        </w:rPr>
        <w:t xml:space="preserve"> program guidelines</w:t>
      </w:r>
      <w:r>
        <w:rPr>
          <w:rFonts w:ascii="VIC" w:eastAsia="Times New Roman" w:hAnsi="VIC" w:cs="Segoe UI"/>
          <w:color w:val="212529"/>
          <w:sz w:val="20"/>
          <w:szCs w:val="20"/>
          <w:lang w:eastAsia="en-AU"/>
        </w:rPr>
        <w:t xml:space="preserve">: </w:t>
      </w:r>
    </w:p>
    <w:p w14:paraId="662EAE46" w14:textId="0C1881BD" w:rsidR="00690861" w:rsidRPr="00690861" w:rsidRDefault="00690861" w:rsidP="00690861">
      <w:pPr>
        <w:rPr>
          <w:rFonts w:ascii="VIC" w:hAnsi="VIC"/>
          <w:sz w:val="20"/>
          <w:szCs w:val="20"/>
        </w:rPr>
      </w:pPr>
      <w:r w:rsidRPr="00690861">
        <w:rPr>
          <w:rFonts w:ascii="VIC" w:hAnsi="VIC"/>
          <w:sz w:val="20"/>
          <w:szCs w:val="20"/>
        </w:rPr>
        <w:t xml:space="preserve">Community Grants – Accessible Word and PDF versions </w:t>
      </w:r>
    </w:p>
    <w:p w14:paraId="13B21B24" w14:textId="0E4F8CFB" w:rsidR="007D2CD9" w:rsidRPr="00F42E2C" w:rsidRDefault="007767D3" w:rsidP="007D2CD9">
      <w:pPr>
        <w:pStyle w:val="ListParagraph"/>
        <w:numPr>
          <w:ilvl w:val="0"/>
          <w:numId w:val="22"/>
        </w:numPr>
        <w:contextualSpacing w:val="0"/>
        <w:rPr>
          <w:rFonts w:ascii="VIC" w:eastAsia="Times New Roman" w:hAnsi="VIC"/>
          <w:sz w:val="20"/>
          <w:szCs w:val="20"/>
        </w:rPr>
      </w:pPr>
      <w:hyperlink r:id="rId32" w:history="1">
        <w:r w:rsidR="007D2CD9" w:rsidRPr="00F42E2C">
          <w:rPr>
            <w:rStyle w:val="Hyperlink"/>
            <w:rFonts w:ascii="VIC" w:eastAsia="Times New Roman" w:hAnsi="VIC"/>
            <w:sz w:val="20"/>
            <w:szCs w:val="20"/>
          </w:rPr>
          <w:t>Community Grants Guidelines - Accessible Word Version</w:t>
        </w:r>
      </w:hyperlink>
    </w:p>
    <w:p w14:paraId="32C7F531" w14:textId="2EE69C3A" w:rsidR="007D2CD9" w:rsidRPr="00A64E76" w:rsidRDefault="007767D3" w:rsidP="007D2CD9">
      <w:pPr>
        <w:pStyle w:val="ListParagraph"/>
        <w:numPr>
          <w:ilvl w:val="0"/>
          <w:numId w:val="22"/>
        </w:numPr>
        <w:jc w:val="both"/>
        <w:rPr>
          <w:rFonts w:ascii="VIC" w:hAnsi="VIC" w:cs="Segoe UI"/>
          <w:sz w:val="20"/>
          <w:szCs w:val="20"/>
          <w:shd w:val="clear" w:color="auto" w:fill="FFFFFF"/>
        </w:rPr>
      </w:pPr>
      <w:hyperlink r:id="rId33" w:history="1">
        <w:r w:rsidR="007D2CD9" w:rsidRPr="00A64E76">
          <w:rPr>
            <w:rStyle w:val="Hyperlink"/>
            <w:rFonts w:ascii="VIC" w:eastAsia="Times New Roman" w:hAnsi="VIC"/>
            <w:sz w:val="20"/>
            <w:szCs w:val="20"/>
          </w:rPr>
          <w:t>Community Grants Guidelines - PDF version</w:t>
        </w:r>
      </w:hyperlink>
    </w:p>
    <w:p w14:paraId="67D287BE" w14:textId="07EA7149" w:rsidR="00DA3813" w:rsidRPr="00791C29" w:rsidRDefault="00DA3813" w:rsidP="00DA3813">
      <w:pPr>
        <w:spacing w:line="276" w:lineRule="auto"/>
        <w:jc w:val="both"/>
        <w:rPr>
          <w:rFonts w:ascii="VIC" w:eastAsia="Times New Roman" w:hAnsi="VIC" w:cs="Segoe UI"/>
          <w:color w:val="212529"/>
          <w:sz w:val="20"/>
          <w:szCs w:val="20"/>
          <w:lang w:eastAsia="en-AU"/>
        </w:rPr>
      </w:pPr>
    </w:p>
    <w:p w14:paraId="12AE64C2" w14:textId="1463449B" w:rsidR="00DA3813" w:rsidRDefault="00DA3813" w:rsidP="00DA3813">
      <w:pPr>
        <w:pStyle w:val="ListParagraph"/>
        <w:spacing w:line="276" w:lineRule="auto"/>
        <w:ind w:left="0"/>
        <w:jc w:val="both"/>
        <w:rPr>
          <w:rFonts w:ascii="VIC" w:hAnsi="VIC" w:cs="Segoe UI"/>
          <w:color w:val="212529"/>
          <w:sz w:val="20"/>
          <w:szCs w:val="20"/>
          <w:shd w:val="clear" w:color="auto" w:fill="FFFFFF"/>
        </w:rPr>
      </w:pPr>
      <w:r>
        <w:rPr>
          <w:rFonts w:ascii="VIC" w:hAnsi="VIC" w:cs="Segoe UI"/>
          <w:color w:val="212529"/>
          <w:sz w:val="20"/>
          <w:szCs w:val="20"/>
          <w:shd w:val="clear" w:color="auto" w:fill="FFFFFF"/>
        </w:rPr>
        <w:t xml:space="preserve">The </w:t>
      </w:r>
      <w:r w:rsidRPr="00760F68">
        <w:rPr>
          <w:rFonts w:ascii="VIC" w:hAnsi="VIC" w:cs="Segoe UI"/>
          <w:color w:val="212529"/>
          <w:sz w:val="20"/>
          <w:szCs w:val="20"/>
          <w:shd w:val="clear" w:color="auto" w:fill="FFFFFF"/>
        </w:rPr>
        <w:t>ineligible</w:t>
      </w:r>
      <w:r>
        <w:rPr>
          <w:rFonts w:ascii="VIC" w:hAnsi="VIC" w:cs="Segoe UI"/>
          <w:color w:val="212529"/>
          <w:sz w:val="20"/>
          <w:szCs w:val="20"/>
          <w:shd w:val="clear" w:color="auto" w:fill="FFFFFF"/>
        </w:rPr>
        <w:t xml:space="preserve"> projects and activities as listed in </w:t>
      </w:r>
      <w:r w:rsidR="008B091C">
        <w:rPr>
          <w:rFonts w:ascii="VIC" w:hAnsi="VIC" w:cs="Segoe UI"/>
          <w:color w:val="212529"/>
          <w:sz w:val="20"/>
          <w:szCs w:val="20"/>
          <w:shd w:val="clear" w:color="auto" w:fill="FFFFFF"/>
        </w:rPr>
        <w:t>the Program</w:t>
      </w:r>
      <w:r>
        <w:rPr>
          <w:rFonts w:ascii="VIC" w:hAnsi="VIC" w:cs="Segoe UI"/>
          <w:color w:val="212529"/>
          <w:sz w:val="20"/>
          <w:szCs w:val="20"/>
          <w:shd w:val="clear" w:color="auto" w:fill="FFFFFF"/>
        </w:rPr>
        <w:t xml:space="preserve"> guidelines are as follows:</w:t>
      </w:r>
    </w:p>
    <w:p w14:paraId="475C2D0F" w14:textId="77777777" w:rsidR="00DA3813" w:rsidRDefault="00DA3813" w:rsidP="00DA3813">
      <w:pPr>
        <w:pStyle w:val="NormalList"/>
        <w:autoSpaceDE w:val="0"/>
        <w:autoSpaceDN w:val="0"/>
        <w:adjustRightInd w:val="0"/>
        <w:jc w:val="both"/>
      </w:pPr>
      <w:r>
        <w:t>events</w:t>
      </w:r>
    </w:p>
    <w:p w14:paraId="36397656" w14:textId="77777777" w:rsidR="00DA3813" w:rsidRPr="000468DA" w:rsidRDefault="00DA3813" w:rsidP="00DA3813">
      <w:pPr>
        <w:pStyle w:val="NormalList"/>
        <w:autoSpaceDE w:val="0"/>
        <w:autoSpaceDN w:val="0"/>
        <w:adjustRightInd w:val="0"/>
        <w:jc w:val="both"/>
      </w:pPr>
      <w:r w:rsidRPr="000468DA">
        <w:t>clothing (except for protective clothing used in programs)</w:t>
      </w:r>
    </w:p>
    <w:p w14:paraId="557D8B92" w14:textId="77777777" w:rsidR="00DA3813" w:rsidRPr="000468DA" w:rsidRDefault="00DA3813" w:rsidP="00DA3813">
      <w:pPr>
        <w:pStyle w:val="NormalList"/>
        <w:autoSpaceDE w:val="0"/>
        <w:autoSpaceDN w:val="0"/>
        <w:adjustRightInd w:val="0"/>
        <w:jc w:val="both"/>
      </w:pPr>
      <w:r w:rsidRPr="000468DA">
        <w:t>assistance for ongoing costs for membership activities</w:t>
      </w:r>
    </w:p>
    <w:p w14:paraId="4C604112" w14:textId="77777777" w:rsidR="00DA3813" w:rsidRPr="000468DA" w:rsidRDefault="00DA3813" w:rsidP="00DA3813">
      <w:pPr>
        <w:pStyle w:val="NormalList"/>
        <w:autoSpaceDE w:val="0"/>
        <w:autoSpaceDN w:val="0"/>
        <w:adjustRightInd w:val="0"/>
        <w:jc w:val="both"/>
      </w:pPr>
      <w:r w:rsidRPr="000468DA">
        <w:t>items to be used as prizes for fundraising</w:t>
      </w:r>
    </w:p>
    <w:p w14:paraId="23AD31FF" w14:textId="77777777" w:rsidR="00DA3813" w:rsidRPr="000468DA" w:rsidRDefault="00DA3813" w:rsidP="00DA3813">
      <w:pPr>
        <w:pStyle w:val="NormalList"/>
        <w:autoSpaceDE w:val="0"/>
        <w:autoSpaceDN w:val="0"/>
        <w:adjustRightInd w:val="0"/>
        <w:jc w:val="both"/>
      </w:pPr>
      <w:r w:rsidRPr="000468DA">
        <w:t>staffing costs</w:t>
      </w:r>
    </w:p>
    <w:p w14:paraId="4663D10A" w14:textId="77777777" w:rsidR="00DA3813" w:rsidRPr="000468DA" w:rsidRDefault="00DA3813" w:rsidP="00DA3813">
      <w:pPr>
        <w:pStyle w:val="NormalList"/>
        <w:autoSpaceDE w:val="0"/>
        <w:autoSpaceDN w:val="0"/>
        <w:adjustRightInd w:val="0"/>
        <w:jc w:val="both"/>
      </w:pPr>
      <w:r w:rsidRPr="000468DA">
        <w:t>requests for retrospective funding where the equipment has been ordered or purchased prior to receiving funding approval</w:t>
      </w:r>
    </w:p>
    <w:p w14:paraId="7E573875" w14:textId="77777777" w:rsidR="00DA3813" w:rsidRPr="008F6012" w:rsidRDefault="00DA3813" w:rsidP="00DA3813">
      <w:pPr>
        <w:pStyle w:val="NormalList"/>
        <w:autoSpaceDE w:val="0"/>
        <w:autoSpaceDN w:val="0"/>
        <w:adjustRightInd w:val="0"/>
        <w:jc w:val="both"/>
      </w:pPr>
      <w:r w:rsidRPr="008F6012">
        <w:t xml:space="preserve">projects requiring </w:t>
      </w:r>
      <w:r>
        <w:t xml:space="preserve">further </w:t>
      </w:r>
      <w:r w:rsidRPr="008F6012">
        <w:t>ongoing funding from the Victorian Government</w:t>
      </w:r>
    </w:p>
    <w:p w14:paraId="731DD9CF" w14:textId="77777777" w:rsidR="00DA3813" w:rsidRPr="000468DA" w:rsidRDefault="00DA3813" w:rsidP="00DA3813">
      <w:pPr>
        <w:pStyle w:val="NormalList"/>
        <w:autoSpaceDE w:val="0"/>
        <w:autoSpaceDN w:val="0"/>
        <w:adjustRightInd w:val="0"/>
        <w:jc w:val="both"/>
      </w:pPr>
      <w:r w:rsidRPr="000468DA">
        <w:t xml:space="preserve">equipment </w:t>
      </w:r>
      <w:r>
        <w:t xml:space="preserve">and minor building refurbishments </w:t>
      </w:r>
      <w:r w:rsidRPr="000468DA">
        <w:t xml:space="preserve">that </w:t>
      </w:r>
      <w:r>
        <w:t>have been identified for funding</w:t>
      </w:r>
      <w:r w:rsidRPr="000468DA">
        <w:t xml:space="preserve"> through the Suburban </w:t>
      </w:r>
      <w:proofErr w:type="spellStart"/>
      <w:r w:rsidRPr="000468DA">
        <w:t>Revitalisation</w:t>
      </w:r>
      <w:proofErr w:type="spellEnd"/>
      <w:r w:rsidRPr="000468DA">
        <w:t xml:space="preserve"> Boards in Broadmeadows, Frankston, Boronia, Reservoir, </w:t>
      </w:r>
      <w:proofErr w:type="spellStart"/>
      <w:r w:rsidRPr="000468DA">
        <w:t>Tarneit</w:t>
      </w:r>
      <w:proofErr w:type="spellEnd"/>
      <w:r w:rsidRPr="000468DA">
        <w:t>, Noble Park,</w:t>
      </w:r>
      <w:r>
        <w:t xml:space="preserve"> </w:t>
      </w:r>
      <w:proofErr w:type="gramStart"/>
      <w:r>
        <w:t>Melton</w:t>
      </w:r>
      <w:proofErr w:type="gramEnd"/>
      <w:r>
        <w:t xml:space="preserve"> and</w:t>
      </w:r>
      <w:r w:rsidRPr="000468DA">
        <w:t xml:space="preserve"> Lilydale</w:t>
      </w:r>
      <w:r>
        <w:t>.</w:t>
      </w:r>
    </w:p>
    <w:p w14:paraId="31418074" w14:textId="77777777" w:rsidR="00DA3813" w:rsidRPr="00DD564D" w:rsidRDefault="00DA3813" w:rsidP="007209BB">
      <w:pPr>
        <w:pStyle w:val="NormalList"/>
        <w:numPr>
          <w:ilvl w:val="0"/>
          <w:numId w:val="0"/>
        </w:numPr>
        <w:jc w:val="both"/>
        <w:rPr>
          <w:rFonts w:eastAsiaTheme="majorEastAsia" w:cs="Cambria"/>
          <w:color w:val="auto"/>
          <w:shd w:val="clear" w:color="auto" w:fill="FFFFFF"/>
        </w:rPr>
      </w:pPr>
    </w:p>
    <w:p w14:paraId="773AC9C6" w14:textId="77777777" w:rsidR="00DA3813" w:rsidRDefault="00DA3813" w:rsidP="00DA3813">
      <w:pPr>
        <w:spacing w:after="120"/>
        <w:rPr>
          <w:rFonts w:ascii="VIC" w:hAnsi="VIC" w:cs="Arial"/>
          <w:b/>
          <w:color w:val="201547" w:themeColor="accent6"/>
          <w:sz w:val="32"/>
          <w:szCs w:val="32"/>
        </w:rPr>
      </w:pPr>
      <w:r>
        <w:rPr>
          <w:rFonts w:ascii="VIC" w:hAnsi="VIC" w:cs="Arial"/>
          <w:b/>
          <w:color w:val="201547" w:themeColor="accent6"/>
          <w:sz w:val="32"/>
          <w:szCs w:val="32"/>
        </w:rPr>
        <w:t>Can I use the grants fund for project management and staffing costs?</w:t>
      </w:r>
    </w:p>
    <w:p w14:paraId="4A88A550" w14:textId="5C9F51CB" w:rsidR="00DA3813" w:rsidRDefault="00DA3813" w:rsidP="00DD564D">
      <w:pPr>
        <w:spacing w:line="276" w:lineRule="auto"/>
        <w:rPr>
          <w:rFonts w:ascii="VIC" w:eastAsia="Times New Roman" w:hAnsi="VIC" w:cstheme="majorHAnsi"/>
          <w:color w:val="000B16"/>
          <w:sz w:val="20"/>
          <w:szCs w:val="20"/>
          <w:lang w:val="en-US"/>
        </w:rPr>
      </w:pPr>
      <w:r w:rsidRPr="00CA36D1">
        <w:rPr>
          <w:rFonts w:ascii="VIC" w:eastAsia="Times New Roman" w:hAnsi="VIC" w:cstheme="majorHAnsi"/>
          <w:color w:val="000B16"/>
          <w:sz w:val="20"/>
          <w:szCs w:val="20"/>
          <w:lang w:val="en-US"/>
        </w:rPr>
        <w:t>No.  You are not able to use the grant funds for project management and staffing costs</w:t>
      </w:r>
      <w:r>
        <w:rPr>
          <w:rFonts w:ascii="VIC" w:eastAsia="Times New Roman" w:hAnsi="VIC" w:cstheme="majorHAnsi"/>
          <w:color w:val="000B16"/>
          <w:sz w:val="20"/>
          <w:szCs w:val="20"/>
          <w:lang w:val="en-US"/>
        </w:rPr>
        <w:t>.</w:t>
      </w:r>
    </w:p>
    <w:p w14:paraId="2E86C473" w14:textId="77777777" w:rsidR="00DA3813" w:rsidRPr="00DA3813" w:rsidRDefault="00DA3813" w:rsidP="00DD564D">
      <w:pPr>
        <w:spacing w:line="276" w:lineRule="auto"/>
        <w:rPr>
          <w:rFonts w:ascii="VIC" w:eastAsia="Times New Roman" w:hAnsi="VIC" w:cstheme="majorHAnsi"/>
          <w:color w:val="000B16"/>
          <w:sz w:val="20"/>
          <w:szCs w:val="20"/>
          <w:lang w:val="en-US"/>
        </w:rPr>
      </w:pPr>
    </w:p>
    <w:p w14:paraId="143E9B89" w14:textId="486E4CE4" w:rsidR="0071072C" w:rsidRPr="00DD564D" w:rsidRDefault="00DE076E" w:rsidP="00DD564D">
      <w:pPr>
        <w:spacing w:line="276" w:lineRule="auto"/>
        <w:rPr>
          <w:rFonts w:ascii="VIC" w:hAnsi="VIC" w:cs="Arial"/>
          <w:b/>
          <w:color w:val="201547"/>
          <w:sz w:val="32"/>
          <w:szCs w:val="32"/>
        </w:rPr>
      </w:pPr>
      <w:r w:rsidRPr="00760F68">
        <w:rPr>
          <w:rFonts w:ascii="VIC" w:hAnsi="VIC" w:cs="Arial"/>
          <w:b/>
          <w:color w:val="201547" w:themeColor="accent6"/>
          <w:sz w:val="32"/>
          <w:szCs w:val="32"/>
        </w:rPr>
        <w:t>When do I need to use the funds</w:t>
      </w:r>
      <w:r w:rsidR="00F07D03">
        <w:rPr>
          <w:rFonts w:ascii="VIC" w:hAnsi="VIC" w:cs="Arial"/>
          <w:b/>
          <w:color w:val="201547" w:themeColor="accent6"/>
          <w:sz w:val="32"/>
          <w:szCs w:val="32"/>
        </w:rPr>
        <w:t xml:space="preserve"> by</w:t>
      </w:r>
      <w:r w:rsidRPr="00760F68">
        <w:rPr>
          <w:rFonts w:ascii="VIC" w:hAnsi="VIC" w:cs="Arial"/>
          <w:b/>
          <w:color w:val="201547" w:themeColor="accent6"/>
          <w:sz w:val="32"/>
          <w:szCs w:val="32"/>
        </w:rPr>
        <w:t>?</w:t>
      </w:r>
    </w:p>
    <w:p w14:paraId="0E8E2EE5" w14:textId="591976CE" w:rsidR="00A512C7" w:rsidRDefault="000C0B37" w:rsidP="00DA3813">
      <w:pPr>
        <w:shd w:val="clear" w:color="auto" w:fill="FFFFFF" w:themeFill="background1"/>
        <w:spacing w:after="100" w:afterAutospacing="1"/>
        <w:jc w:val="both"/>
        <w:rPr>
          <w:rFonts w:ascii="VIC" w:eastAsia="Times New Roman" w:hAnsi="VIC" w:cs="Segoe UI"/>
          <w:color w:val="212529"/>
          <w:sz w:val="20"/>
          <w:szCs w:val="20"/>
        </w:rPr>
      </w:pPr>
      <w:r w:rsidRPr="634669FA">
        <w:rPr>
          <w:rFonts w:ascii="VIC" w:eastAsia="Times New Roman" w:hAnsi="VIC" w:cs="Segoe UI"/>
          <w:color w:val="212529"/>
          <w:sz w:val="20"/>
          <w:szCs w:val="20"/>
        </w:rPr>
        <w:t xml:space="preserve">All funds must be </w:t>
      </w:r>
      <w:r w:rsidR="001E2DF5">
        <w:rPr>
          <w:rFonts w:ascii="VIC" w:eastAsia="Times New Roman" w:hAnsi="VIC" w:cs="Segoe UI"/>
          <w:color w:val="212529"/>
          <w:sz w:val="20"/>
          <w:szCs w:val="20"/>
        </w:rPr>
        <w:t>expended</w:t>
      </w:r>
      <w:r w:rsidRPr="634669FA">
        <w:rPr>
          <w:rFonts w:ascii="VIC" w:eastAsia="Times New Roman" w:hAnsi="VIC" w:cs="Segoe UI"/>
          <w:color w:val="212529"/>
          <w:sz w:val="20"/>
          <w:szCs w:val="20"/>
        </w:rPr>
        <w:t xml:space="preserve"> prior to</w:t>
      </w:r>
      <w:r w:rsidR="0071072C" w:rsidRPr="634669FA">
        <w:rPr>
          <w:rFonts w:ascii="VIC" w:eastAsia="Times New Roman" w:hAnsi="VIC" w:cs="Segoe UI"/>
          <w:color w:val="212529"/>
          <w:sz w:val="20"/>
          <w:szCs w:val="20"/>
        </w:rPr>
        <w:t xml:space="preserve"> 1 </w:t>
      </w:r>
      <w:r w:rsidRPr="634669FA">
        <w:rPr>
          <w:rFonts w:ascii="VIC" w:eastAsia="Times New Roman" w:hAnsi="VIC" w:cs="Segoe UI"/>
          <w:color w:val="212529"/>
          <w:sz w:val="20"/>
          <w:szCs w:val="20"/>
        </w:rPr>
        <w:t>June 202</w:t>
      </w:r>
      <w:r w:rsidR="0071072C" w:rsidRPr="634669FA">
        <w:rPr>
          <w:rFonts w:ascii="VIC" w:eastAsia="Times New Roman" w:hAnsi="VIC" w:cs="Segoe UI"/>
          <w:color w:val="212529"/>
          <w:sz w:val="20"/>
          <w:szCs w:val="20"/>
        </w:rPr>
        <w:t>3</w:t>
      </w:r>
      <w:r w:rsidRPr="634669FA">
        <w:rPr>
          <w:rFonts w:ascii="VIC" w:eastAsia="Times New Roman" w:hAnsi="VIC" w:cs="Segoe UI"/>
          <w:color w:val="212529"/>
          <w:sz w:val="20"/>
          <w:szCs w:val="20"/>
        </w:rPr>
        <w:t>.</w:t>
      </w:r>
    </w:p>
    <w:p w14:paraId="303BE8E3" w14:textId="2B559DA9" w:rsidR="0071072C" w:rsidRPr="00760F68" w:rsidRDefault="00DE076E" w:rsidP="009F0B13">
      <w:pPr>
        <w:spacing w:after="120"/>
        <w:rPr>
          <w:rFonts w:ascii="VIC" w:hAnsi="VIC" w:cs="Arial"/>
          <w:b/>
          <w:color w:val="201547"/>
          <w:sz w:val="32"/>
          <w:szCs w:val="32"/>
        </w:rPr>
      </w:pPr>
      <w:r w:rsidRPr="00760F68">
        <w:rPr>
          <w:rFonts w:ascii="VIC" w:hAnsi="VIC" w:cs="Arial"/>
          <w:b/>
          <w:color w:val="201547" w:themeColor="accent6"/>
          <w:sz w:val="32"/>
          <w:szCs w:val="32"/>
        </w:rPr>
        <w:t xml:space="preserve">Can I apply for funding for </w:t>
      </w:r>
      <w:r w:rsidR="001E2DF5">
        <w:rPr>
          <w:rFonts w:ascii="VIC" w:hAnsi="VIC" w:cs="Arial"/>
          <w:b/>
          <w:color w:val="201547" w:themeColor="accent6"/>
          <w:sz w:val="32"/>
          <w:szCs w:val="32"/>
        </w:rPr>
        <w:t xml:space="preserve">the purchase of </w:t>
      </w:r>
      <w:r w:rsidR="001A199D" w:rsidRPr="00760F68">
        <w:rPr>
          <w:rFonts w:ascii="VIC" w:hAnsi="VIC" w:cs="Arial"/>
          <w:b/>
          <w:color w:val="201547" w:themeColor="accent6"/>
          <w:sz w:val="32"/>
          <w:szCs w:val="32"/>
        </w:rPr>
        <w:t xml:space="preserve">equipment </w:t>
      </w:r>
      <w:r w:rsidRPr="00760F68">
        <w:rPr>
          <w:rFonts w:ascii="VIC" w:hAnsi="VIC" w:cs="Arial"/>
          <w:b/>
          <w:color w:val="201547" w:themeColor="accent6"/>
          <w:sz w:val="32"/>
          <w:szCs w:val="32"/>
        </w:rPr>
        <w:t>made prior to the program launch date?</w:t>
      </w:r>
    </w:p>
    <w:p w14:paraId="192BFEB6" w14:textId="22CBEFD9" w:rsidR="0085565E" w:rsidRPr="0085565E" w:rsidRDefault="0085565E" w:rsidP="007209BB">
      <w:pPr>
        <w:shd w:val="clear" w:color="auto" w:fill="FFFFFF" w:themeFill="background1"/>
        <w:spacing w:after="100" w:afterAutospacing="1"/>
        <w:jc w:val="both"/>
        <w:rPr>
          <w:rFonts w:ascii="VIC" w:eastAsia="Times New Roman" w:hAnsi="VIC" w:cs="Segoe UI"/>
          <w:color w:val="212529"/>
          <w:sz w:val="20"/>
          <w:szCs w:val="20"/>
          <w:lang w:eastAsia="en-AU"/>
        </w:rPr>
      </w:pPr>
      <w:r w:rsidRPr="634669FA">
        <w:rPr>
          <w:rFonts w:ascii="VIC" w:eastAsia="Times New Roman" w:hAnsi="VIC" w:cs="Segoe UI"/>
          <w:color w:val="212529"/>
          <w:sz w:val="20"/>
          <w:szCs w:val="20"/>
        </w:rPr>
        <w:t xml:space="preserve">No. Funding will not be provided for retrospective activities, </w:t>
      </w:r>
      <w:r w:rsidR="001E2DF5">
        <w:rPr>
          <w:rFonts w:ascii="VIC" w:eastAsia="Times New Roman" w:hAnsi="VIC" w:cs="Segoe UI"/>
          <w:color w:val="212529"/>
          <w:sz w:val="20"/>
          <w:szCs w:val="20"/>
        </w:rPr>
        <w:t>for example,</w:t>
      </w:r>
      <w:r w:rsidRPr="634669FA">
        <w:rPr>
          <w:rFonts w:ascii="VIC" w:eastAsia="Times New Roman" w:hAnsi="VIC" w:cs="Segoe UI"/>
          <w:color w:val="212529"/>
          <w:sz w:val="20"/>
          <w:szCs w:val="20"/>
        </w:rPr>
        <w:t xml:space="preserve"> where project expenditure is incurred prior to receipt and acceptance of a </w:t>
      </w:r>
      <w:r w:rsidR="00807FEB">
        <w:rPr>
          <w:rFonts w:ascii="VIC" w:eastAsia="Times New Roman" w:hAnsi="VIC" w:cs="Segoe UI"/>
          <w:color w:val="212529"/>
          <w:sz w:val="20"/>
          <w:szCs w:val="20"/>
        </w:rPr>
        <w:t>L</w:t>
      </w:r>
      <w:r w:rsidRPr="634669FA">
        <w:rPr>
          <w:rFonts w:ascii="VIC" w:eastAsia="Times New Roman" w:hAnsi="VIC" w:cs="Segoe UI"/>
          <w:color w:val="212529"/>
          <w:sz w:val="20"/>
          <w:szCs w:val="20"/>
        </w:rPr>
        <w:t xml:space="preserve">etter of </w:t>
      </w:r>
      <w:r w:rsidR="00807FEB">
        <w:rPr>
          <w:rFonts w:ascii="VIC" w:eastAsia="Times New Roman" w:hAnsi="VIC" w:cs="Segoe UI"/>
          <w:color w:val="212529"/>
          <w:sz w:val="20"/>
          <w:szCs w:val="20"/>
        </w:rPr>
        <w:t>Agreement</w:t>
      </w:r>
      <w:r w:rsidRPr="634669FA">
        <w:rPr>
          <w:rFonts w:ascii="VIC" w:eastAsia="Times New Roman" w:hAnsi="VIC" w:cs="Segoe UI"/>
          <w:color w:val="212529"/>
          <w:sz w:val="20"/>
          <w:szCs w:val="20"/>
        </w:rPr>
        <w:t>.</w:t>
      </w:r>
      <w:r w:rsidRPr="00760F68">
        <w:rPr>
          <w:rFonts w:ascii="VIC" w:hAnsi="VIC"/>
        </w:rPr>
        <w:br/>
      </w:r>
      <w:r w:rsidRPr="00760F68">
        <w:rPr>
          <w:rFonts w:ascii="VIC" w:hAnsi="VIC"/>
        </w:rPr>
        <w:br/>
      </w:r>
      <w:r w:rsidRPr="634669FA">
        <w:rPr>
          <w:rFonts w:ascii="VIC" w:eastAsia="Times New Roman" w:hAnsi="VIC" w:cs="Segoe UI"/>
          <w:color w:val="212529"/>
          <w:sz w:val="20"/>
          <w:szCs w:val="20"/>
        </w:rPr>
        <w:t xml:space="preserve">Applicants that commence their projects prior to </w:t>
      </w:r>
      <w:r w:rsidR="00A63D3D">
        <w:rPr>
          <w:rFonts w:ascii="VIC" w:eastAsia="Times New Roman" w:hAnsi="VIC" w:cs="Segoe UI"/>
          <w:color w:val="212529"/>
          <w:sz w:val="20"/>
          <w:szCs w:val="20"/>
        </w:rPr>
        <w:t>the</w:t>
      </w:r>
      <w:r w:rsidRPr="00760F68">
        <w:rPr>
          <w:rFonts w:ascii="VIC" w:eastAsia="Times New Roman" w:hAnsi="VIC" w:cs="Segoe UI"/>
          <w:color w:val="212529"/>
          <w:sz w:val="20"/>
          <w:szCs w:val="20"/>
        </w:rPr>
        <w:t xml:space="preserve"> </w:t>
      </w:r>
      <w:r w:rsidR="00412ECA">
        <w:rPr>
          <w:rFonts w:ascii="VIC" w:eastAsia="Times New Roman" w:hAnsi="VIC" w:cs="Segoe UI"/>
          <w:color w:val="212529"/>
          <w:sz w:val="20"/>
          <w:szCs w:val="20"/>
        </w:rPr>
        <w:t xml:space="preserve">provision of a </w:t>
      </w:r>
      <w:r w:rsidR="00807FEB">
        <w:rPr>
          <w:rFonts w:ascii="VIC" w:eastAsia="Times New Roman" w:hAnsi="VIC" w:cs="Segoe UI"/>
          <w:color w:val="212529"/>
          <w:sz w:val="20"/>
          <w:szCs w:val="20"/>
        </w:rPr>
        <w:t>L</w:t>
      </w:r>
      <w:r w:rsidR="00412ECA">
        <w:rPr>
          <w:rFonts w:ascii="VIC" w:eastAsia="Times New Roman" w:hAnsi="VIC" w:cs="Segoe UI"/>
          <w:color w:val="212529"/>
          <w:sz w:val="20"/>
          <w:szCs w:val="20"/>
        </w:rPr>
        <w:t xml:space="preserve">etter of </w:t>
      </w:r>
      <w:r w:rsidR="00807FEB">
        <w:rPr>
          <w:rFonts w:ascii="VIC" w:eastAsia="Times New Roman" w:hAnsi="VIC" w:cs="Segoe UI"/>
          <w:color w:val="212529"/>
          <w:sz w:val="20"/>
          <w:szCs w:val="20"/>
        </w:rPr>
        <w:t>Agreement</w:t>
      </w:r>
      <w:r w:rsidR="00412ECA">
        <w:rPr>
          <w:rFonts w:ascii="VIC" w:eastAsia="Times New Roman" w:hAnsi="VIC" w:cs="Segoe UI"/>
          <w:color w:val="212529"/>
          <w:sz w:val="20"/>
          <w:szCs w:val="20"/>
        </w:rPr>
        <w:t xml:space="preserve"> </w:t>
      </w:r>
      <w:r w:rsidRPr="634669FA">
        <w:rPr>
          <w:rFonts w:ascii="VIC" w:eastAsia="Times New Roman" w:hAnsi="VIC" w:cs="Segoe UI"/>
          <w:color w:val="212529"/>
          <w:sz w:val="20"/>
          <w:szCs w:val="20"/>
        </w:rPr>
        <w:t>do so at their own risk, and the offer of the grant may be withdrawn.</w:t>
      </w:r>
    </w:p>
    <w:p w14:paraId="35239936" w14:textId="21AB1010" w:rsidR="001357B0" w:rsidRPr="00A63D3D" w:rsidRDefault="001357B0" w:rsidP="00A63D3D">
      <w:pPr>
        <w:spacing w:line="276" w:lineRule="auto"/>
        <w:jc w:val="both"/>
        <w:rPr>
          <w:rFonts w:ascii="VIC" w:hAnsi="VIC" w:cs="Arial"/>
          <w:b/>
          <w:color w:val="201547"/>
          <w:sz w:val="32"/>
          <w:szCs w:val="32"/>
        </w:rPr>
      </w:pPr>
      <w:r w:rsidRPr="00760F68">
        <w:rPr>
          <w:rFonts w:ascii="VIC" w:hAnsi="VIC" w:cs="Arial"/>
          <w:b/>
          <w:color w:val="201547"/>
          <w:sz w:val="32"/>
          <w:szCs w:val="32"/>
        </w:rPr>
        <w:lastRenderedPageBreak/>
        <w:t xml:space="preserve">Can a sporting club or school apply? </w:t>
      </w:r>
    </w:p>
    <w:p w14:paraId="31B987F5" w14:textId="463A05F2" w:rsidR="001357B0" w:rsidRPr="00791C29" w:rsidRDefault="001357B0" w:rsidP="007209BB">
      <w:pPr>
        <w:spacing w:line="276" w:lineRule="auto"/>
        <w:jc w:val="both"/>
        <w:rPr>
          <w:rFonts w:ascii="VIC" w:eastAsia="Times New Roman" w:hAnsi="VIC" w:cs="Segoe UI"/>
          <w:color w:val="212529"/>
          <w:sz w:val="20"/>
          <w:szCs w:val="20"/>
          <w:lang w:eastAsia="en-AU"/>
        </w:rPr>
      </w:pPr>
      <w:r w:rsidRPr="00791C29">
        <w:rPr>
          <w:rFonts w:ascii="VIC" w:eastAsia="Times New Roman" w:hAnsi="VIC" w:cs="Segoe UI"/>
          <w:color w:val="212529"/>
          <w:sz w:val="20"/>
          <w:szCs w:val="20"/>
          <w:lang w:eastAsia="en-AU"/>
        </w:rPr>
        <w:t>No, sporting clubs</w:t>
      </w:r>
      <w:r w:rsidR="00DA3813">
        <w:rPr>
          <w:rFonts w:ascii="VIC" w:eastAsia="Times New Roman" w:hAnsi="VIC" w:cs="Segoe UI"/>
          <w:color w:val="212529"/>
          <w:sz w:val="20"/>
          <w:szCs w:val="20"/>
          <w:lang w:eastAsia="en-AU"/>
        </w:rPr>
        <w:t xml:space="preserve"> and</w:t>
      </w:r>
      <w:r w:rsidRPr="00791C29">
        <w:rPr>
          <w:rFonts w:ascii="VIC" w:eastAsia="Times New Roman" w:hAnsi="VIC" w:cs="Segoe UI"/>
          <w:color w:val="212529"/>
          <w:sz w:val="20"/>
          <w:szCs w:val="20"/>
          <w:lang w:eastAsia="en-AU"/>
        </w:rPr>
        <w:t xml:space="preserve"> primary and secondary schools are ineligible for this funding.</w:t>
      </w:r>
    </w:p>
    <w:p w14:paraId="35A18597" w14:textId="77777777" w:rsidR="001357B0" w:rsidRDefault="001357B0" w:rsidP="007209BB">
      <w:pPr>
        <w:spacing w:line="276" w:lineRule="auto"/>
        <w:jc w:val="both"/>
        <w:rPr>
          <w:rFonts w:ascii="VIC" w:eastAsia="Times New Roman" w:hAnsi="VIC" w:cs="Segoe UI"/>
          <w:color w:val="212529"/>
          <w:sz w:val="20"/>
          <w:szCs w:val="20"/>
          <w:lang w:eastAsia="en-AU"/>
        </w:rPr>
      </w:pPr>
    </w:p>
    <w:p w14:paraId="2B4F8F1A" w14:textId="77777777" w:rsidR="008E2880" w:rsidRDefault="001357B0" w:rsidP="008E2880">
      <w:pPr>
        <w:spacing w:line="276" w:lineRule="auto"/>
        <w:jc w:val="both"/>
        <w:rPr>
          <w:rStyle w:val="Hyperlink"/>
          <w:rFonts w:ascii="VIC" w:eastAsia="Times New Roman" w:hAnsi="VIC" w:cs="Segoe UI"/>
          <w:sz w:val="20"/>
          <w:szCs w:val="20"/>
          <w:lang w:eastAsia="en-AU"/>
        </w:rPr>
      </w:pPr>
      <w:r w:rsidRPr="00791C29">
        <w:rPr>
          <w:rFonts w:ascii="VIC" w:eastAsia="Times New Roman" w:hAnsi="VIC" w:cs="Segoe UI"/>
          <w:color w:val="212529"/>
          <w:sz w:val="20"/>
          <w:szCs w:val="20"/>
          <w:lang w:eastAsia="en-AU"/>
        </w:rPr>
        <w:t xml:space="preserve">Please refer to </w:t>
      </w:r>
      <w:r>
        <w:rPr>
          <w:rFonts w:ascii="VIC" w:eastAsia="Times New Roman" w:hAnsi="VIC" w:cs="Segoe UI"/>
          <w:color w:val="212529"/>
          <w:sz w:val="20"/>
          <w:szCs w:val="20"/>
          <w:lang w:eastAsia="en-AU"/>
        </w:rPr>
        <w:t>S</w:t>
      </w:r>
      <w:r w:rsidRPr="00791C29">
        <w:rPr>
          <w:rFonts w:ascii="VIC" w:eastAsia="Times New Roman" w:hAnsi="VIC" w:cs="Segoe UI"/>
          <w:color w:val="212529"/>
          <w:sz w:val="20"/>
          <w:szCs w:val="20"/>
          <w:lang w:eastAsia="en-AU"/>
        </w:rPr>
        <w:t xml:space="preserve">port &amp; </w:t>
      </w:r>
      <w:r>
        <w:rPr>
          <w:rFonts w:ascii="VIC" w:eastAsia="Times New Roman" w:hAnsi="VIC" w:cs="Segoe UI"/>
          <w:color w:val="212529"/>
          <w:sz w:val="20"/>
          <w:szCs w:val="20"/>
          <w:lang w:eastAsia="en-AU"/>
        </w:rPr>
        <w:t>Recreation &amp; V</w:t>
      </w:r>
      <w:r w:rsidRPr="00791C29">
        <w:rPr>
          <w:rFonts w:ascii="VIC" w:eastAsia="Times New Roman" w:hAnsi="VIC" w:cs="Segoe UI"/>
          <w:color w:val="212529"/>
          <w:sz w:val="20"/>
          <w:szCs w:val="20"/>
          <w:lang w:eastAsia="en-AU"/>
        </w:rPr>
        <w:t>ic</w:t>
      </w:r>
      <w:r>
        <w:rPr>
          <w:rFonts w:ascii="VIC" w:eastAsia="Times New Roman" w:hAnsi="VIC" w:cs="Segoe UI"/>
          <w:color w:val="212529"/>
          <w:sz w:val="20"/>
          <w:szCs w:val="20"/>
          <w:lang w:eastAsia="en-AU"/>
        </w:rPr>
        <w:t xml:space="preserve"> </w:t>
      </w:r>
      <w:r w:rsidRPr="00791C29">
        <w:rPr>
          <w:rFonts w:ascii="VIC" w:eastAsia="Times New Roman" w:hAnsi="VIC" w:cs="Segoe UI"/>
          <w:color w:val="212529"/>
          <w:sz w:val="20"/>
          <w:szCs w:val="20"/>
          <w:lang w:eastAsia="en-AU"/>
        </w:rPr>
        <w:t xml:space="preserve">grants </w:t>
      </w:r>
      <w:r>
        <w:rPr>
          <w:rFonts w:ascii="VIC" w:eastAsia="Times New Roman" w:hAnsi="VIC" w:cs="Segoe UI"/>
          <w:color w:val="212529"/>
          <w:sz w:val="20"/>
          <w:szCs w:val="20"/>
          <w:lang w:eastAsia="en-AU"/>
        </w:rPr>
        <w:t>websites</w:t>
      </w:r>
      <w:r w:rsidRPr="00791C29">
        <w:rPr>
          <w:rFonts w:ascii="VIC" w:eastAsia="Times New Roman" w:hAnsi="VIC" w:cs="Segoe UI"/>
          <w:color w:val="212529"/>
          <w:sz w:val="20"/>
          <w:szCs w:val="20"/>
          <w:lang w:eastAsia="en-AU"/>
        </w:rPr>
        <w:t xml:space="preserve"> for other funding opportunities</w:t>
      </w:r>
      <w:r w:rsidR="00A63D3D">
        <w:rPr>
          <w:rFonts w:ascii="VIC" w:eastAsia="Times New Roman" w:hAnsi="VIC" w:cs="Segoe UI"/>
          <w:color w:val="212529"/>
          <w:sz w:val="20"/>
          <w:szCs w:val="20"/>
          <w:lang w:eastAsia="en-AU"/>
        </w:rPr>
        <w:t xml:space="preserve">: </w:t>
      </w:r>
      <w:hyperlink r:id="rId34" w:history="1">
        <w:r w:rsidR="00FF0093" w:rsidRPr="008E2880">
          <w:rPr>
            <w:rStyle w:val="Hyperlink"/>
            <w:rFonts w:ascii="VIC" w:eastAsia="Times New Roman" w:hAnsi="VIC" w:cs="Segoe UI"/>
            <w:sz w:val="20"/>
            <w:szCs w:val="20"/>
            <w:lang w:eastAsia="en-AU"/>
          </w:rPr>
          <w:t>sport.vic.gov.au/grants-and-funding</w:t>
        </w:r>
      </w:hyperlink>
    </w:p>
    <w:p w14:paraId="326FED74" w14:textId="77777777" w:rsidR="008E2880" w:rsidRDefault="007767D3" w:rsidP="008E2880">
      <w:pPr>
        <w:spacing w:line="276" w:lineRule="auto"/>
        <w:jc w:val="both"/>
        <w:rPr>
          <w:rStyle w:val="Hyperlink"/>
          <w:rFonts w:ascii="VIC" w:eastAsia="Times New Roman" w:hAnsi="VIC" w:cs="Segoe UI"/>
          <w:sz w:val="20"/>
          <w:szCs w:val="20"/>
          <w:lang w:eastAsia="en-AU"/>
        </w:rPr>
      </w:pPr>
      <w:hyperlink r:id="rId35" w:history="1">
        <w:r w:rsidR="00681F6F" w:rsidRPr="00942C66">
          <w:rPr>
            <w:rStyle w:val="Hyperlink"/>
            <w:rFonts w:ascii="VIC" w:eastAsia="Times New Roman" w:hAnsi="VIC" w:cs="Segoe UI"/>
            <w:sz w:val="20"/>
            <w:szCs w:val="20"/>
            <w:lang w:eastAsia="en-AU"/>
          </w:rPr>
          <w:t>https://www.vic.gov.au/grants</w:t>
        </w:r>
      </w:hyperlink>
    </w:p>
    <w:p w14:paraId="0A0F085C" w14:textId="1A79B7FA" w:rsidR="00FF0093" w:rsidRDefault="007767D3" w:rsidP="008E2880">
      <w:pPr>
        <w:spacing w:line="276" w:lineRule="auto"/>
        <w:jc w:val="both"/>
        <w:rPr>
          <w:rFonts w:ascii="VIC" w:eastAsia="Times New Roman" w:hAnsi="VIC" w:cs="Segoe UI"/>
          <w:sz w:val="20"/>
          <w:szCs w:val="20"/>
          <w:lang w:eastAsia="en-AU"/>
        </w:rPr>
      </w:pPr>
      <w:hyperlink r:id="rId36" w:history="1">
        <w:r w:rsidR="008E2880" w:rsidRPr="009A7EB2">
          <w:rPr>
            <w:rStyle w:val="Hyperlink"/>
            <w:rFonts w:ascii="VIC" w:eastAsia="Times New Roman" w:hAnsi="VIC" w:cs="Segoe UI"/>
            <w:sz w:val="20"/>
            <w:szCs w:val="20"/>
            <w:lang w:eastAsia="en-AU"/>
          </w:rPr>
          <w:t>https://www.vic.gov.au/grants-and-programs-offered-department-education-and-training</w:t>
        </w:r>
      </w:hyperlink>
    </w:p>
    <w:p w14:paraId="7E13968E" w14:textId="76C9CA66" w:rsidR="008E2880" w:rsidRDefault="007767D3" w:rsidP="008E2880">
      <w:pPr>
        <w:spacing w:line="276" w:lineRule="auto"/>
        <w:jc w:val="both"/>
        <w:rPr>
          <w:rFonts w:ascii="VIC" w:eastAsia="Times New Roman" w:hAnsi="VIC" w:cs="Segoe UI"/>
          <w:sz w:val="20"/>
          <w:szCs w:val="20"/>
          <w:lang w:eastAsia="en-AU"/>
        </w:rPr>
      </w:pPr>
      <w:hyperlink r:id="rId37" w:history="1">
        <w:r w:rsidR="004047B1" w:rsidRPr="009A7EB2">
          <w:rPr>
            <w:rStyle w:val="Hyperlink"/>
            <w:rFonts w:ascii="VIC" w:eastAsia="Times New Roman" w:hAnsi="VIC" w:cs="Segoe UI"/>
            <w:sz w:val="20"/>
            <w:szCs w:val="20"/>
            <w:lang w:eastAsia="en-AU"/>
          </w:rPr>
          <w:t>https://www.schoolbuildings.vic.gov.au/school-building-grants-and-programs</w:t>
        </w:r>
      </w:hyperlink>
    </w:p>
    <w:p w14:paraId="369C6583" w14:textId="77777777" w:rsidR="00CF28D7" w:rsidRPr="00760F68" w:rsidRDefault="00CF28D7" w:rsidP="00CF28D7">
      <w:pPr>
        <w:spacing w:line="276" w:lineRule="auto"/>
        <w:jc w:val="center"/>
        <w:rPr>
          <w:rFonts w:ascii="VIC" w:hAnsi="VIC" w:cs="Arial"/>
          <w:b/>
          <w:color w:val="201547"/>
          <w:sz w:val="20"/>
          <w:szCs w:val="20"/>
        </w:rPr>
      </w:pPr>
    </w:p>
    <w:p w14:paraId="43A3FAFB" w14:textId="77777777" w:rsidR="00CF28D7" w:rsidRPr="00760F68" w:rsidRDefault="00CF28D7" w:rsidP="00CF28D7">
      <w:pPr>
        <w:spacing w:line="276" w:lineRule="auto"/>
        <w:jc w:val="center"/>
        <w:rPr>
          <w:rFonts w:ascii="VIC" w:hAnsi="VIC" w:cs="Arial"/>
          <w:b/>
          <w:color w:val="201547"/>
          <w:sz w:val="20"/>
          <w:szCs w:val="20"/>
        </w:rPr>
      </w:pPr>
    </w:p>
    <w:sectPr w:rsidR="00CF28D7" w:rsidRPr="00760F68" w:rsidSect="000300E3">
      <w:pgSz w:w="11900" w:h="16840"/>
      <w:pgMar w:top="1843"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EB47" w14:textId="77777777" w:rsidR="007767D3" w:rsidRDefault="007767D3" w:rsidP="00C375DF">
      <w:r>
        <w:separator/>
      </w:r>
    </w:p>
  </w:endnote>
  <w:endnote w:type="continuationSeparator" w:id="0">
    <w:p w14:paraId="65046C27" w14:textId="77777777" w:rsidR="007767D3" w:rsidRDefault="007767D3" w:rsidP="00C375DF">
      <w:r>
        <w:continuationSeparator/>
      </w:r>
    </w:p>
  </w:endnote>
  <w:endnote w:type="continuationNotice" w:id="1">
    <w:p w14:paraId="615B7EAC" w14:textId="77777777" w:rsidR="007767D3" w:rsidRDefault="00776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VIC">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AB16" w14:textId="77777777" w:rsidR="00B90F78" w:rsidRDefault="00B90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71FB" w14:textId="4F4C1F59" w:rsidR="000A0C56" w:rsidRDefault="00647B27">
    <w:pPr>
      <w:pStyle w:val="Footer"/>
    </w:pPr>
    <w:r>
      <w:rPr>
        <w:noProof/>
        <w:color w:val="2B579A"/>
        <w:shd w:val="clear" w:color="auto" w:fill="E6E6E6"/>
      </w:rPr>
      <w:drawing>
        <wp:anchor distT="0" distB="0" distL="114300" distR="114300" simplePos="0" relativeHeight="251658244" behindDoc="0" locked="0" layoutInCell="1" allowOverlap="1" wp14:anchorId="257E2055" wp14:editId="04660C86">
          <wp:simplePos x="0" y="0"/>
          <wp:positionH relativeFrom="column">
            <wp:posOffset>2701562</wp:posOffset>
          </wp:positionH>
          <wp:positionV relativeFrom="paragraph">
            <wp:posOffset>-285206</wp:posOffset>
          </wp:positionV>
          <wp:extent cx="1744560" cy="583203"/>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744560" cy="583203"/>
                  </a:xfrm>
                  <a:prstGeom prst="rect">
                    <a:avLst/>
                  </a:prstGeom>
                </pic:spPr>
              </pic:pic>
            </a:graphicData>
          </a:graphic>
          <wp14:sizeRelV relativeFrom="margin">
            <wp14:pctHeight>0</wp14:pctHeight>
          </wp14:sizeRelV>
        </wp:anchor>
      </w:drawing>
    </w:r>
    <w:r w:rsidR="00942342">
      <w:rPr>
        <w:noProof/>
        <w:color w:val="2B579A"/>
        <w:shd w:val="clear" w:color="auto" w:fill="E6E6E6"/>
      </w:rPr>
      <mc:AlternateContent>
        <mc:Choice Requires="wps">
          <w:drawing>
            <wp:anchor distT="0" distB="0" distL="114300" distR="114300" simplePos="0" relativeHeight="251658243" behindDoc="0" locked="0" layoutInCell="0" allowOverlap="1" wp14:anchorId="597CCF90" wp14:editId="6C53096A">
              <wp:simplePos x="0" y="0"/>
              <wp:positionH relativeFrom="page">
                <wp:posOffset>0</wp:posOffset>
              </wp:positionH>
              <wp:positionV relativeFrom="page">
                <wp:posOffset>10229215</wp:posOffset>
              </wp:positionV>
              <wp:extent cx="7556500" cy="273050"/>
              <wp:effectExtent l="0" t="0" r="0" b="12700"/>
              <wp:wrapNone/>
              <wp:docPr id="1" name="MSIPCMaede4ca2b23eef037571df8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5B22" w14:textId="2B117BE7"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7CCF90" id="_x0000_t202" coordsize="21600,21600" o:spt="202" path="m,l,21600r21600,l21600,xe">
              <v:stroke joinstyle="miter"/>
              <v:path gradientshapeok="t" o:connecttype="rect"/>
            </v:shapetype>
            <v:shape id="MSIPCMaede4ca2b23eef037571df89" o:spid="_x0000_s1027" type="#_x0000_t202" alt="{&quot;HashCode&quot;:-1264680268,&quot;Height&quot;:842.0,&quot;Width&quot;:595.0,&quot;Placement&quot;:&quot;Footer&quot;,&quot;Index&quot;:&quot;Primary&quot;,&quot;Section&quot;:1,&quot;Top&quot;:0.0,&quot;Left&quot;:0.0}"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" o:allowincell="f" filled="f" stroked="f" strokeweight=".5pt">
              <v:textbox inset=",0,,0">
                <w:txbxContent>
                  <w:p w14:paraId="34D05B22" w14:textId="2B117BE7"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v:textbox>
              <w10:wrap anchorx="page" anchory="page"/>
            </v:shape>
          </w:pict>
        </mc:Fallback>
      </mc:AlternateContent>
    </w:r>
    <w:r w:rsidR="007E2E9D">
      <w:rPr>
        <w:noProof/>
        <w:color w:val="2B579A"/>
        <w:shd w:val="clear" w:color="auto" w:fill="E6E6E6"/>
      </w:rPr>
      <w:drawing>
        <wp:anchor distT="0" distB="0" distL="114300" distR="114300" simplePos="0" relativeHeight="251658241" behindDoc="0" locked="0" layoutInCell="1" allowOverlap="1" wp14:anchorId="33F347E9" wp14:editId="06B82506">
          <wp:simplePos x="0" y="0"/>
          <wp:positionH relativeFrom="column">
            <wp:posOffset>4571365</wp:posOffset>
          </wp:positionH>
          <wp:positionV relativeFrom="paragraph">
            <wp:posOffset>-96520</wp:posOffset>
          </wp:positionV>
          <wp:extent cx="1796635"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663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0EF2" w14:textId="3EF6AC76" w:rsidR="000A0C56" w:rsidRDefault="00942342">
    <w:pPr>
      <w:pStyle w:val="Footer"/>
    </w:pPr>
    <w:r>
      <w:rPr>
        <w:noProof/>
        <w:color w:val="2B579A"/>
        <w:shd w:val="clear" w:color="auto" w:fill="E6E6E6"/>
      </w:rPr>
      <mc:AlternateContent>
        <mc:Choice Requires="wps">
          <w:drawing>
            <wp:anchor distT="0" distB="0" distL="114300" distR="114300" simplePos="0" relativeHeight="251658245" behindDoc="0" locked="0" layoutInCell="0" allowOverlap="1" wp14:anchorId="1842F413" wp14:editId="0B0F8FDD">
              <wp:simplePos x="0" y="0"/>
              <wp:positionH relativeFrom="page">
                <wp:posOffset>0</wp:posOffset>
              </wp:positionH>
              <wp:positionV relativeFrom="page">
                <wp:posOffset>10229215</wp:posOffset>
              </wp:positionV>
              <wp:extent cx="7556500" cy="273050"/>
              <wp:effectExtent l="0" t="0" r="0" b="12700"/>
              <wp:wrapNone/>
              <wp:docPr id="2" name="MSIPCMe0e64595b81b49aec9c7dc1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B2E1F" w14:textId="7A15AC7D"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2F413" id="_x0000_t202" coordsize="21600,21600" o:spt="202" path="m,l,21600r21600,l21600,xe">
              <v:stroke joinstyle="miter"/>
              <v:path gradientshapeok="t" o:connecttype="rect"/>
            </v:shapetype>
            <v:shape id="MSIPCMe0e64595b81b49aec9c7dc18" o:spid="_x0000_s1029" type="#_x0000_t202" alt="{&quot;HashCode&quot;:-1264680268,&quot;Height&quot;:842.0,&quot;Width&quot;:595.0,&quot;Placement&quot;:&quot;Footer&quot;,&quot;Index&quot;:&quot;FirstPage&quot;,&quot;Section&quot;:1,&quot;Top&quot;:0.0,&quot;Left&quot;:0.0}"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" o:allowincell="f" filled="f" stroked="f" strokeweight=".5pt">
              <v:textbox inset=",0,,0">
                <w:txbxContent>
                  <w:p w14:paraId="2C2B2E1F" w14:textId="7A15AC7D"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v:textbox>
              <w10:wrap anchorx="page" anchory="page"/>
            </v:shape>
          </w:pict>
        </mc:Fallback>
      </mc:AlternateContent>
    </w:r>
    <w:r w:rsidR="00A34B35">
      <w:rPr>
        <w:noProof/>
        <w:color w:val="2B579A"/>
        <w:shd w:val="clear" w:color="auto" w:fill="E6E6E6"/>
      </w:rPr>
      <w:drawing>
        <wp:anchor distT="0" distB="0" distL="114300" distR="114300" simplePos="0" relativeHeight="251658240" behindDoc="1" locked="0" layoutInCell="1" allowOverlap="1" wp14:anchorId="78B60E9E" wp14:editId="4B77B24D">
          <wp:simplePos x="0" y="0"/>
          <wp:positionH relativeFrom="column">
            <wp:posOffset>4593988</wp:posOffset>
          </wp:positionH>
          <wp:positionV relativeFrom="paragraph">
            <wp:posOffset>-93980</wp:posOffset>
          </wp:positionV>
          <wp:extent cx="1793371" cy="540000"/>
          <wp:effectExtent l="0" t="0" r="0" b="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Victoria State Gov DJPR cool grey 11 rgb.jpg"/>
                  <pic:cNvPicPr/>
                </pic:nvPicPr>
                <pic:blipFill>
                  <a:blip r:embed="rId1">
                    <a:extLst>
                      <a:ext uri="{28A0092B-C50C-407E-A947-70E740481C1C}">
                        <a14:useLocalDpi xmlns:a14="http://schemas.microsoft.com/office/drawing/2010/main" val="0"/>
                      </a:ext>
                    </a:extLst>
                  </a:blip>
                  <a:stretch>
                    <a:fillRect/>
                  </a:stretch>
                </pic:blipFill>
                <pic:spPr>
                  <a:xfrm>
                    <a:off x="0" y="0"/>
                    <a:ext cx="1793371" cy="540000"/>
                  </a:xfrm>
                  <a:prstGeom prst="rect">
                    <a:avLst/>
                  </a:prstGeom>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1791" w14:textId="77777777" w:rsidR="007767D3" w:rsidRDefault="007767D3" w:rsidP="00C375DF">
      <w:r>
        <w:separator/>
      </w:r>
    </w:p>
  </w:footnote>
  <w:footnote w:type="continuationSeparator" w:id="0">
    <w:p w14:paraId="77039D4E" w14:textId="77777777" w:rsidR="007767D3" w:rsidRDefault="007767D3" w:rsidP="00C375DF">
      <w:r>
        <w:continuationSeparator/>
      </w:r>
    </w:p>
  </w:footnote>
  <w:footnote w:type="continuationNotice" w:id="1">
    <w:p w14:paraId="5C159F05" w14:textId="77777777" w:rsidR="007767D3" w:rsidRDefault="007767D3"/>
  </w:footnote>
  <w:footnote w:id="2">
    <w:p w14:paraId="47CB3BC2" w14:textId="77777777" w:rsidR="00E43ED2" w:rsidRDefault="00E43ED2" w:rsidP="00E43ED2">
      <w:pPr>
        <w:pStyle w:val="FootnoteText"/>
      </w:pPr>
      <w:r>
        <w:rPr>
          <w:rStyle w:val="FootnoteReference"/>
        </w:rPr>
        <w:footnoteRef/>
      </w:r>
      <w:r>
        <w:t xml:space="preserve"> </w:t>
      </w:r>
      <w:hyperlink r:id="rId1" w:anchor=":~:text=You%20must%20register%20for%20GST,the%20first%20year%20of%20operation" w:history="1">
        <w:r w:rsidRPr="00CD3177">
          <w:rPr>
            <w:rStyle w:val="Hyperlink"/>
          </w:rPr>
          <w:t>https://www.ato.gov.au/Business/GST/Registering-for-GST/#:~:text=You%20must%20register%20for%20GST,the%20first%20year%20of%20operation</w:t>
        </w:r>
      </w:hyperlink>
    </w:p>
    <w:p w14:paraId="5AC052B3" w14:textId="77777777" w:rsidR="00E43ED2" w:rsidRDefault="00E43ED2" w:rsidP="00E43E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5483" w14:textId="77777777" w:rsidR="00B90F78" w:rsidRDefault="00B90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673" w14:textId="660EB541" w:rsidR="00C375DF" w:rsidRDefault="00CB0933" w:rsidP="00C375DF">
    <w:pPr>
      <w:pStyle w:val="Header"/>
      <w:ind w:left="-1440"/>
    </w:pPr>
    <w:r>
      <w:rPr>
        <w:noProof/>
      </w:rPr>
      <mc:AlternateContent>
        <mc:Choice Requires="wps">
          <w:drawing>
            <wp:anchor distT="0" distB="0" distL="114300" distR="114300" simplePos="0" relativeHeight="251658247" behindDoc="0" locked="0" layoutInCell="0" allowOverlap="1" wp14:anchorId="23D7E963" wp14:editId="23485F72">
              <wp:simplePos x="0" y="0"/>
              <wp:positionH relativeFrom="page">
                <wp:posOffset>0</wp:posOffset>
              </wp:positionH>
              <wp:positionV relativeFrom="page">
                <wp:posOffset>190500</wp:posOffset>
              </wp:positionV>
              <wp:extent cx="7556500" cy="273050"/>
              <wp:effectExtent l="0" t="0" r="0" b="12700"/>
              <wp:wrapNone/>
              <wp:docPr id="3" name="MSIPCM1fc04224b24f9947909ffe4e"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0E294" w14:textId="3C5F6B87" w:rsidR="00CB0933" w:rsidRPr="00CB0933" w:rsidRDefault="00CB0933" w:rsidP="00CB0933">
                          <w:pPr>
                            <w:jc w:val="center"/>
                            <w:rPr>
                              <w:rFonts w:ascii="Calibri" w:hAnsi="Calibri" w:cs="Calibri"/>
                              <w:color w:val="000000"/>
                            </w:rPr>
                          </w:pPr>
                          <w:r w:rsidRPr="00CB093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D7E963" id="_x0000_t202" coordsize="21600,21600" o:spt="202" path="m,l,21600r21600,l21600,xe">
              <v:stroke joinstyle="miter"/>
              <v:path gradientshapeok="t" o:connecttype="rect"/>
            </v:shapetype>
            <v:shape id="MSIPCM1fc04224b24f9947909ffe4e" o:spid="_x0000_s1026" type="#_x0000_t202" alt="{&quot;HashCode&quot;:-1288817837,&quot;Height&quot;:842.0,&quot;Width&quot;:595.0,&quot;Placement&quot;:&quot;Header&quot;,&quot;Index&quot;:&quot;Primary&quot;,&quot;Section&quot;:1,&quot;Top&quot;:0.0,&quot;Left&quot;:0.0}" style="position:absolute;left:0;text-align:left;margin-left:0;margin-top:15pt;width:59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" o:allowincell="f" filled="f" stroked="f" strokeweight=".5pt">
              <v:textbox inset=",0,,0">
                <w:txbxContent>
                  <w:p w14:paraId="24F0E294" w14:textId="3C5F6B87" w:rsidR="00CB0933" w:rsidRPr="00CB0933" w:rsidRDefault="00CB0933" w:rsidP="00CB0933">
                    <w:pPr>
                      <w:jc w:val="center"/>
                      <w:rPr>
                        <w:rFonts w:ascii="Calibri" w:hAnsi="Calibri" w:cs="Calibri"/>
                        <w:color w:val="000000"/>
                      </w:rPr>
                    </w:pPr>
                    <w:r w:rsidRPr="00CB0933">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5A31" w14:textId="5C917304" w:rsidR="000A0C56" w:rsidRDefault="006D028A">
    <w:pPr>
      <w:pStyle w:val="Header"/>
    </w:pPr>
    <w:r>
      <w:rPr>
        <w:noProof/>
        <w:color w:val="2B579A"/>
        <w:shd w:val="clear" w:color="auto" w:fill="E6E6E6"/>
      </w:rPr>
      <mc:AlternateContent>
        <mc:Choice Requires="wps">
          <w:drawing>
            <wp:anchor distT="0" distB="0" distL="114300" distR="114300" simplePos="0" relativeHeight="251658246" behindDoc="0" locked="0" layoutInCell="0" allowOverlap="1" wp14:anchorId="014E7AFE" wp14:editId="6AAB1F2A">
              <wp:simplePos x="0" y="0"/>
              <wp:positionH relativeFrom="page">
                <wp:posOffset>0</wp:posOffset>
              </wp:positionH>
              <wp:positionV relativeFrom="page">
                <wp:posOffset>190500</wp:posOffset>
              </wp:positionV>
              <wp:extent cx="7556500" cy="273050"/>
              <wp:effectExtent l="0" t="0" r="0" b="12700"/>
              <wp:wrapNone/>
              <wp:docPr id="9" name="MSIPCMb57c41c6afdaf1f52b9a1675" descr="{&quot;HashCode&quot;:-128881783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4872C" w14:textId="51CCAC4F" w:rsidR="006D028A" w:rsidRPr="006D028A" w:rsidRDefault="006D028A" w:rsidP="006D028A">
                          <w:pPr>
                            <w:jc w:val="center"/>
                            <w:rPr>
                              <w:rFonts w:ascii="Calibri" w:hAnsi="Calibri" w:cs="Calibri"/>
                              <w:color w:val="000000"/>
                            </w:rPr>
                          </w:pPr>
                          <w:r w:rsidRPr="006D028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4E7AFE" id="_x0000_t202" coordsize="21600,21600" o:spt="202" path="m,l,21600r21600,l21600,xe">
              <v:stroke joinstyle="miter"/>
              <v:path gradientshapeok="t" o:connecttype="rect"/>
            </v:shapetype>
            <v:shape id="MSIPCMb57c41c6afdaf1f52b9a1675" o:spid="_x0000_s1028" type="#_x0000_t202" alt="{&quot;HashCode&quot;:-1288817837,&quot;Height&quot;:842.0,&quot;Width&quot;:595.0,&quot;Placement&quot;:&quot;Header&quot;,&quot;Index&quot;:&quot;FirstPage&quot;,&quot;Section&quot;:1,&quot;Top&quot;:0.0,&quot;Left&quot;:0.0}" style="position:absolute;margin-left:0;margin-top:15pt;width:59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" o:allowincell="f" filled="f" stroked="f" strokeweight=".5pt">
              <v:textbox inset=",0,,0">
                <w:txbxContent>
                  <w:p w14:paraId="00F4872C" w14:textId="51CCAC4F" w:rsidR="006D028A" w:rsidRPr="006D028A" w:rsidRDefault="006D028A" w:rsidP="006D028A">
                    <w:pPr>
                      <w:jc w:val="center"/>
                      <w:rPr>
                        <w:rFonts w:ascii="Calibri" w:hAnsi="Calibri" w:cs="Calibri"/>
                        <w:color w:val="000000"/>
                      </w:rPr>
                    </w:pPr>
                    <w:r w:rsidRPr="006D028A">
                      <w:rPr>
                        <w:rFonts w:ascii="Calibri" w:hAnsi="Calibri" w:cs="Calibri"/>
                        <w:color w:val="000000"/>
                      </w:rPr>
                      <w:t>OFFICIAL</w:t>
                    </w:r>
                  </w:p>
                </w:txbxContent>
              </v:textbox>
              <w10:wrap anchorx="page" anchory="page"/>
            </v:shape>
          </w:pict>
        </mc:Fallback>
      </mc:AlternateContent>
    </w:r>
    <w:r w:rsidR="00FF0A8C">
      <w:rPr>
        <w:noProof/>
        <w:color w:val="2B579A"/>
        <w:shd w:val="clear" w:color="auto" w:fill="E6E6E6"/>
      </w:rPr>
      <w:drawing>
        <wp:anchor distT="0" distB="0" distL="114300" distR="114300" simplePos="0" relativeHeight="251658242" behindDoc="0" locked="0" layoutInCell="1" allowOverlap="1" wp14:anchorId="54C0DC35" wp14:editId="7C093BEC">
          <wp:simplePos x="0" y="0"/>
          <wp:positionH relativeFrom="margin">
            <wp:posOffset>-914400</wp:posOffset>
          </wp:positionH>
          <wp:positionV relativeFrom="paragraph">
            <wp:posOffset>259307</wp:posOffset>
          </wp:positionV>
          <wp:extent cx="7566203" cy="1806853"/>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203" cy="18068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C31"/>
    <w:multiLevelType w:val="multilevel"/>
    <w:tmpl w:val="BE02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1118E"/>
    <w:multiLevelType w:val="hybridMultilevel"/>
    <w:tmpl w:val="33D83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B3A269F"/>
    <w:multiLevelType w:val="hybridMultilevel"/>
    <w:tmpl w:val="5358F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C7703E"/>
    <w:multiLevelType w:val="hybridMultilevel"/>
    <w:tmpl w:val="981CE3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A1766C"/>
    <w:multiLevelType w:val="hybridMultilevel"/>
    <w:tmpl w:val="A6F22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882479"/>
    <w:multiLevelType w:val="hybridMultilevel"/>
    <w:tmpl w:val="FAA06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240373"/>
    <w:multiLevelType w:val="hybridMultilevel"/>
    <w:tmpl w:val="19B0B5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4D7774"/>
    <w:multiLevelType w:val="multilevel"/>
    <w:tmpl w:val="F2B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51C29"/>
    <w:multiLevelType w:val="hybridMultilevel"/>
    <w:tmpl w:val="DDD24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6DB7C10"/>
    <w:multiLevelType w:val="hybridMultilevel"/>
    <w:tmpl w:val="6876E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FD1B97"/>
    <w:multiLevelType w:val="hybridMultilevel"/>
    <w:tmpl w:val="6956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791669"/>
    <w:multiLevelType w:val="hybridMultilevel"/>
    <w:tmpl w:val="A116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BC1393"/>
    <w:multiLevelType w:val="hybridMultilevel"/>
    <w:tmpl w:val="E65ABB5C"/>
    <w:lvl w:ilvl="0" w:tplc="71CAB814">
      <w:start w:val="1"/>
      <w:numFmt w:val="bullet"/>
      <w:pStyle w:val="Normal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FA6851"/>
    <w:multiLevelType w:val="multilevel"/>
    <w:tmpl w:val="8402CC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5BD13715"/>
    <w:multiLevelType w:val="hybridMultilevel"/>
    <w:tmpl w:val="DB0AAD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45D049C"/>
    <w:multiLevelType w:val="hybridMultilevel"/>
    <w:tmpl w:val="F476F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0542F2"/>
    <w:multiLevelType w:val="multilevel"/>
    <w:tmpl w:val="499EB2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C1F42D6"/>
    <w:multiLevelType w:val="hybridMultilevel"/>
    <w:tmpl w:val="7D3CD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D74BBE"/>
    <w:multiLevelType w:val="multilevel"/>
    <w:tmpl w:val="F44A6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38F7415"/>
    <w:multiLevelType w:val="hybridMultilevel"/>
    <w:tmpl w:val="DA3A9F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5FF10A1"/>
    <w:multiLevelType w:val="hybridMultilevel"/>
    <w:tmpl w:val="67549D4A"/>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1" w15:restartNumberingAfterBreak="0">
    <w:nsid w:val="7B7E64E5"/>
    <w:multiLevelType w:val="multilevel"/>
    <w:tmpl w:val="DD0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902214"/>
    <w:multiLevelType w:val="multilevel"/>
    <w:tmpl w:val="4832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4"/>
  </w:num>
  <w:num w:numId="4">
    <w:abstractNumId w:val="12"/>
  </w:num>
  <w:num w:numId="5">
    <w:abstractNumId w:val="0"/>
  </w:num>
  <w:num w:numId="6">
    <w:abstractNumId w:val="10"/>
  </w:num>
  <w:num w:numId="7">
    <w:abstractNumId w:val="22"/>
  </w:num>
  <w:num w:numId="8">
    <w:abstractNumId w:val="21"/>
  </w:num>
  <w:num w:numId="9">
    <w:abstractNumId w:val="7"/>
  </w:num>
  <w:num w:numId="10">
    <w:abstractNumId w:val="15"/>
  </w:num>
  <w:num w:numId="11">
    <w:abstractNumId w:val="9"/>
  </w:num>
  <w:num w:numId="12">
    <w:abstractNumId w:val="19"/>
  </w:num>
  <w:num w:numId="13">
    <w:abstractNumId w:val="6"/>
  </w:num>
  <w:num w:numId="14">
    <w:abstractNumId w:val="4"/>
  </w:num>
  <w:num w:numId="15">
    <w:abstractNumId w:val="11"/>
  </w:num>
  <w:num w:numId="16">
    <w:abstractNumId w:val="2"/>
  </w:num>
  <w:num w:numId="17">
    <w:abstractNumId w:val="12"/>
  </w:num>
  <w:num w:numId="18">
    <w:abstractNumId w:val="3"/>
  </w:num>
  <w:num w:numId="19">
    <w:abstractNumId w:val="12"/>
  </w:num>
  <w:num w:numId="20">
    <w:abstractNumId w:val="5"/>
  </w:num>
  <w:num w:numId="21">
    <w:abstractNumId w:val="1"/>
  </w:num>
  <w:num w:numId="22">
    <w:abstractNumId w:val="8"/>
  </w:num>
  <w:num w:numId="23">
    <w:abstractNumId w:val="8"/>
  </w:num>
  <w:num w:numId="24">
    <w:abstractNumId w:val="13"/>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DF"/>
    <w:rsid w:val="00000895"/>
    <w:rsid w:val="00000B61"/>
    <w:rsid w:val="00001DA0"/>
    <w:rsid w:val="00002EE0"/>
    <w:rsid w:val="00005703"/>
    <w:rsid w:val="0000669A"/>
    <w:rsid w:val="00007D51"/>
    <w:rsid w:val="00014A16"/>
    <w:rsid w:val="000154E5"/>
    <w:rsid w:val="000155EE"/>
    <w:rsid w:val="0001773C"/>
    <w:rsid w:val="00017D63"/>
    <w:rsid w:val="00020C5C"/>
    <w:rsid w:val="000249E0"/>
    <w:rsid w:val="00026F6A"/>
    <w:rsid w:val="00030049"/>
    <w:rsid w:val="000300E3"/>
    <w:rsid w:val="000337A5"/>
    <w:rsid w:val="0003697E"/>
    <w:rsid w:val="00036DB2"/>
    <w:rsid w:val="00040957"/>
    <w:rsid w:val="000409F1"/>
    <w:rsid w:val="000421CA"/>
    <w:rsid w:val="00044E66"/>
    <w:rsid w:val="00044E98"/>
    <w:rsid w:val="000465C3"/>
    <w:rsid w:val="000468B1"/>
    <w:rsid w:val="000475EE"/>
    <w:rsid w:val="00051842"/>
    <w:rsid w:val="00052A18"/>
    <w:rsid w:val="0005332A"/>
    <w:rsid w:val="00054CA1"/>
    <w:rsid w:val="00057FAB"/>
    <w:rsid w:val="00067230"/>
    <w:rsid w:val="00072131"/>
    <w:rsid w:val="00073844"/>
    <w:rsid w:val="00073EA8"/>
    <w:rsid w:val="00074E78"/>
    <w:rsid w:val="000822DB"/>
    <w:rsid w:val="0008445A"/>
    <w:rsid w:val="00084D40"/>
    <w:rsid w:val="00084F21"/>
    <w:rsid w:val="0008610C"/>
    <w:rsid w:val="00091B57"/>
    <w:rsid w:val="00095760"/>
    <w:rsid w:val="000976DD"/>
    <w:rsid w:val="000A07A4"/>
    <w:rsid w:val="000A0C56"/>
    <w:rsid w:val="000A1451"/>
    <w:rsid w:val="000A33FC"/>
    <w:rsid w:val="000A5266"/>
    <w:rsid w:val="000A6F61"/>
    <w:rsid w:val="000A6F98"/>
    <w:rsid w:val="000B7B44"/>
    <w:rsid w:val="000C0B37"/>
    <w:rsid w:val="000C5E4F"/>
    <w:rsid w:val="000C5E8A"/>
    <w:rsid w:val="000D0AAE"/>
    <w:rsid w:val="000D15A2"/>
    <w:rsid w:val="000D2B78"/>
    <w:rsid w:val="000D59E9"/>
    <w:rsid w:val="000D7FBA"/>
    <w:rsid w:val="000E3A64"/>
    <w:rsid w:val="000E4D6C"/>
    <w:rsid w:val="000E5465"/>
    <w:rsid w:val="000E612A"/>
    <w:rsid w:val="000F21B2"/>
    <w:rsid w:val="000F31D6"/>
    <w:rsid w:val="000F52B8"/>
    <w:rsid w:val="000F6372"/>
    <w:rsid w:val="000F68CA"/>
    <w:rsid w:val="000F6AFC"/>
    <w:rsid w:val="000F7ED4"/>
    <w:rsid w:val="00102A99"/>
    <w:rsid w:val="00102E33"/>
    <w:rsid w:val="0010416E"/>
    <w:rsid w:val="00107715"/>
    <w:rsid w:val="00107926"/>
    <w:rsid w:val="00107B76"/>
    <w:rsid w:val="00110614"/>
    <w:rsid w:val="00110992"/>
    <w:rsid w:val="00111B6D"/>
    <w:rsid w:val="001125DC"/>
    <w:rsid w:val="00113373"/>
    <w:rsid w:val="001162FC"/>
    <w:rsid w:val="00123B0F"/>
    <w:rsid w:val="00126B60"/>
    <w:rsid w:val="00131008"/>
    <w:rsid w:val="00131D5D"/>
    <w:rsid w:val="00131DF5"/>
    <w:rsid w:val="00131E9D"/>
    <w:rsid w:val="00132743"/>
    <w:rsid w:val="00132746"/>
    <w:rsid w:val="00134631"/>
    <w:rsid w:val="00134BCA"/>
    <w:rsid w:val="001357B0"/>
    <w:rsid w:val="001365E9"/>
    <w:rsid w:val="001376A1"/>
    <w:rsid w:val="00140907"/>
    <w:rsid w:val="001431BA"/>
    <w:rsid w:val="001440F9"/>
    <w:rsid w:val="00145E79"/>
    <w:rsid w:val="001462BC"/>
    <w:rsid w:val="00146BC3"/>
    <w:rsid w:val="0015016E"/>
    <w:rsid w:val="00152A64"/>
    <w:rsid w:val="00153811"/>
    <w:rsid w:val="0015407C"/>
    <w:rsid w:val="00154245"/>
    <w:rsid w:val="001542F1"/>
    <w:rsid w:val="00162A8D"/>
    <w:rsid w:val="00163E83"/>
    <w:rsid w:val="00170065"/>
    <w:rsid w:val="00172C02"/>
    <w:rsid w:val="00175D79"/>
    <w:rsid w:val="00177196"/>
    <w:rsid w:val="001824BA"/>
    <w:rsid w:val="00185C9D"/>
    <w:rsid w:val="00190861"/>
    <w:rsid w:val="0019147E"/>
    <w:rsid w:val="00193EE0"/>
    <w:rsid w:val="00194EF7"/>
    <w:rsid w:val="00194F13"/>
    <w:rsid w:val="001A199D"/>
    <w:rsid w:val="001A3BFA"/>
    <w:rsid w:val="001A3C29"/>
    <w:rsid w:val="001A4D8B"/>
    <w:rsid w:val="001A585E"/>
    <w:rsid w:val="001A69C5"/>
    <w:rsid w:val="001B7DF8"/>
    <w:rsid w:val="001C19A6"/>
    <w:rsid w:val="001C3219"/>
    <w:rsid w:val="001C515D"/>
    <w:rsid w:val="001C5673"/>
    <w:rsid w:val="001C649B"/>
    <w:rsid w:val="001C7B9F"/>
    <w:rsid w:val="001D0E02"/>
    <w:rsid w:val="001D2B20"/>
    <w:rsid w:val="001D6A6D"/>
    <w:rsid w:val="001E1AE8"/>
    <w:rsid w:val="001E2DF5"/>
    <w:rsid w:val="001E6E84"/>
    <w:rsid w:val="001E7865"/>
    <w:rsid w:val="001F283D"/>
    <w:rsid w:val="00201B65"/>
    <w:rsid w:val="00201DC2"/>
    <w:rsid w:val="00212EE5"/>
    <w:rsid w:val="00220564"/>
    <w:rsid w:val="00220CFA"/>
    <w:rsid w:val="00221474"/>
    <w:rsid w:val="00226F56"/>
    <w:rsid w:val="00231575"/>
    <w:rsid w:val="00231B42"/>
    <w:rsid w:val="00231CBB"/>
    <w:rsid w:val="00231D29"/>
    <w:rsid w:val="002321AD"/>
    <w:rsid w:val="00232E41"/>
    <w:rsid w:val="002361FF"/>
    <w:rsid w:val="00236AC7"/>
    <w:rsid w:val="00242DDC"/>
    <w:rsid w:val="0024323D"/>
    <w:rsid w:val="00245EDE"/>
    <w:rsid w:val="00247279"/>
    <w:rsid w:val="002505B0"/>
    <w:rsid w:val="00254151"/>
    <w:rsid w:val="002557C7"/>
    <w:rsid w:val="00264B5A"/>
    <w:rsid w:val="00265A4D"/>
    <w:rsid w:val="002665D6"/>
    <w:rsid w:val="00267A89"/>
    <w:rsid w:val="00273FF3"/>
    <w:rsid w:val="002772BD"/>
    <w:rsid w:val="002812FA"/>
    <w:rsid w:val="00282F19"/>
    <w:rsid w:val="00284B07"/>
    <w:rsid w:val="002854DE"/>
    <w:rsid w:val="00286FA0"/>
    <w:rsid w:val="00290F06"/>
    <w:rsid w:val="00291F89"/>
    <w:rsid w:val="00292554"/>
    <w:rsid w:val="00294A4E"/>
    <w:rsid w:val="00295B9D"/>
    <w:rsid w:val="00295CAE"/>
    <w:rsid w:val="00295D56"/>
    <w:rsid w:val="00297BC4"/>
    <w:rsid w:val="00297C37"/>
    <w:rsid w:val="00297DDD"/>
    <w:rsid w:val="002A1FA4"/>
    <w:rsid w:val="002A23FD"/>
    <w:rsid w:val="002A2F13"/>
    <w:rsid w:val="002A4F12"/>
    <w:rsid w:val="002A5B99"/>
    <w:rsid w:val="002A6F57"/>
    <w:rsid w:val="002A7143"/>
    <w:rsid w:val="002A7822"/>
    <w:rsid w:val="002B07EC"/>
    <w:rsid w:val="002B1095"/>
    <w:rsid w:val="002B1BC6"/>
    <w:rsid w:val="002B33F6"/>
    <w:rsid w:val="002C35B4"/>
    <w:rsid w:val="002C6A36"/>
    <w:rsid w:val="002D02E0"/>
    <w:rsid w:val="002D2119"/>
    <w:rsid w:val="002D44A9"/>
    <w:rsid w:val="002D5B0C"/>
    <w:rsid w:val="002D7722"/>
    <w:rsid w:val="002E0D35"/>
    <w:rsid w:val="002E5F83"/>
    <w:rsid w:val="002F3B6A"/>
    <w:rsid w:val="002F6C39"/>
    <w:rsid w:val="003026EF"/>
    <w:rsid w:val="00303444"/>
    <w:rsid w:val="00303673"/>
    <w:rsid w:val="00303956"/>
    <w:rsid w:val="00306E51"/>
    <w:rsid w:val="00311FAE"/>
    <w:rsid w:val="003123B7"/>
    <w:rsid w:val="00314639"/>
    <w:rsid w:val="00314B5F"/>
    <w:rsid w:val="00321F8C"/>
    <w:rsid w:val="0032419D"/>
    <w:rsid w:val="0032514D"/>
    <w:rsid w:val="00330FC2"/>
    <w:rsid w:val="003315D7"/>
    <w:rsid w:val="00343C2B"/>
    <w:rsid w:val="003448F1"/>
    <w:rsid w:val="0034691E"/>
    <w:rsid w:val="00346ADE"/>
    <w:rsid w:val="00347F85"/>
    <w:rsid w:val="00355111"/>
    <w:rsid w:val="0036293B"/>
    <w:rsid w:val="00364A8D"/>
    <w:rsid w:val="00364FBC"/>
    <w:rsid w:val="00370463"/>
    <w:rsid w:val="00370D9A"/>
    <w:rsid w:val="003739EE"/>
    <w:rsid w:val="00377FC7"/>
    <w:rsid w:val="0038516B"/>
    <w:rsid w:val="003871E3"/>
    <w:rsid w:val="0039078F"/>
    <w:rsid w:val="00392458"/>
    <w:rsid w:val="00392A9D"/>
    <w:rsid w:val="00395690"/>
    <w:rsid w:val="0039775B"/>
    <w:rsid w:val="00397D16"/>
    <w:rsid w:val="003A3A0F"/>
    <w:rsid w:val="003A4FC7"/>
    <w:rsid w:val="003A6ED7"/>
    <w:rsid w:val="003A7900"/>
    <w:rsid w:val="003B0BE1"/>
    <w:rsid w:val="003B3F54"/>
    <w:rsid w:val="003B5022"/>
    <w:rsid w:val="003B5D42"/>
    <w:rsid w:val="003B6547"/>
    <w:rsid w:val="003B654C"/>
    <w:rsid w:val="003B6B30"/>
    <w:rsid w:val="003B711D"/>
    <w:rsid w:val="003C0EE9"/>
    <w:rsid w:val="003C6A67"/>
    <w:rsid w:val="003D43E0"/>
    <w:rsid w:val="003D4F52"/>
    <w:rsid w:val="003D5F1C"/>
    <w:rsid w:val="003D743D"/>
    <w:rsid w:val="003D7632"/>
    <w:rsid w:val="003E11A0"/>
    <w:rsid w:val="003F238E"/>
    <w:rsid w:val="003F360F"/>
    <w:rsid w:val="003F4BA6"/>
    <w:rsid w:val="003F502D"/>
    <w:rsid w:val="003F7821"/>
    <w:rsid w:val="003F7C6A"/>
    <w:rsid w:val="00401E10"/>
    <w:rsid w:val="004046B0"/>
    <w:rsid w:val="004047B1"/>
    <w:rsid w:val="004050C3"/>
    <w:rsid w:val="00406631"/>
    <w:rsid w:val="00407AA0"/>
    <w:rsid w:val="00407E10"/>
    <w:rsid w:val="004101B1"/>
    <w:rsid w:val="00412ECA"/>
    <w:rsid w:val="00413307"/>
    <w:rsid w:val="0041383F"/>
    <w:rsid w:val="00426FD3"/>
    <w:rsid w:val="00427897"/>
    <w:rsid w:val="00427B0A"/>
    <w:rsid w:val="004325F7"/>
    <w:rsid w:val="00434E4D"/>
    <w:rsid w:val="00437185"/>
    <w:rsid w:val="004477C3"/>
    <w:rsid w:val="00454D7D"/>
    <w:rsid w:val="00455C2A"/>
    <w:rsid w:val="00455D50"/>
    <w:rsid w:val="00456090"/>
    <w:rsid w:val="00461B3E"/>
    <w:rsid w:val="0046254D"/>
    <w:rsid w:val="00464833"/>
    <w:rsid w:val="004652CB"/>
    <w:rsid w:val="00467481"/>
    <w:rsid w:val="004676B4"/>
    <w:rsid w:val="00475448"/>
    <w:rsid w:val="004755AD"/>
    <w:rsid w:val="004761AC"/>
    <w:rsid w:val="00476BA4"/>
    <w:rsid w:val="00476E96"/>
    <w:rsid w:val="00477E32"/>
    <w:rsid w:val="0048291C"/>
    <w:rsid w:val="00482EBF"/>
    <w:rsid w:val="0048320D"/>
    <w:rsid w:val="0048381B"/>
    <w:rsid w:val="004854DF"/>
    <w:rsid w:val="00485896"/>
    <w:rsid w:val="004871D5"/>
    <w:rsid w:val="00492BCC"/>
    <w:rsid w:val="00496896"/>
    <w:rsid w:val="0049712B"/>
    <w:rsid w:val="004B1687"/>
    <w:rsid w:val="004B16E8"/>
    <w:rsid w:val="004B4336"/>
    <w:rsid w:val="004B5077"/>
    <w:rsid w:val="004C036E"/>
    <w:rsid w:val="004C03A4"/>
    <w:rsid w:val="004C0C8E"/>
    <w:rsid w:val="004C3A0C"/>
    <w:rsid w:val="004C6317"/>
    <w:rsid w:val="004C6C95"/>
    <w:rsid w:val="004C6D27"/>
    <w:rsid w:val="004D3E72"/>
    <w:rsid w:val="004D49F0"/>
    <w:rsid w:val="004D6994"/>
    <w:rsid w:val="004D6DC4"/>
    <w:rsid w:val="004D70E6"/>
    <w:rsid w:val="004E68CF"/>
    <w:rsid w:val="004E715C"/>
    <w:rsid w:val="004F6379"/>
    <w:rsid w:val="004F6A39"/>
    <w:rsid w:val="004F7E60"/>
    <w:rsid w:val="004FD874"/>
    <w:rsid w:val="005028A2"/>
    <w:rsid w:val="005127E3"/>
    <w:rsid w:val="00513E43"/>
    <w:rsid w:val="00516165"/>
    <w:rsid w:val="00521ACE"/>
    <w:rsid w:val="00523D62"/>
    <w:rsid w:val="00530FAC"/>
    <w:rsid w:val="00534259"/>
    <w:rsid w:val="00542203"/>
    <w:rsid w:val="00543569"/>
    <w:rsid w:val="005435BF"/>
    <w:rsid w:val="00544141"/>
    <w:rsid w:val="00547AE9"/>
    <w:rsid w:val="00554DA1"/>
    <w:rsid w:val="00556FEE"/>
    <w:rsid w:val="00561BA9"/>
    <w:rsid w:val="00567DCC"/>
    <w:rsid w:val="00571D28"/>
    <w:rsid w:val="00576193"/>
    <w:rsid w:val="00581D1F"/>
    <w:rsid w:val="00582D70"/>
    <w:rsid w:val="005838DE"/>
    <w:rsid w:val="005859C2"/>
    <w:rsid w:val="005862AB"/>
    <w:rsid w:val="00586335"/>
    <w:rsid w:val="00586F2B"/>
    <w:rsid w:val="00587C5C"/>
    <w:rsid w:val="005901B5"/>
    <w:rsid w:val="005926C3"/>
    <w:rsid w:val="005A160E"/>
    <w:rsid w:val="005A178A"/>
    <w:rsid w:val="005A23EA"/>
    <w:rsid w:val="005A2AB4"/>
    <w:rsid w:val="005A6458"/>
    <w:rsid w:val="005B307C"/>
    <w:rsid w:val="005B3261"/>
    <w:rsid w:val="005B3A03"/>
    <w:rsid w:val="005B4E28"/>
    <w:rsid w:val="005B5B33"/>
    <w:rsid w:val="005B6080"/>
    <w:rsid w:val="005B6F4A"/>
    <w:rsid w:val="005C0F3A"/>
    <w:rsid w:val="005C3B83"/>
    <w:rsid w:val="005C4124"/>
    <w:rsid w:val="005C4A64"/>
    <w:rsid w:val="005C667F"/>
    <w:rsid w:val="005C6A7F"/>
    <w:rsid w:val="005C7058"/>
    <w:rsid w:val="005C7362"/>
    <w:rsid w:val="005D14AB"/>
    <w:rsid w:val="005D46F1"/>
    <w:rsid w:val="005D48B8"/>
    <w:rsid w:val="005E2C1D"/>
    <w:rsid w:val="005E2D0F"/>
    <w:rsid w:val="005E3614"/>
    <w:rsid w:val="005E62AD"/>
    <w:rsid w:val="005E66CF"/>
    <w:rsid w:val="005E6F23"/>
    <w:rsid w:val="005E75B4"/>
    <w:rsid w:val="005E7871"/>
    <w:rsid w:val="005F1ED6"/>
    <w:rsid w:val="005F39B4"/>
    <w:rsid w:val="005F466A"/>
    <w:rsid w:val="0060151E"/>
    <w:rsid w:val="006015FA"/>
    <w:rsid w:val="00602774"/>
    <w:rsid w:val="00605D27"/>
    <w:rsid w:val="00614CA7"/>
    <w:rsid w:val="0061681F"/>
    <w:rsid w:val="006230C6"/>
    <w:rsid w:val="00623A6B"/>
    <w:rsid w:val="006249CF"/>
    <w:rsid w:val="00625948"/>
    <w:rsid w:val="00626BED"/>
    <w:rsid w:val="00631218"/>
    <w:rsid w:val="00632709"/>
    <w:rsid w:val="00635709"/>
    <w:rsid w:val="00637924"/>
    <w:rsid w:val="00640AEC"/>
    <w:rsid w:val="00640E2C"/>
    <w:rsid w:val="00640ECF"/>
    <w:rsid w:val="00642B25"/>
    <w:rsid w:val="00643D0B"/>
    <w:rsid w:val="00645C17"/>
    <w:rsid w:val="00645E6A"/>
    <w:rsid w:val="00645EA7"/>
    <w:rsid w:val="00647B27"/>
    <w:rsid w:val="00652398"/>
    <w:rsid w:val="006525D5"/>
    <w:rsid w:val="00652F09"/>
    <w:rsid w:val="00653CD4"/>
    <w:rsid w:val="00655B72"/>
    <w:rsid w:val="00660A6E"/>
    <w:rsid w:val="00664EF8"/>
    <w:rsid w:val="00672D21"/>
    <w:rsid w:val="0067356D"/>
    <w:rsid w:val="0067432A"/>
    <w:rsid w:val="0067622E"/>
    <w:rsid w:val="006762B6"/>
    <w:rsid w:val="006819FB"/>
    <w:rsid w:val="00681DE8"/>
    <w:rsid w:val="00681F6F"/>
    <w:rsid w:val="006837AF"/>
    <w:rsid w:val="006860A7"/>
    <w:rsid w:val="00687080"/>
    <w:rsid w:val="006875D1"/>
    <w:rsid w:val="0069045B"/>
    <w:rsid w:val="00690861"/>
    <w:rsid w:val="00694C4F"/>
    <w:rsid w:val="00696F31"/>
    <w:rsid w:val="006A40ED"/>
    <w:rsid w:val="006A78F5"/>
    <w:rsid w:val="006B221F"/>
    <w:rsid w:val="006B26E8"/>
    <w:rsid w:val="006B3D23"/>
    <w:rsid w:val="006B480E"/>
    <w:rsid w:val="006B54B0"/>
    <w:rsid w:val="006B6BFF"/>
    <w:rsid w:val="006B6DE6"/>
    <w:rsid w:val="006C494A"/>
    <w:rsid w:val="006C6646"/>
    <w:rsid w:val="006D028A"/>
    <w:rsid w:val="006D192F"/>
    <w:rsid w:val="006D28F3"/>
    <w:rsid w:val="006E02AE"/>
    <w:rsid w:val="006E4F96"/>
    <w:rsid w:val="006E56C2"/>
    <w:rsid w:val="006F033C"/>
    <w:rsid w:val="006F1C4D"/>
    <w:rsid w:val="006F356C"/>
    <w:rsid w:val="006F4FB5"/>
    <w:rsid w:val="006F5709"/>
    <w:rsid w:val="006F5BFF"/>
    <w:rsid w:val="006F6915"/>
    <w:rsid w:val="006F6AFC"/>
    <w:rsid w:val="007024D1"/>
    <w:rsid w:val="0070301A"/>
    <w:rsid w:val="00703597"/>
    <w:rsid w:val="00706870"/>
    <w:rsid w:val="00706BA9"/>
    <w:rsid w:val="0070783B"/>
    <w:rsid w:val="0071072C"/>
    <w:rsid w:val="007123A8"/>
    <w:rsid w:val="00714582"/>
    <w:rsid w:val="0071684E"/>
    <w:rsid w:val="0071724D"/>
    <w:rsid w:val="007177F2"/>
    <w:rsid w:val="007209BB"/>
    <w:rsid w:val="007228BD"/>
    <w:rsid w:val="00725055"/>
    <w:rsid w:val="007262BC"/>
    <w:rsid w:val="00727A58"/>
    <w:rsid w:val="00733491"/>
    <w:rsid w:val="00733BAB"/>
    <w:rsid w:val="00736FBD"/>
    <w:rsid w:val="0073760E"/>
    <w:rsid w:val="00743A93"/>
    <w:rsid w:val="00743DCB"/>
    <w:rsid w:val="00747A7B"/>
    <w:rsid w:val="00750B7A"/>
    <w:rsid w:val="00753260"/>
    <w:rsid w:val="00753B47"/>
    <w:rsid w:val="00753C51"/>
    <w:rsid w:val="00760F68"/>
    <w:rsid w:val="00761C24"/>
    <w:rsid w:val="00764934"/>
    <w:rsid w:val="0077638D"/>
    <w:rsid w:val="007767D3"/>
    <w:rsid w:val="0078278E"/>
    <w:rsid w:val="00794D46"/>
    <w:rsid w:val="0079730A"/>
    <w:rsid w:val="007A14EE"/>
    <w:rsid w:val="007A1DBC"/>
    <w:rsid w:val="007A65C5"/>
    <w:rsid w:val="007A6773"/>
    <w:rsid w:val="007B48F8"/>
    <w:rsid w:val="007B61CC"/>
    <w:rsid w:val="007C61E6"/>
    <w:rsid w:val="007C655D"/>
    <w:rsid w:val="007D066E"/>
    <w:rsid w:val="007D0AF8"/>
    <w:rsid w:val="007D2CD9"/>
    <w:rsid w:val="007D3CA2"/>
    <w:rsid w:val="007D4B0C"/>
    <w:rsid w:val="007D7938"/>
    <w:rsid w:val="007E1A12"/>
    <w:rsid w:val="007E25CF"/>
    <w:rsid w:val="007E2E9D"/>
    <w:rsid w:val="007E6089"/>
    <w:rsid w:val="007E6A48"/>
    <w:rsid w:val="007F0896"/>
    <w:rsid w:val="007F0EC4"/>
    <w:rsid w:val="007F1AA7"/>
    <w:rsid w:val="007F1C9F"/>
    <w:rsid w:val="007F457B"/>
    <w:rsid w:val="007F790C"/>
    <w:rsid w:val="00800D95"/>
    <w:rsid w:val="00800F86"/>
    <w:rsid w:val="00802595"/>
    <w:rsid w:val="00804E74"/>
    <w:rsid w:val="00807FEB"/>
    <w:rsid w:val="00812136"/>
    <w:rsid w:val="008168D3"/>
    <w:rsid w:val="0082096A"/>
    <w:rsid w:val="008271A9"/>
    <w:rsid w:val="008309F3"/>
    <w:rsid w:val="00830A3C"/>
    <w:rsid w:val="008313F8"/>
    <w:rsid w:val="0083143F"/>
    <w:rsid w:val="00832609"/>
    <w:rsid w:val="00835221"/>
    <w:rsid w:val="0083584A"/>
    <w:rsid w:val="00836336"/>
    <w:rsid w:val="00836434"/>
    <w:rsid w:val="00842F36"/>
    <w:rsid w:val="00844AF3"/>
    <w:rsid w:val="008459CD"/>
    <w:rsid w:val="00847DB4"/>
    <w:rsid w:val="00851922"/>
    <w:rsid w:val="00853CD1"/>
    <w:rsid w:val="0085565E"/>
    <w:rsid w:val="00856E9D"/>
    <w:rsid w:val="0085734A"/>
    <w:rsid w:val="008662BD"/>
    <w:rsid w:val="00867A0A"/>
    <w:rsid w:val="00867E52"/>
    <w:rsid w:val="0087585F"/>
    <w:rsid w:val="008769C1"/>
    <w:rsid w:val="00877542"/>
    <w:rsid w:val="00880531"/>
    <w:rsid w:val="0088056B"/>
    <w:rsid w:val="008833C2"/>
    <w:rsid w:val="00883D8F"/>
    <w:rsid w:val="008856B1"/>
    <w:rsid w:val="008858AE"/>
    <w:rsid w:val="00891DCF"/>
    <w:rsid w:val="0089209A"/>
    <w:rsid w:val="008A16FC"/>
    <w:rsid w:val="008A429A"/>
    <w:rsid w:val="008A6879"/>
    <w:rsid w:val="008A6EE8"/>
    <w:rsid w:val="008B0020"/>
    <w:rsid w:val="008B091C"/>
    <w:rsid w:val="008C0C46"/>
    <w:rsid w:val="008C42EB"/>
    <w:rsid w:val="008C6563"/>
    <w:rsid w:val="008C7EE8"/>
    <w:rsid w:val="008D179C"/>
    <w:rsid w:val="008D505A"/>
    <w:rsid w:val="008D5EAB"/>
    <w:rsid w:val="008D645E"/>
    <w:rsid w:val="008D68F0"/>
    <w:rsid w:val="008E0BF2"/>
    <w:rsid w:val="008E2880"/>
    <w:rsid w:val="008E4119"/>
    <w:rsid w:val="008E4DC8"/>
    <w:rsid w:val="008E6186"/>
    <w:rsid w:val="008E67D5"/>
    <w:rsid w:val="008E7076"/>
    <w:rsid w:val="008F5C83"/>
    <w:rsid w:val="009006D2"/>
    <w:rsid w:val="00901428"/>
    <w:rsid w:val="00904BE0"/>
    <w:rsid w:val="00905A0D"/>
    <w:rsid w:val="00910DFF"/>
    <w:rsid w:val="00911217"/>
    <w:rsid w:val="009124FB"/>
    <w:rsid w:val="009128A4"/>
    <w:rsid w:val="00912BCA"/>
    <w:rsid w:val="00915AAB"/>
    <w:rsid w:val="00922899"/>
    <w:rsid w:val="009231F1"/>
    <w:rsid w:val="009237E7"/>
    <w:rsid w:val="00925B59"/>
    <w:rsid w:val="009303B1"/>
    <w:rsid w:val="0093096D"/>
    <w:rsid w:val="00933695"/>
    <w:rsid w:val="009346E2"/>
    <w:rsid w:val="00942342"/>
    <w:rsid w:val="00942C66"/>
    <w:rsid w:val="00942E83"/>
    <w:rsid w:val="009461A4"/>
    <w:rsid w:val="009464C0"/>
    <w:rsid w:val="00947A3B"/>
    <w:rsid w:val="009514E3"/>
    <w:rsid w:val="00951B55"/>
    <w:rsid w:val="00960F1A"/>
    <w:rsid w:val="00961A33"/>
    <w:rsid w:val="00961B8D"/>
    <w:rsid w:val="00962EC0"/>
    <w:rsid w:val="00962EF9"/>
    <w:rsid w:val="00963B6F"/>
    <w:rsid w:val="00963D66"/>
    <w:rsid w:val="00965531"/>
    <w:rsid w:val="00967381"/>
    <w:rsid w:val="009677B6"/>
    <w:rsid w:val="00967C44"/>
    <w:rsid w:val="009727B2"/>
    <w:rsid w:val="00972BAC"/>
    <w:rsid w:val="0097455A"/>
    <w:rsid w:val="00975A8E"/>
    <w:rsid w:val="00976527"/>
    <w:rsid w:val="0098084B"/>
    <w:rsid w:val="00980D4A"/>
    <w:rsid w:val="009815F5"/>
    <w:rsid w:val="00981867"/>
    <w:rsid w:val="00983333"/>
    <w:rsid w:val="00983788"/>
    <w:rsid w:val="00983DF0"/>
    <w:rsid w:val="009848B3"/>
    <w:rsid w:val="009907C5"/>
    <w:rsid w:val="00993A79"/>
    <w:rsid w:val="00994775"/>
    <w:rsid w:val="009A12FA"/>
    <w:rsid w:val="009A61F7"/>
    <w:rsid w:val="009A7D8D"/>
    <w:rsid w:val="009A7E7F"/>
    <w:rsid w:val="009B534C"/>
    <w:rsid w:val="009C1AD8"/>
    <w:rsid w:val="009C30D5"/>
    <w:rsid w:val="009C5D2F"/>
    <w:rsid w:val="009C761C"/>
    <w:rsid w:val="009D1668"/>
    <w:rsid w:val="009D2879"/>
    <w:rsid w:val="009D2A81"/>
    <w:rsid w:val="009D3DF2"/>
    <w:rsid w:val="009D5E05"/>
    <w:rsid w:val="009D76D0"/>
    <w:rsid w:val="009D7B34"/>
    <w:rsid w:val="009E0484"/>
    <w:rsid w:val="009E5AD2"/>
    <w:rsid w:val="009F0B13"/>
    <w:rsid w:val="009F0F76"/>
    <w:rsid w:val="009F2FCD"/>
    <w:rsid w:val="009F308E"/>
    <w:rsid w:val="009F584D"/>
    <w:rsid w:val="009F5F3F"/>
    <w:rsid w:val="009F65F0"/>
    <w:rsid w:val="009F6CB1"/>
    <w:rsid w:val="00A04976"/>
    <w:rsid w:val="00A05455"/>
    <w:rsid w:val="00A069D8"/>
    <w:rsid w:val="00A0790C"/>
    <w:rsid w:val="00A11031"/>
    <w:rsid w:val="00A11583"/>
    <w:rsid w:val="00A11C80"/>
    <w:rsid w:val="00A201C1"/>
    <w:rsid w:val="00A20559"/>
    <w:rsid w:val="00A2197D"/>
    <w:rsid w:val="00A222A4"/>
    <w:rsid w:val="00A22D65"/>
    <w:rsid w:val="00A26AEA"/>
    <w:rsid w:val="00A3028F"/>
    <w:rsid w:val="00A30455"/>
    <w:rsid w:val="00A304C2"/>
    <w:rsid w:val="00A30EA5"/>
    <w:rsid w:val="00A32909"/>
    <w:rsid w:val="00A34B35"/>
    <w:rsid w:val="00A420C8"/>
    <w:rsid w:val="00A449D6"/>
    <w:rsid w:val="00A44C00"/>
    <w:rsid w:val="00A450B7"/>
    <w:rsid w:val="00A508A6"/>
    <w:rsid w:val="00A512C7"/>
    <w:rsid w:val="00A555FF"/>
    <w:rsid w:val="00A5644D"/>
    <w:rsid w:val="00A56685"/>
    <w:rsid w:val="00A57BCB"/>
    <w:rsid w:val="00A62E02"/>
    <w:rsid w:val="00A63D3D"/>
    <w:rsid w:val="00A64A73"/>
    <w:rsid w:val="00A64E76"/>
    <w:rsid w:val="00A64E88"/>
    <w:rsid w:val="00A655B3"/>
    <w:rsid w:val="00A6603D"/>
    <w:rsid w:val="00A66DCB"/>
    <w:rsid w:val="00A70C63"/>
    <w:rsid w:val="00A727FD"/>
    <w:rsid w:val="00A76B09"/>
    <w:rsid w:val="00A826E1"/>
    <w:rsid w:val="00A82DF7"/>
    <w:rsid w:val="00A90A8C"/>
    <w:rsid w:val="00A90AC7"/>
    <w:rsid w:val="00A95A12"/>
    <w:rsid w:val="00A96B11"/>
    <w:rsid w:val="00A96D8D"/>
    <w:rsid w:val="00AA0A12"/>
    <w:rsid w:val="00AA1045"/>
    <w:rsid w:val="00AA13A5"/>
    <w:rsid w:val="00AA39BD"/>
    <w:rsid w:val="00AA5D44"/>
    <w:rsid w:val="00AA6F06"/>
    <w:rsid w:val="00AA7B20"/>
    <w:rsid w:val="00AB0B92"/>
    <w:rsid w:val="00AB470E"/>
    <w:rsid w:val="00AB4FA2"/>
    <w:rsid w:val="00AB5AF5"/>
    <w:rsid w:val="00AC2105"/>
    <w:rsid w:val="00AC2119"/>
    <w:rsid w:val="00AC775C"/>
    <w:rsid w:val="00AD0F58"/>
    <w:rsid w:val="00AD2BC9"/>
    <w:rsid w:val="00AD73DA"/>
    <w:rsid w:val="00AD7C3B"/>
    <w:rsid w:val="00AE0E1F"/>
    <w:rsid w:val="00AE4248"/>
    <w:rsid w:val="00AE431F"/>
    <w:rsid w:val="00AE4E14"/>
    <w:rsid w:val="00AE74D9"/>
    <w:rsid w:val="00AE77ED"/>
    <w:rsid w:val="00AF2CE4"/>
    <w:rsid w:val="00AF57D2"/>
    <w:rsid w:val="00AF6237"/>
    <w:rsid w:val="00B02414"/>
    <w:rsid w:val="00B0274C"/>
    <w:rsid w:val="00B0285A"/>
    <w:rsid w:val="00B0289E"/>
    <w:rsid w:val="00B031A9"/>
    <w:rsid w:val="00B13091"/>
    <w:rsid w:val="00B17B92"/>
    <w:rsid w:val="00B216BC"/>
    <w:rsid w:val="00B22A1A"/>
    <w:rsid w:val="00B236B0"/>
    <w:rsid w:val="00B25F5C"/>
    <w:rsid w:val="00B308EC"/>
    <w:rsid w:val="00B40414"/>
    <w:rsid w:val="00B436AE"/>
    <w:rsid w:val="00B44113"/>
    <w:rsid w:val="00B44A5F"/>
    <w:rsid w:val="00B466FB"/>
    <w:rsid w:val="00B467AC"/>
    <w:rsid w:val="00B50C0F"/>
    <w:rsid w:val="00B55BAE"/>
    <w:rsid w:val="00B6350D"/>
    <w:rsid w:val="00B65F68"/>
    <w:rsid w:val="00B67F67"/>
    <w:rsid w:val="00B70137"/>
    <w:rsid w:val="00B70965"/>
    <w:rsid w:val="00B72B93"/>
    <w:rsid w:val="00B72CBC"/>
    <w:rsid w:val="00B74153"/>
    <w:rsid w:val="00B76088"/>
    <w:rsid w:val="00B76E82"/>
    <w:rsid w:val="00B77CBD"/>
    <w:rsid w:val="00B803E5"/>
    <w:rsid w:val="00B83CD9"/>
    <w:rsid w:val="00B8718B"/>
    <w:rsid w:val="00B873EE"/>
    <w:rsid w:val="00B90F78"/>
    <w:rsid w:val="00B91381"/>
    <w:rsid w:val="00B9332D"/>
    <w:rsid w:val="00B95A8C"/>
    <w:rsid w:val="00BA370D"/>
    <w:rsid w:val="00BA4D03"/>
    <w:rsid w:val="00BB25DA"/>
    <w:rsid w:val="00BB5E4D"/>
    <w:rsid w:val="00BB625F"/>
    <w:rsid w:val="00BB6618"/>
    <w:rsid w:val="00BD42C6"/>
    <w:rsid w:val="00BD6F59"/>
    <w:rsid w:val="00BE0109"/>
    <w:rsid w:val="00BE21BA"/>
    <w:rsid w:val="00BE75B3"/>
    <w:rsid w:val="00BF2063"/>
    <w:rsid w:val="00BF21F1"/>
    <w:rsid w:val="00BF2530"/>
    <w:rsid w:val="00BF29B7"/>
    <w:rsid w:val="00BF51FA"/>
    <w:rsid w:val="00BF5838"/>
    <w:rsid w:val="00BF7EE0"/>
    <w:rsid w:val="00C07C04"/>
    <w:rsid w:val="00C13F9D"/>
    <w:rsid w:val="00C16A74"/>
    <w:rsid w:val="00C17691"/>
    <w:rsid w:val="00C17817"/>
    <w:rsid w:val="00C200F5"/>
    <w:rsid w:val="00C20BB4"/>
    <w:rsid w:val="00C22A6D"/>
    <w:rsid w:val="00C24318"/>
    <w:rsid w:val="00C24AE9"/>
    <w:rsid w:val="00C26C20"/>
    <w:rsid w:val="00C36B36"/>
    <w:rsid w:val="00C36F4D"/>
    <w:rsid w:val="00C375DF"/>
    <w:rsid w:val="00C427F6"/>
    <w:rsid w:val="00C43EBD"/>
    <w:rsid w:val="00C479C1"/>
    <w:rsid w:val="00C5125D"/>
    <w:rsid w:val="00C56CBC"/>
    <w:rsid w:val="00C63141"/>
    <w:rsid w:val="00C668C0"/>
    <w:rsid w:val="00C66F7F"/>
    <w:rsid w:val="00C7443F"/>
    <w:rsid w:val="00C75083"/>
    <w:rsid w:val="00C75A70"/>
    <w:rsid w:val="00C7794C"/>
    <w:rsid w:val="00C82C27"/>
    <w:rsid w:val="00C9620B"/>
    <w:rsid w:val="00C9717E"/>
    <w:rsid w:val="00CA1F82"/>
    <w:rsid w:val="00CA36D1"/>
    <w:rsid w:val="00CB0933"/>
    <w:rsid w:val="00CB0981"/>
    <w:rsid w:val="00CB1DCB"/>
    <w:rsid w:val="00CB281B"/>
    <w:rsid w:val="00CB32FB"/>
    <w:rsid w:val="00CB73EF"/>
    <w:rsid w:val="00CB7DC1"/>
    <w:rsid w:val="00CC0B2F"/>
    <w:rsid w:val="00CC342E"/>
    <w:rsid w:val="00CC53DF"/>
    <w:rsid w:val="00CD1C22"/>
    <w:rsid w:val="00CD31A7"/>
    <w:rsid w:val="00CD675B"/>
    <w:rsid w:val="00CE03A2"/>
    <w:rsid w:val="00CE1FF0"/>
    <w:rsid w:val="00CE516A"/>
    <w:rsid w:val="00CE7186"/>
    <w:rsid w:val="00CF13B9"/>
    <w:rsid w:val="00CF16D7"/>
    <w:rsid w:val="00CF28D7"/>
    <w:rsid w:val="00CF2ABB"/>
    <w:rsid w:val="00CF4CCE"/>
    <w:rsid w:val="00CF5E8D"/>
    <w:rsid w:val="00CF794E"/>
    <w:rsid w:val="00D05FF1"/>
    <w:rsid w:val="00D062F3"/>
    <w:rsid w:val="00D1438A"/>
    <w:rsid w:val="00D149DB"/>
    <w:rsid w:val="00D15738"/>
    <w:rsid w:val="00D2063C"/>
    <w:rsid w:val="00D20B7C"/>
    <w:rsid w:val="00D223D0"/>
    <w:rsid w:val="00D25A6A"/>
    <w:rsid w:val="00D2650C"/>
    <w:rsid w:val="00D27024"/>
    <w:rsid w:val="00D27465"/>
    <w:rsid w:val="00D318A7"/>
    <w:rsid w:val="00D353C0"/>
    <w:rsid w:val="00D35A29"/>
    <w:rsid w:val="00D37C5F"/>
    <w:rsid w:val="00D40DA1"/>
    <w:rsid w:val="00D41B70"/>
    <w:rsid w:val="00D42D22"/>
    <w:rsid w:val="00D454BE"/>
    <w:rsid w:val="00D46175"/>
    <w:rsid w:val="00D47E55"/>
    <w:rsid w:val="00D507EC"/>
    <w:rsid w:val="00D51D59"/>
    <w:rsid w:val="00D555FF"/>
    <w:rsid w:val="00D6010E"/>
    <w:rsid w:val="00D640BC"/>
    <w:rsid w:val="00D643B9"/>
    <w:rsid w:val="00D667E6"/>
    <w:rsid w:val="00D66C16"/>
    <w:rsid w:val="00D67331"/>
    <w:rsid w:val="00D73598"/>
    <w:rsid w:val="00D73AF9"/>
    <w:rsid w:val="00D74414"/>
    <w:rsid w:val="00D75E54"/>
    <w:rsid w:val="00D76BE5"/>
    <w:rsid w:val="00D77290"/>
    <w:rsid w:val="00D852D4"/>
    <w:rsid w:val="00D87EB6"/>
    <w:rsid w:val="00D904A5"/>
    <w:rsid w:val="00D91168"/>
    <w:rsid w:val="00D97222"/>
    <w:rsid w:val="00DA3813"/>
    <w:rsid w:val="00DA4C0B"/>
    <w:rsid w:val="00DB0D0C"/>
    <w:rsid w:val="00DB100A"/>
    <w:rsid w:val="00DB184A"/>
    <w:rsid w:val="00DB5D87"/>
    <w:rsid w:val="00DB61AB"/>
    <w:rsid w:val="00DB7835"/>
    <w:rsid w:val="00DB7A71"/>
    <w:rsid w:val="00DC1BAE"/>
    <w:rsid w:val="00DC65C8"/>
    <w:rsid w:val="00DC6A2B"/>
    <w:rsid w:val="00DC6BEA"/>
    <w:rsid w:val="00DC7B3F"/>
    <w:rsid w:val="00DC7EBA"/>
    <w:rsid w:val="00DD26B4"/>
    <w:rsid w:val="00DD564D"/>
    <w:rsid w:val="00DD7672"/>
    <w:rsid w:val="00DE0560"/>
    <w:rsid w:val="00DE076E"/>
    <w:rsid w:val="00DE11B6"/>
    <w:rsid w:val="00DE2B24"/>
    <w:rsid w:val="00DE60A7"/>
    <w:rsid w:val="00DE773D"/>
    <w:rsid w:val="00DE7EE5"/>
    <w:rsid w:val="00DF7C67"/>
    <w:rsid w:val="00E029B5"/>
    <w:rsid w:val="00E02EDA"/>
    <w:rsid w:val="00E0386D"/>
    <w:rsid w:val="00E03BC3"/>
    <w:rsid w:val="00E0572A"/>
    <w:rsid w:val="00E05819"/>
    <w:rsid w:val="00E07DEA"/>
    <w:rsid w:val="00E12B02"/>
    <w:rsid w:val="00E23833"/>
    <w:rsid w:val="00E35316"/>
    <w:rsid w:val="00E40B81"/>
    <w:rsid w:val="00E411F5"/>
    <w:rsid w:val="00E43ED2"/>
    <w:rsid w:val="00E4518B"/>
    <w:rsid w:val="00E45AEA"/>
    <w:rsid w:val="00E460AE"/>
    <w:rsid w:val="00E4710B"/>
    <w:rsid w:val="00E5333A"/>
    <w:rsid w:val="00E5575F"/>
    <w:rsid w:val="00E57726"/>
    <w:rsid w:val="00E600BE"/>
    <w:rsid w:val="00E61EF1"/>
    <w:rsid w:val="00E62281"/>
    <w:rsid w:val="00E628A2"/>
    <w:rsid w:val="00E638D5"/>
    <w:rsid w:val="00E64D2E"/>
    <w:rsid w:val="00E658B5"/>
    <w:rsid w:val="00E65B90"/>
    <w:rsid w:val="00E672F7"/>
    <w:rsid w:val="00E67477"/>
    <w:rsid w:val="00E71F10"/>
    <w:rsid w:val="00E750E2"/>
    <w:rsid w:val="00E76315"/>
    <w:rsid w:val="00E76BEE"/>
    <w:rsid w:val="00E81560"/>
    <w:rsid w:val="00E82C86"/>
    <w:rsid w:val="00E856EB"/>
    <w:rsid w:val="00E869C0"/>
    <w:rsid w:val="00E876EE"/>
    <w:rsid w:val="00E91994"/>
    <w:rsid w:val="00E96577"/>
    <w:rsid w:val="00E96B45"/>
    <w:rsid w:val="00E97DD7"/>
    <w:rsid w:val="00EA425D"/>
    <w:rsid w:val="00EA6306"/>
    <w:rsid w:val="00EB3DBF"/>
    <w:rsid w:val="00EB3E02"/>
    <w:rsid w:val="00EB742D"/>
    <w:rsid w:val="00EC4B58"/>
    <w:rsid w:val="00EC5C3A"/>
    <w:rsid w:val="00ED0CA1"/>
    <w:rsid w:val="00ED2575"/>
    <w:rsid w:val="00ED36D8"/>
    <w:rsid w:val="00ED4E8F"/>
    <w:rsid w:val="00ED653D"/>
    <w:rsid w:val="00EE2622"/>
    <w:rsid w:val="00EE42D3"/>
    <w:rsid w:val="00EE6984"/>
    <w:rsid w:val="00EF2B1A"/>
    <w:rsid w:val="00EF2E0E"/>
    <w:rsid w:val="00EF3682"/>
    <w:rsid w:val="00EF3954"/>
    <w:rsid w:val="00EF3AD1"/>
    <w:rsid w:val="00EF6195"/>
    <w:rsid w:val="00EF6459"/>
    <w:rsid w:val="00F02B52"/>
    <w:rsid w:val="00F03D03"/>
    <w:rsid w:val="00F06CB6"/>
    <w:rsid w:val="00F07D03"/>
    <w:rsid w:val="00F11DD7"/>
    <w:rsid w:val="00F136E1"/>
    <w:rsid w:val="00F1381A"/>
    <w:rsid w:val="00F1553C"/>
    <w:rsid w:val="00F161E0"/>
    <w:rsid w:val="00F16E5B"/>
    <w:rsid w:val="00F222FE"/>
    <w:rsid w:val="00F226DF"/>
    <w:rsid w:val="00F31217"/>
    <w:rsid w:val="00F31DA0"/>
    <w:rsid w:val="00F32E91"/>
    <w:rsid w:val="00F34F5F"/>
    <w:rsid w:val="00F372E4"/>
    <w:rsid w:val="00F37595"/>
    <w:rsid w:val="00F40253"/>
    <w:rsid w:val="00F41602"/>
    <w:rsid w:val="00F41E50"/>
    <w:rsid w:val="00F42E2C"/>
    <w:rsid w:val="00F468B9"/>
    <w:rsid w:val="00F4750F"/>
    <w:rsid w:val="00F475AD"/>
    <w:rsid w:val="00F5036C"/>
    <w:rsid w:val="00F53497"/>
    <w:rsid w:val="00F54AC7"/>
    <w:rsid w:val="00F60249"/>
    <w:rsid w:val="00F60F73"/>
    <w:rsid w:val="00F6204E"/>
    <w:rsid w:val="00F639CA"/>
    <w:rsid w:val="00F65488"/>
    <w:rsid w:val="00F6701F"/>
    <w:rsid w:val="00F73D9F"/>
    <w:rsid w:val="00F73F6F"/>
    <w:rsid w:val="00F74295"/>
    <w:rsid w:val="00F766D4"/>
    <w:rsid w:val="00F77129"/>
    <w:rsid w:val="00F86502"/>
    <w:rsid w:val="00F9097F"/>
    <w:rsid w:val="00F92976"/>
    <w:rsid w:val="00FA0094"/>
    <w:rsid w:val="00FA177F"/>
    <w:rsid w:val="00FA2B6F"/>
    <w:rsid w:val="00FA799F"/>
    <w:rsid w:val="00FB468E"/>
    <w:rsid w:val="00FB7127"/>
    <w:rsid w:val="00FB742A"/>
    <w:rsid w:val="00FC204F"/>
    <w:rsid w:val="00FC2E63"/>
    <w:rsid w:val="00FC30BE"/>
    <w:rsid w:val="00FC71BA"/>
    <w:rsid w:val="00FD4A0C"/>
    <w:rsid w:val="00FD5F71"/>
    <w:rsid w:val="00FD615E"/>
    <w:rsid w:val="00FD6858"/>
    <w:rsid w:val="00FD74F9"/>
    <w:rsid w:val="00FD764A"/>
    <w:rsid w:val="00FE40B8"/>
    <w:rsid w:val="00FF0093"/>
    <w:rsid w:val="00FF0A8C"/>
    <w:rsid w:val="00FF54B6"/>
    <w:rsid w:val="01588951"/>
    <w:rsid w:val="0182A372"/>
    <w:rsid w:val="029B0B56"/>
    <w:rsid w:val="0341EACF"/>
    <w:rsid w:val="0435CA68"/>
    <w:rsid w:val="05090EF0"/>
    <w:rsid w:val="0633FD2A"/>
    <w:rsid w:val="063F08C2"/>
    <w:rsid w:val="064C2968"/>
    <w:rsid w:val="080DD40E"/>
    <w:rsid w:val="089F49D0"/>
    <w:rsid w:val="09113E41"/>
    <w:rsid w:val="0A3384AC"/>
    <w:rsid w:val="0ABF5030"/>
    <w:rsid w:val="0B421AD1"/>
    <w:rsid w:val="0B894238"/>
    <w:rsid w:val="0C8784F5"/>
    <w:rsid w:val="0CF73035"/>
    <w:rsid w:val="0DAD01D5"/>
    <w:rsid w:val="0E9FF283"/>
    <w:rsid w:val="0F8E31E2"/>
    <w:rsid w:val="0FE0D3BD"/>
    <w:rsid w:val="108A42EC"/>
    <w:rsid w:val="11BADD72"/>
    <w:rsid w:val="121DA2B8"/>
    <w:rsid w:val="12965DFC"/>
    <w:rsid w:val="12D318E9"/>
    <w:rsid w:val="12F2D8B4"/>
    <w:rsid w:val="13F8F7C1"/>
    <w:rsid w:val="140DCB09"/>
    <w:rsid w:val="1659965E"/>
    <w:rsid w:val="1728EF40"/>
    <w:rsid w:val="17E42BE8"/>
    <w:rsid w:val="1865B16E"/>
    <w:rsid w:val="19B837E6"/>
    <w:rsid w:val="1A736856"/>
    <w:rsid w:val="1AA8DB1F"/>
    <w:rsid w:val="1BF8C425"/>
    <w:rsid w:val="1C55E752"/>
    <w:rsid w:val="1CC26542"/>
    <w:rsid w:val="1E7BCE4B"/>
    <w:rsid w:val="1EA907BA"/>
    <w:rsid w:val="1FC14331"/>
    <w:rsid w:val="210981B1"/>
    <w:rsid w:val="21FD83EC"/>
    <w:rsid w:val="22BBF730"/>
    <w:rsid w:val="23475307"/>
    <w:rsid w:val="23A1EE7B"/>
    <w:rsid w:val="24E62318"/>
    <w:rsid w:val="26686D0C"/>
    <w:rsid w:val="269400D6"/>
    <w:rsid w:val="26D6026D"/>
    <w:rsid w:val="271E1FF8"/>
    <w:rsid w:val="27FBE349"/>
    <w:rsid w:val="28CF27D1"/>
    <w:rsid w:val="29D28C52"/>
    <w:rsid w:val="2AC29C14"/>
    <w:rsid w:val="2B61BB15"/>
    <w:rsid w:val="2BA21E7D"/>
    <w:rsid w:val="2BF02EC7"/>
    <w:rsid w:val="2C1E3F9E"/>
    <w:rsid w:val="2D50633D"/>
    <w:rsid w:val="2E23CE10"/>
    <w:rsid w:val="2E2531BF"/>
    <w:rsid w:val="2FE6DC65"/>
    <w:rsid w:val="3013D9E7"/>
    <w:rsid w:val="3032CC86"/>
    <w:rsid w:val="314EBC73"/>
    <w:rsid w:val="31908D9E"/>
    <w:rsid w:val="325FA53C"/>
    <w:rsid w:val="3289AD66"/>
    <w:rsid w:val="33A3FFCB"/>
    <w:rsid w:val="3478B34A"/>
    <w:rsid w:val="34D0388C"/>
    <w:rsid w:val="3715636D"/>
    <w:rsid w:val="375FE110"/>
    <w:rsid w:val="37AC9371"/>
    <w:rsid w:val="37D1D581"/>
    <w:rsid w:val="38107B73"/>
    <w:rsid w:val="3939B7F4"/>
    <w:rsid w:val="39ABAC65"/>
    <w:rsid w:val="3AAF1698"/>
    <w:rsid w:val="3AB45D42"/>
    <w:rsid w:val="3B825B20"/>
    <w:rsid w:val="3BAFABDB"/>
    <w:rsid w:val="3C85C553"/>
    <w:rsid w:val="3E476FF9"/>
    <w:rsid w:val="3E64E2E1"/>
    <w:rsid w:val="3EF7B12C"/>
    <w:rsid w:val="3F13923F"/>
    <w:rsid w:val="3F536493"/>
    <w:rsid w:val="3FB02644"/>
    <w:rsid w:val="40B2BC9F"/>
    <w:rsid w:val="41052FBF"/>
    <w:rsid w:val="4169A7FF"/>
    <w:rsid w:val="41A6C5D1"/>
    <w:rsid w:val="42FE87F4"/>
    <w:rsid w:val="43135938"/>
    <w:rsid w:val="4330CC20"/>
    <w:rsid w:val="43429632"/>
    <w:rsid w:val="4470F140"/>
    <w:rsid w:val="45B7E864"/>
    <w:rsid w:val="45E8805C"/>
    <w:rsid w:val="45F09A4F"/>
    <w:rsid w:val="46A4C328"/>
    <w:rsid w:val="46F40482"/>
    <w:rsid w:val="4811286E"/>
    <w:rsid w:val="48696326"/>
    <w:rsid w:val="49BD0B02"/>
    <w:rsid w:val="4A13145F"/>
    <w:rsid w:val="4A305476"/>
    <w:rsid w:val="4ABC838E"/>
    <w:rsid w:val="4ABE548E"/>
    <w:rsid w:val="4AFAC150"/>
    <w:rsid w:val="4BBFEDC1"/>
    <w:rsid w:val="4CE22280"/>
    <w:rsid w:val="4D293B92"/>
    <w:rsid w:val="4D699EFA"/>
    <w:rsid w:val="4F4375DE"/>
    <w:rsid w:val="4FE695B6"/>
    <w:rsid w:val="515F1B88"/>
    <w:rsid w:val="51E646DF"/>
    <w:rsid w:val="5206B4B8"/>
    <w:rsid w:val="523FD790"/>
    <w:rsid w:val="539B5C43"/>
    <w:rsid w:val="558A046B"/>
    <w:rsid w:val="55B1BB43"/>
    <w:rsid w:val="572E6EFA"/>
    <w:rsid w:val="58A3CD9E"/>
    <w:rsid w:val="58F983E1"/>
    <w:rsid w:val="590845DE"/>
    <w:rsid w:val="5B3EA77C"/>
    <w:rsid w:val="5BE25ECC"/>
    <w:rsid w:val="5C11EC04"/>
    <w:rsid w:val="5C9A576B"/>
    <w:rsid w:val="5CFDC26C"/>
    <w:rsid w:val="5D0B72BF"/>
    <w:rsid w:val="5D8A512C"/>
    <w:rsid w:val="5EBF9FE3"/>
    <w:rsid w:val="5ED04215"/>
    <w:rsid w:val="60814A89"/>
    <w:rsid w:val="614D6CCF"/>
    <w:rsid w:val="61C9ABAB"/>
    <w:rsid w:val="61FBEFD7"/>
    <w:rsid w:val="6220B157"/>
    <w:rsid w:val="623CD953"/>
    <w:rsid w:val="62FA1360"/>
    <w:rsid w:val="634669FA"/>
    <w:rsid w:val="66D528B6"/>
    <w:rsid w:val="67AF248F"/>
    <w:rsid w:val="6942B056"/>
    <w:rsid w:val="6974F482"/>
    <w:rsid w:val="6978A11A"/>
    <w:rsid w:val="697E34A6"/>
    <w:rsid w:val="6A8C7CD6"/>
    <w:rsid w:val="6BD40255"/>
    <w:rsid w:val="6E0E9995"/>
    <w:rsid w:val="6E106A95"/>
    <w:rsid w:val="6E68C76A"/>
    <w:rsid w:val="6EF956B3"/>
    <w:rsid w:val="707B5199"/>
    <w:rsid w:val="716315C7"/>
    <w:rsid w:val="71728B57"/>
    <w:rsid w:val="72FC8478"/>
    <w:rsid w:val="73078056"/>
    <w:rsid w:val="7313C4B7"/>
    <w:rsid w:val="73318880"/>
    <w:rsid w:val="738EABAD"/>
    <w:rsid w:val="74C95DCD"/>
    <w:rsid w:val="75385CE6"/>
    <w:rsid w:val="7542A751"/>
    <w:rsid w:val="768B0873"/>
    <w:rsid w:val="7702438E"/>
    <w:rsid w:val="7903D14A"/>
    <w:rsid w:val="7C5EBC9B"/>
    <w:rsid w:val="7C6F2D29"/>
    <w:rsid w:val="7CC43663"/>
    <w:rsid w:val="7CE1546B"/>
    <w:rsid w:val="7CE1873C"/>
    <w:rsid w:val="7D72975C"/>
    <w:rsid w:val="7E040D1E"/>
    <w:rsid w:val="7EAB6DE4"/>
    <w:rsid w:val="7EFCCB71"/>
    <w:rsid w:val="7F3474D3"/>
    <w:rsid w:val="7F75FFB3"/>
    <w:rsid w:val="7F7EB26C"/>
    <w:rsid w:val="7FA8F8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D402B"/>
  <w14:defaultImageDpi w14:val="32767"/>
  <w15:chartTrackingRefBased/>
  <w15:docId w15:val="{674A1F89-9750-464E-B60E-039FBDE3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634669FA"/>
    <w:rPr>
      <w:lang w:val="en-AU"/>
    </w:rPr>
  </w:style>
  <w:style w:type="paragraph" w:styleId="Heading1">
    <w:name w:val="heading 1"/>
    <w:basedOn w:val="Normal"/>
    <w:link w:val="Heading1Char"/>
    <w:uiPriority w:val="9"/>
    <w:qFormat/>
    <w:rsid w:val="634669FA"/>
    <w:pPr>
      <w:keepNext/>
      <w:spacing w:before="240"/>
      <w:outlineLvl w:val="0"/>
    </w:pPr>
    <w:rPr>
      <w:rFonts w:asciiTheme="majorHAnsi" w:eastAsiaTheme="majorEastAsia" w:hAnsiTheme="majorHAnsi" w:cstheme="majorBidi"/>
      <w:b/>
      <w:bCs/>
      <w:color w:val="7CCCBD"/>
      <w:sz w:val="28"/>
      <w:szCs w:val="28"/>
    </w:rPr>
  </w:style>
  <w:style w:type="paragraph" w:styleId="Heading2">
    <w:name w:val="heading 2"/>
    <w:basedOn w:val="Heading1"/>
    <w:link w:val="Heading2Char"/>
    <w:uiPriority w:val="9"/>
    <w:unhideWhenUsed/>
    <w:qFormat/>
    <w:rsid w:val="634669FA"/>
    <w:pPr>
      <w:outlineLvl w:val="1"/>
    </w:pPr>
    <w:rPr>
      <w:rFonts w:asciiTheme="minorHAnsi" w:hAnsiTheme="minorHAnsi"/>
      <w:color w:val="00757A"/>
      <w:sz w:val="18"/>
      <w:szCs w:val="18"/>
    </w:rPr>
  </w:style>
  <w:style w:type="paragraph" w:styleId="Heading3">
    <w:name w:val="heading 3"/>
    <w:basedOn w:val="Normal"/>
    <w:next w:val="Normal"/>
    <w:link w:val="Heading3Char"/>
    <w:uiPriority w:val="9"/>
    <w:qFormat/>
    <w:rsid w:val="634669FA"/>
    <w:pPr>
      <w:keepNext/>
      <w:spacing w:before="320" w:after="160"/>
      <w:outlineLvl w:val="2"/>
    </w:pPr>
    <w:rPr>
      <w:rFonts w:ascii="Arial" w:eastAsia="Times New Roman" w:hAnsi="Arial" w:cs="Times New Roman"/>
      <w:b/>
      <w:bCs/>
      <w:color w:val="444444" w:themeColor="accent4" w:themeShade="80"/>
    </w:rPr>
  </w:style>
  <w:style w:type="paragraph" w:styleId="Heading4">
    <w:name w:val="heading 4"/>
    <w:basedOn w:val="Normal"/>
    <w:next w:val="Normal"/>
    <w:link w:val="Heading4Char"/>
    <w:uiPriority w:val="9"/>
    <w:unhideWhenUsed/>
    <w:qFormat/>
    <w:rsid w:val="00547AE9"/>
    <w:pPr>
      <w:keepNext/>
      <w:spacing w:before="40"/>
      <w:outlineLvl w:val="3"/>
    </w:pPr>
    <w:rPr>
      <w:rFonts w:asciiTheme="majorHAnsi" w:eastAsiaTheme="majorEastAsia" w:hAnsiTheme="majorHAnsi" w:cstheme="majorBidi"/>
      <w:i/>
      <w:iCs/>
      <w:color w:val="8DA000" w:themeColor="accent1" w:themeShade="BF"/>
    </w:rPr>
  </w:style>
  <w:style w:type="paragraph" w:styleId="Heading5">
    <w:name w:val="heading 5"/>
    <w:basedOn w:val="Normal"/>
    <w:next w:val="Normal"/>
    <w:link w:val="Heading5Char"/>
    <w:uiPriority w:val="9"/>
    <w:unhideWhenUsed/>
    <w:qFormat/>
    <w:rsid w:val="00547AE9"/>
    <w:pPr>
      <w:keepNext/>
      <w:spacing w:before="40"/>
      <w:outlineLvl w:val="4"/>
    </w:pPr>
    <w:rPr>
      <w:rFonts w:asciiTheme="majorHAnsi" w:eastAsiaTheme="majorEastAsia" w:hAnsiTheme="majorHAnsi" w:cstheme="majorBidi"/>
      <w:color w:val="8DA000" w:themeColor="accent1" w:themeShade="BF"/>
    </w:rPr>
  </w:style>
  <w:style w:type="paragraph" w:styleId="Heading6">
    <w:name w:val="heading 6"/>
    <w:basedOn w:val="Normal"/>
    <w:next w:val="Normal"/>
    <w:link w:val="Heading6Char"/>
    <w:uiPriority w:val="9"/>
    <w:unhideWhenUsed/>
    <w:qFormat/>
    <w:rsid w:val="00547AE9"/>
    <w:pPr>
      <w:keepNext/>
      <w:spacing w:before="40"/>
      <w:outlineLvl w:val="5"/>
    </w:pPr>
    <w:rPr>
      <w:rFonts w:asciiTheme="majorHAnsi" w:eastAsiaTheme="majorEastAsia" w:hAnsiTheme="majorHAnsi" w:cstheme="majorBidi"/>
      <w:color w:val="5E6A00"/>
    </w:rPr>
  </w:style>
  <w:style w:type="paragraph" w:styleId="Heading7">
    <w:name w:val="heading 7"/>
    <w:basedOn w:val="Normal"/>
    <w:next w:val="Normal"/>
    <w:link w:val="Heading7Char"/>
    <w:uiPriority w:val="9"/>
    <w:unhideWhenUsed/>
    <w:qFormat/>
    <w:rsid w:val="00547AE9"/>
    <w:pPr>
      <w:keepNext/>
      <w:spacing w:before="40"/>
      <w:outlineLvl w:val="6"/>
    </w:pPr>
    <w:rPr>
      <w:rFonts w:asciiTheme="majorHAnsi" w:eastAsiaTheme="majorEastAsia" w:hAnsiTheme="majorHAnsi" w:cstheme="majorBidi"/>
      <w:i/>
      <w:iCs/>
      <w:color w:val="5E6A00"/>
    </w:rPr>
  </w:style>
  <w:style w:type="paragraph" w:styleId="Heading8">
    <w:name w:val="heading 8"/>
    <w:basedOn w:val="Normal"/>
    <w:next w:val="Normal"/>
    <w:link w:val="Heading8Char"/>
    <w:uiPriority w:val="9"/>
    <w:unhideWhenUsed/>
    <w:qFormat/>
    <w:rsid w:val="00547AE9"/>
    <w:pPr>
      <w:keepNext/>
      <w:spacing w:before="40"/>
      <w:outlineLvl w:val="7"/>
    </w:pPr>
    <w:rPr>
      <w:rFonts w:asciiTheme="majorHAnsi" w:eastAsiaTheme="majorEastAsia" w:hAnsiTheme="majorHAnsi" w:cstheme="majorBidi"/>
      <w:color w:val="362378"/>
      <w:sz w:val="21"/>
      <w:szCs w:val="21"/>
    </w:rPr>
  </w:style>
  <w:style w:type="paragraph" w:styleId="Heading9">
    <w:name w:val="heading 9"/>
    <w:basedOn w:val="Normal"/>
    <w:next w:val="Normal"/>
    <w:link w:val="Heading9Char"/>
    <w:uiPriority w:val="9"/>
    <w:unhideWhenUsed/>
    <w:qFormat/>
    <w:rsid w:val="00547AE9"/>
    <w:pPr>
      <w:keepNext/>
      <w:spacing w:before="40"/>
      <w:outlineLvl w:val="8"/>
    </w:pPr>
    <w:rPr>
      <w:rFonts w:asciiTheme="majorHAnsi" w:eastAsiaTheme="majorEastAsia" w:hAnsiTheme="majorHAnsi" w:cstheme="majorBidi"/>
      <w:i/>
      <w:iCs/>
      <w:color w:val="36237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49B"/>
    <w:rPr>
      <w:rFonts w:asciiTheme="majorHAnsi" w:eastAsiaTheme="majorEastAsia" w:hAnsiTheme="majorHAnsi" w:cstheme="majorBidi"/>
      <w:b/>
      <w:bCs/>
      <w:color w:val="7CCCBD"/>
      <w:sz w:val="28"/>
      <w:szCs w:val="28"/>
      <w:lang w:val="en-AU"/>
    </w:rPr>
  </w:style>
  <w:style w:type="character" w:customStyle="1" w:styleId="Heading2Char">
    <w:name w:val="Heading 2 Char"/>
    <w:basedOn w:val="DefaultParagraphFont"/>
    <w:link w:val="Heading2"/>
    <w:uiPriority w:val="9"/>
    <w:rsid w:val="001C649B"/>
    <w:rPr>
      <w:rFonts w:eastAsiaTheme="majorEastAsia" w:cstheme="majorBidi"/>
      <w:b/>
      <w:bCs/>
      <w:color w:val="00757A"/>
      <w:sz w:val="18"/>
      <w:szCs w:val="18"/>
      <w:lang w:val="en-AU"/>
    </w:rPr>
  </w:style>
  <w:style w:type="character" w:customStyle="1" w:styleId="Heading3Char">
    <w:name w:val="Heading 3 Char"/>
    <w:basedOn w:val="DefaultParagraphFont"/>
    <w:link w:val="Heading3"/>
    <w:uiPriority w:val="9"/>
    <w:rsid w:val="009F6CB1"/>
    <w:rPr>
      <w:rFonts w:ascii="Arial" w:eastAsia="Times New Roman" w:hAnsi="Arial" w:cs="Times New Roman"/>
      <w:b/>
      <w:bCs/>
      <w:color w:val="444444" w:themeColor="accent4" w:themeShade="80"/>
      <w:lang w:val="en-AU"/>
    </w:rPr>
  </w:style>
  <w:style w:type="paragraph" w:customStyle="1" w:styleId="tablename">
    <w:name w:val="# table name"/>
    <w:basedOn w:val="Normal"/>
    <w:qFormat/>
    <w:rsid w:val="634669FA"/>
    <w:pPr>
      <w:keepNext/>
      <w:spacing w:before="240" w:after="120"/>
    </w:pPr>
    <w:rPr>
      <w:rFonts w:ascii="Arial" w:eastAsia="Times New Roman" w:hAnsi="Arial" w:cs="Arial"/>
      <w:b/>
      <w:bCs/>
      <w:color w:val="EAEAEA" w:themeColor="accent5"/>
      <w:sz w:val="18"/>
      <w:szCs w:val="18"/>
      <w:lang w:eastAsia="en-AU"/>
    </w:rPr>
  </w:style>
  <w:style w:type="paragraph" w:styleId="Title">
    <w:name w:val="Title"/>
    <w:basedOn w:val="Normal"/>
    <w:next w:val="NoSpacing"/>
    <w:link w:val="TitleChar"/>
    <w:uiPriority w:val="10"/>
    <w:qFormat/>
    <w:rsid w:val="634669FA"/>
    <w:pPr>
      <w:spacing w:before="120" w:after="120" w:line="360" w:lineRule="exact"/>
    </w:pPr>
    <w:rPr>
      <w:rFonts w:ascii="Arial" w:eastAsiaTheme="minorEastAsia" w:hAnsi="Arial" w:cs="Arial"/>
      <w:color w:val="00868C"/>
      <w:sz w:val="36"/>
      <w:szCs w:val="36"/>
    </w:rPr>
  </w:style>
  <w:style w:type="character" w:customStyle="1" w:styleId="TitleChar">
    <w:name w:val="Title Char"/>
    <w:basedOn w:val="DefaultParagraphFont"/>
    <w:link w:val="Title"/>
    <w:uiPriority w:val="10"/>
    <w:rsid w:val="001C649B"/>
    <w:rPr>
      <w:rFonts w:ascii="Arial" w:eastAsiaTheme="minorEastAsia" w:hAnsi="Arial" w:cs="Arial"/>
      <w:color w:val="00868C"/>
      <w:sz w:val="36"/>
      <w:szCs w:val="36"/>
      <w:lang w:val="en-AU"/>
    </w:rPr>
  </w:style>
  <w:style w:type="paragraph" w:styleId="NoSpacing">
    <w:name w:val="No Spacing"/>
    <w:uiPriority w:val="1"/>
    <w:qFormat/>
    <w:rsid w:val="001C649B"/>
  </w:style>
  <w:style w:type="paragraph" w:styleId="Header">
    <w:name w:val="header"/>
    <w:basedOn w:val="Normal"/>
    <w:link w:val="HeaderChar"/>
    <w:uiPriority w:val="99"/>
    <w:unhideWhenUsed/>
    <w:rsid w:val="00C375DF"/>
    <w:pPr>
      <w:tabs>
        <w:tab w:val="center" w:pos="4680"/>
        <w:tab w:val="right" w:pos="9360"/>
      </w:tabs>
    </w:pPr>
  </w:style>
  <w:style w:type="character" w:customStyle="1" w:styleId="HeaderChar">
    <w:name w:val="Header Char"/>
    <w:basedOn w:val="DefaultParagraphFont"/>
    <w:link w:val="Header"/>
    <w:uiPriority w:val="99"/>
    <w:rsid w:val="00C375DF"/>
  </w:style>
  <w:style w:type="paragraph" w:styleId="Footer">
    <w:name w:val="footer"/>
    <w:basedOn w:val="Normal"/>
    <w:link w:val="FooterChar"/>
    <w:uiPriority w:val="99"/>
    <w:unhideWhenUsed/>
    <w:rsid w:val="00C375DF"/>
    <w:pPr>
      <w:tabs>
        <w:tab w:val="center" w:pos="4680"/>
        <w:tab w:val="right" w:pos="9360"/>
      </w:tabs>
    </w:pPr>
  </w:style>
  <w:style w:type="character" w:customStyle="1" w:styleId="FooterChar">
    <w:name w:val="Footer Char"/>
    <w:basedOn w:val="DefaultParagraphFont"/>
    <w:link w:val="Footer"/>
    <w:uiPriority w:val="99"/>
    <w:rsid w:val="00C375DF"/>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38516B"/>
    <w:pPr>
      <w:ind w:left="720"/>
      <w:contextualSpacing/>
    </w:pPr>
  </w:style>
  <w:style w:type="paragraph" w:customStyle="1" w:styleId="NormalList">
    <w:name w:val="Normal List"/>
    <w:basedOn w:val="Normal"/>
    <w:link w:val="NormalListChar"/>
    <w:qFormat/>
    <w:rsid w:val="634669FA"/>
    <w:pPr>
      <w:numPr>
        <w:numId w:val="4"/>
      </w:numPr>
      <w:spacing w:before="80" w:after="160"/>
    </w:pPr>
    <w:rPr>
      <w:rFonts w:ascii="VIC" w:eastAsia="Times New Roman" w:hAnsi="VIC" w:cs="Arial"/>
      <w:color w:val="000B16"/>
      <w:sz w:val="20"/>
      <w:szCs w:val="20"/>
      <w:lang w:val="en-US"/>
    </w:rPr>
  </w:style>
  <w:style w:type="character" w:customStyle="1" w:styleId="NormalListChar">
    <w:name w:val="Normal List Char"/>
    <w:basedOn w:val="DefaultParagraphFont"/>
    <w:link w:val="NormalList"/>
    <w:rsid w:val="004C6317"/>
    <w:rPr>
      <w:rFonts w:ascii="VIC" w:eastAsia="Times New Roman" w:hAnsi="VIC" w:cs="Arial"/>
      <w:color w:val="000B16"/>
      <w:sz w:val="20"/>
      <w:szCs w:val="20"/>
      <w:lang w:val="en-US"/>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rsid w:val="004C6317"/>
  </w:style>
  <w:style w:type="character" w:styleId="Hyperlink">
    <w:name w:val="Hyperlink"/>
    <w:basedOn w:val="DefaultParagraphFont"/>
    <w:uiPriority w:val="99"/>
    <w:unhideWhenUsed/>
    <w:rsid w:val="004C6317"/>
    <w:rPr>
      <w:color w:val="0000FF"/>
      <w:u w:val="single"/>
    </w:rPr>
  </w:style>
  <w:style w:type="paragraph" w:styleId="NormalWeb">
    <w:name w:val="Normal (Web)"/>
    <w:basedOn w:val="Normal"/>
    <w:uiPriority w:val="99"/>
    <w:semiHidden/>
    <w:unhideWhenUsed/>
    <w:rsid w:val="634669FA"/>
    <w:pPr>
      <w:spacing w:beforeAutospacing="1"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C6317"/>
    <w:rPr>
      <w:sz w:val="16"/>
      <w:szCs w:val="16"/>
    </w:rPr>
  </w:style>
  <w:style w:type="paragraph" w:styleId="CommentText">
    <w:name w:val="annotation text"/>
    <w:basedOn w:val="Normal"/>
    <w:link w:val="CommentTextChar"/>
    <w:uiPriority w:val="99"/>
    <w:unhideWhenUsed/>
    <w:rsid w:val="004C6317"/>
    <w:rPr>
      <w:sz w:val="20"/>
      <w:szCs w:val="20"/>
    </w:rPr>
  </w:style>
  <w:style w:type="character" w:customStyle="1" w:styleId="CommentTextChar">
    <w:name w:val="Comment Text Char"/>
    <w:basedOn w:val="DefaultParagraphFont"/>
    <w:link w:val="CommentText"/>
    <w:uiPriority w:val="99"/>
    <w:rsid w:val="004C6317"/>
    <w:rPr>
      <w:sz w:val="20"/>
      <w:szCs w:val="20"/>
    </w:rPr>
  </w:style>
  <w:style w:type="paragraph" w:styleId="CommentSubject">
    <w:name w:val="annotation subject"/>
    <w:basedOn w:val="CommentText"/>
    <w:next w:val="CommentText"/>
    <w:link w:val="CommentSubjectChar"/>
    <w:uiPriority w:val="99"/>
    <w:semiHidden/>
    <w:unhideWhenUsed/>
    <w:rsid w:val="004C6317"/>
    <w:rPr>
      <w:b/>
      <w:bCs/>
    </w:rPr>
  </w:style>
  <w:style w:type="character" w:customStyle="1" w:styleId="CommentSubjectChar">
    <w:name w:val="Comment Subject Char"/>
    <w:basedOn w:val="CommentTextChar"/>
    <w:link w:val="CommentSubject"/>
    <w:uiPriority w:val="99"/>
    <w:semiHidden/>
    <w:rsid w:val="004C6317"/>
    <w:rPr>
      <w:b/>
      <w:bCs/>
      <w:sz w:val="20"/>
      <w:szCs w:val="20"/>
    </w:rPr>
  </w:style>
  <w:style w:type="paragraph" w:styleId="FootnoteText">
    <w:name w:val="footnote text"/>
    <w:basedOn w:val="Footer"/>
    <w:link w:val="FootnoteTextChar"/>
    <w:uiPriority w:val="99"/>
    <w:unhideWhenUsed/>
    <w:rsid w:val="634669FA"/>
    <w:pPr>
      <w:tabs>
        <w:tab w:val="clear" w:pos="4680"/>
        <w:tab w:val="center" w:pos="4320"/>
        <w:tab w:val="right" w:pos="8640"/>
        <w:tab w:val="center" w:pos="4680"/>
      </w:tabs>
      <w:spacing w:before="80" w:after="160"/>
    </w:pPr>
    <w:rPr>
      <w:rFonts w:ascii="VIC" w:eastAsia="Times New Roman" w:hAnsi="VIC" w:cs="Times New Roman"/>
      <w:color w:val="000B16"/>
      <w:sz w:val="16"/>
      <w:szCs w:val="16"/>
    </w:rPr>
  </w:style>
  <w:style w:type="character" w:customStyle="1" w:styleId="FootnoteTextChar">
    <w:name w:val="Footnote Text Char"/>
    <w:basedOn w:val="DefaultParagraphFont"/>
    <w:link w:val="FootnoteText"/>
    <w:uiPriority w:val="99"/>
    <w:rsid w:val="004C6317"/>
    <w:rPr>
      <w:rFonts w:ascii="VIC" w:eastAsia="Times New Roman" w:hAnsi="VIC" w:cs="Times New Roman"/>
      <w:color w:val="000B16"/>
      <w:sz w:val="16"/>
      <w:szCs w:val="16"/>
      <w:lang w:val="en-AU"/>
    </w:rPr>
  </w:style>
  <w:style w:type="character" w:styleId="FootnoteReference">
    <w:name w:val="footnote reference"/>
    <w:basedOn w:val="DefaultParagraphFont"/>
    <w:uiPriority w:val="99"/>
    <w:semiHidden/>
    <w:unhideWhenUsed/>
    <w:rsid w:val="004C6317"/>
    <w:rPr>
      <w:vertAlign w:val="superscript"/>
    </w:rPr>
  </w:style>
  <w:style w:type="character" w:customStyle="1" w:styleId="eop">
    <w:name w:val="eop"/>
    <w:basedOn w:val="DefaultParagraphFont"/>
    <w:rsid w:val="009F6CB1"/>
  </w:style>
  <w:style w:type="character" w:customStyle="1" w:styleId="Heading4Char">
    <w:name w:val="Heading 4 Char"/>
    <w:basedOn w:val="DefaultParagraphFont"/>
    <w:link w:val="Heading4"/>
    <w:uiPriority w:val="9"/>
    <w:rsid w:val="00547AE9"/>
    <w:rPr>
      <w:rFonts w:asciiTheme="majorHAnsi" w:eastAsiaTheme="majorEastAsia" w:hAnsiTheme="majorHAnsi" w:cstheme="majorBidi"/>
      <w:i/>
      <w:iCs/>
      <w:color w:val="8DA000" w:themeColor="accent1" w:themeShade="BF"/>
      <w:lang w:val="en-AU"/>
    </w:rPr>
  </w:style>
  <w:style w:type="character" w:customStyle="1" w:styleId="Heading5Char">
    <w:name w:val="Heading 5 Char"/>
    <w:basedOn w:val="DefaultParagraphFont"/>
    <w:link w:val="Heading5"/>
    <w:uiPriority w:val="9"/>
    <w:rsid w:val="00547AE9"/>
    <w:rPr>
      <w:rFonts w:asciiTheme="majorHAnsi" w:eastAsiaTheme="majorEastAsia" w:hAnsiTheme="majorHAnsi" w:cstheme="majorBidi"/>
      <w:color w:val="8DA000" w:themeColor="accent1" w:themeShade="BF"/>
      <w:lang w:val="en-AU"/>
    </w:rPr>
  </w:style>
  <w:style w:type="character" w:customStyle="1" w:styleId="Heading6Char">
    <w:name w:val="Heading 6 Char"/>
    <w:basedOn w:val="DefaultParagraphFont"/>
    <w:link w:val="Heading6"/>
    <w:uiPriority w:val="9"/>
    <w:rsid w:val="00547AE9"/>
    <w:rPr>
      <w:rFonts w:asciiTheme="majorHAnsi" w:eastAsiaTheme="majorEastAsia" w:hAnsiTheme="majorHAnsi" w:cstheme="majorBidi"/>
      <w:color w:val="5E6A00"/>
      <w:lang w:val="en-AU"/>
    </w:rPr>
  </w:style>
  <w:style w:type="character" w:customStyle="1" w:styleId="Heading7Char">
    <w:name w:val="Heading 7 Char"/>
    <w:basedOn w:val="DefaultParagraphFont"/>
    <w:link w:val="Heading7"/>
    <w:uiPriority w:val="9"/>
    <w:rsid w:val="00547AE9"/>
    <w:rPr>
      <w:rFonts w:asciiTheme="majorHAnsi" w:eastAsiaTheme="majorEastAsia" w:hAnsiTheme="majorHAnsi" w:cstheme="majorBidi"/>
      <w:i/>
      <w:iCs/>
      <w:color w:val="5E6A00"/>
      <w:lang w:val="en-AU"/>
    </w:rPr>
  </w:style>
  <w:style w:type="character" w:customStyle="1" w:styleId="Heading8Char">
    <w:name w:val="Heading 8 Char"/>
    <w:basedOn w:val="DefaultParagraphFont"/>
    <w:link w:val="Heading8"/>
    <w:uiPriority w:val="9"/>
    <w:rsid w:val="00547AE9"/>
    <w:rPr>
      <w:rFonts w:asciiTheme="majorHAnsi" w:eastAsiaTheme="majorEastAsia" w:hAnsiTheme="majorHAnsi" w:cstheme="majorBidi"/>
      <w:color w:val="362378"/>
      <w:sz w:val="21"/>
      <w:szCs w:val="21"/>
      <w:lang w:val="en-AU"/>
    </w:rPr>
  </w:style>
  <w:style w:type="character" w:customStyle="1" w:styleId="Heading9Char">
    <w:name w:val="Heading 9 Char"/>
    <w:basedOn w:val="DefaultParagraphFont"/>
    <w:link w:val="Heading9"/>
    <w:uiPriority w:val="9"/>
    <w:rsid w:val="00547AE9"/>
    <w:rPr>
      <w:rFonts w:asciiTheme="majorHAnsi" w:eastAsiaTheme="majorEastAsia" w:hAnsiTheme="majorHAnsi" w:cstheme="majorBidi"/>
      <w:i/>
      <w:iCs/>
      <w:color w:val="362378"/>
      <w:sz w:val="21"/>
      <w:szCs w:val="21"/>
      <w:lang w:val="en-AU"/>
    </w:rPr>
  </w:style>
  <w:style w:type="paragraph" w:styleId="Subtitle">
    <w:name w:val="Subtitle"/>
    <w:basedOn w:val="Normal"/>
    <w:next w:val="Normal"/>
    <w:link w:val="SubtitleChar"/>
    <w:uiPriority w:val="11"/>
    <w:qFormat/>
    <w:rsid w:val="00547AE9"/>
    <w:rPr>
      <w:rFonts w:eastAsiaTheme="minorEastAsia"/>
      <w:color w:val="5336B8"/>
    </w:rPr>
  </w:style>
  <w:style w:type="character" w:customStyle="1" w:styleId="SubtitleChar">
    <w:name w:val="Subtitle Char"/>
    <w:basedOn w:val="DefaultParagraphFont"/>
    <w:link w:val="Subtitle"/>
    <w:uiPriority w:val="11"/>
    <w:rsid w:val="00547AE9"/>
    <w:rPr>
      <w:rFonts w:eastAsiaTheme="minorEastAsia"/>
      <w:color w:val="5336B8"/>
      <w:lang w:val="en-AU"/>
    </w:rPr>
  </w:style>
  <w:style w:type="paragraph" w:styleId="Quote">
    <w:name w:val="Quote"/>
    <w:basedOn w:val="Normal"/>
    <w:next w:val="Normal"/>
    <w:link w:val="QuoteChar"/>
    <w:uiPriority w:val="29"/>
    <w:qFormat/>
    <w:rsid w:val="00547AE9"/>
    <w:pPr>
      <w:spacing w:before="200"/>
      <w:ind w:left="864" w:right="864"/>
      <w:jc w:val="center"/>
    </w:pPr>
    <w:rPr>
      <w:i/>
      <w:iCs/>
      <w:color w:val="442D97" w:themeColor="accent6" w:themeTint="BF"/>
    </w:rPr>
  </w:style>
  <w:style w:type="character" w:customStyle="1" w:styleId="QuoteChar">
    <w:name w:val="Quote Char"/>
    <w:basedOn w:val="DefaultParagraphFont"/>
    <w:link w:val="Quote"/>
    <w:uiPriority w:val="29"/>
    <w:rsid w:val="00547AE9"/>
    <w:rPr>
      <w:i/>
      <w:iCs/>
      <w:color w:val="442D97" w:themeColor="accent6" w:themeTint="BF"/>
      <w:lang w:val="en-AU"/>
    </w:rPr>
  </w:style>
  <w:style w:type="paragraph" w:styleId="IntenseQuote">
    <w:name w:val="Intense Quote"/>
    <w:basedOn w:val="Normal"/>
    <w:next w:val="Normal"/>
    <w:link w:val="IntenseQuoteChar"/>
    <w:uiPriority w:val="30"/>
    <w:qFormat/>
    <w:rsid w:val="00547AE9"/>
    <w:pPr>
      <w:spacing w:before="360" w:after="360"/>
      <w:ind w:left="864" w:right="864"/>
      <w:jc w:val="center"/>
    </w:pPr>
    <w:rPr>
      <w:i/>
      <w:iCs/>
      <w:color w:val="BED600" w:themeColor="accent1"/>
    </w:rPr>
  </w:style>
  <w:style w:type="character" w:customStyle="1" w:styleId="IntenseQuoteChar">
    <w:name w:val="Intense Quote Char"/>
    <w:basedOn w:val="DefaultParagraphFont"/>
    <w:link w:val="IntenseQuote"/>
    <w:uiPriority w:val="30"/>
    <w:rsid w:val="00547AE9"/>
    <w:rPr>
      <w:i/>
      <w:iCs/>
      <w:color w:val="BED600" w:themeColor="accent1"/>
      <w:lang w:val="en-AU"/>
    </w:rPr>
  </w:style>
  <w:style w:type="paragraph" w:styleId="TOC1">
    <w:name w:val="toc 1"/>
    <w:basedOn w:val="Normal"/>
    <w:next w:val="Normal"/>
    <w:uiPriority w:val="39"/>
    <w:unhideWhenUsed/>
    <w:rsid w:val="00547AE9"/>
    <w:pPr>
      <w:spacing w:after="100"/>
    </w:pPr>
  </w:style>
  <w:style w:type="paragraph" w:styleId="TOC2">
    <w:name w:val="toc 2"/>
    <w:basedOn w:val="Normal"/>
    <w:next w:val="Normal"/>
    <w:uiPriority w:val="39"/>
    <w:unhideWhenUsed/>
    <w:rsid w:val="00547AE9"/>
    <w:pPr>
      <w:spacing w:after="100"/>
      <w:ind w:left="220"/>
    </w:pPr>
  </w:style>
  <w:style w:type="paragraph" w:styleId="TOC3">
    <w:name w:val="toc 3"/>
    <w:basedOn w:val="Normal"/>
    <w:next w:val="Normal"/>
    <w:uiPriority w:val="39"/>
    <w:unhideWhenUsed/>
    <w:rsid w:val="00547AE9"/>
    <w:pPr>
      <w:spacing w:after="100"/>
      <w:ind w:left="440"/>
    </w:pPr>
  </w:style>
  <w:style w:type="paragraph" w:styleId="TOC4">
    <w:name w:val="toc 4"/>
    <w:basedOn w:val="Normal"/>
    <w:next w:val="Normal"/>
    <w:uiPriority w:val="39"/>
    <w:unhideWhenUsed/>
    <w:rsid w:val="00547AE9"/>
    <w:pPr>
      <w:spacing w:after="100"/>
      <w:ind w:left="660"/>
    </w:pPr>
  </w:style>
  <w:style w:type="paragraph" w:styleId="TOC5">
    <w:name w:val="toc 5"/>
    <w:basedOn w:val="Normal"/>
    <w:next w:val="Normal"/>
    <w:uiPriority w:val="39"/>
    <w:unhideWhenUsed/>
    <w:rsid w:val="00547AE9"/>
    <w:pPr>
      <w:spacing w:after="100"/>
      <w:ind w:left="880"/>
    </w:pPr>
  </w:style>
  <w:style w:type="paragraph" w:styleId="TOC6">
    <w:name w:val="toc 6"/>
    <w:basedOn w:val="Normal"/>
    <w:next w:val="Normal"/>
    <w:uiPriority w:val="39"/>
    <w:unhideWhenUsed/>
    <w:rsid w:val="00547AE9"/>
    <w:pPr>
      <w:spacing w:after="100"/>
      <w:ind w:left="1100"/>
    </w:pPr>
  </w:style>
  <w:style w:type="paragraph" w:styleId="TOC7">
    <w:name w:val="toc 7"/>
    <w:basedOn w:val="Normal"/>
    <w:next w:val="Normal"/>
    <w:uiPriority w:val="39"/>
    <w:unhideWhenUsed/>
    <w:rsid w:val="00547AE9"/>
    <w:pPr>
      <w:spacing w:after="100"/>
      <w:ind w:left="1320"/>
    </w:pPr>
  </w:style>
  <w:style w:type="paragraph" w:styleId="TOC8">
    <w:name w:val="toc 8"/>
    <w:basedOn w:val="Normal"/>
    <w:next w:val="Normal"/>
    <w:uiPriority w:val="39"/>
    <w:unhideWhenUsed/>
    <w:rsid w:val="00547AE9"/>
    <w:pPr>
      <w:spacing w:after="100"/>
      <w:ind w:left="1540"/>
    </w:pPr>
  </w:style>
  <w:style w:type="paragraph" w:styleId="TOC9">
    <w:name w:val="toc 9"/>
    <w:basedOn w:val="Normal"/>
    <w:next w:val="Normal"/>
    <w:uiPriority w:val="39"/>
    <w:unhideWhenUsed/>
    <w:rsid w:val="00547AE9"/>
    <w:pPr>
      <w:spacing w:after="100"/>
      <w:ind w:left="1760"/>
    </w:pPr>
  </w:style>
  <w:style w:type="paragraph" w:styleId="EndnoteText">
    <w:name w:val="endnote text"/>
    <w:basedOn w:val="Normal"/>
    <w:link w:val="EndnoteTextChar"/>
    <w:uiPriority w:val="99"/>
    <w:semiHidden/>
    <w:unhideWhenUsed/>
    <w:rsid w:val="00547AE9"/>
    <w:rPr>
      <w:sz w:val="20"/>
      <w:szCs w:val="20"/>
    </w:rPr>
  </w:style>
  <w:style w:type="character" w:customStyle="1" w:styleId="EndnoteTextChar">
    <w:name w:val="Endnote Text Char"/>
    <w:basedOn w:val="DefaultParagraphFont"/>
    <w:link w:val="EndnoteText"/>
    <w:uiPriority w:val="99"/>
    <w:semiHidden/>
    <w:rsid w:val="00547AE9"/>
    <w:rPr>
      <w:sz w:val="20"/>
      <w:szCs w:val="20"/>
      <w:lang w:val="en-AU"/>
    </w:rPr>
  </w:style>
  <w:style w:type="character" w:styleId="Mention">
    <w:name w:val="Mention"/>
    <w:basedOn w:val="DefaultParagraphFont"/>
    <w:uiPriority w:val="99"/>
    <w:unhideWhenUsed/>
    <w:rsid w:val="004D6994"/>
    <w:rPr>
      <w:color w:val="2B579A"/>
      <w:shd w:val="clear" w:color="auto" w:fill="E6E6E6"/>
    </w:rPr>
  </w:style>
  <w:style w:type="character" w:styleId="UnresolvedMention">
    <w:name w:val="Unresolved Mention"/>
    <w:basedOn w:val="DefaultParagraphFont"/>
    <w:uiPriority w:val="99"/>
    <w:rsid w:val="00681F6F"/>
    <w:rPr>
      <w:color w:val="605E5C"/>
      <w:shd w:val="clear" w:color="auto" w:fill="E1DFDD"/>
    </w:rPr>
  </w:style>
  <w:style w:type="paragraph" w:styleId="BalloonText">
    <w:name w:val="Balloon Text"/>
    <w:basedOn w:val="Normal"/>
    <w:link w:val="BalloonTextChar"/>
    <w:uiPriority w:val="99"/>
    <w:semiHidden/>
    <w:unhideWhenUsed/>
    <w:rsid w:val="00297BC4"/>
    <w:rPr>
      <w:rFonts w:ascii="VIC" w:eastAsia="Times New Roman" w:hAnsi="VIC" w:cs="Tahoma"/>
      <w:color w:val="000B16" w:themeColor="background2" w:themeShade="40"/>
      <w:sz w:val="16"/>
      <w:szCs w:val="16"/>
    </w:rPr>
  </w:style>
  <w:style w:type="character" w:customStyle="1" w:styleId="BalloonTextChar">
    <w:name w:val="Balloon Text Char"/>
    <w:basedOn w:val="DefaultParagraphFont"/>
    <w:link w:val="BalloonText"/>
    <w:uiPriority w:val="99"/>
    <w:semiHidden/>
    <w:rsid w:val="00297BC4"/>
    <w:rPr>
      <w:rFonts w:ascii="VIC" w:eastAsia="Times New Roman" w:hAnsi="VIC" w:cs="Tahoma"/>
      <w:color w:val="000B16" w:themeColor="background2" w:themeShade="40"/>
      <w:sz w:val="16"/>
      <w:szCs w:val="16"/>
      <w:lang w:val="en-AU"/>
    </w:rPr>
  </w:style>
  <w:style w:type="character" w:styleId="FollowedHyperlink">
    <w:name w:val="FollowedHyperlink"/>
    <w:basedOn w:val="DefaultParagraphFont"/>
    <w:uiPriority w:val="99"/>
    <w:semiHidden/>
    <w:unhideWhenUsed/>
    <w:rsid w:val="00A555FF"/>
    <w:rPr>
      <w:color w:val="88DB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1533">
      <w:bodyDiv w:val="1"/>
      <w:marLeft w:val="0"/>
      <w:marRight w:val="0"/>
      <w:marTop w:val="0"/>
      <w:marBottom w:val="0"/>
      <w:divBdr>
        <w:top w:val="none" w:sz="0" w:space="0" w:color="auto"/>
        <w:left w:val="none" w:sz="0" w:space="0" w:color="auto"/>
        <w:bottom w:val="none" w:sz="0" w:space="0" w:color="auto"/>
        <w:right w:val="none" w:sz="0" w:space="0" w:color="auto"/>
      </w:divBdr>
    </w:div>
    <w:div w:id="148987016">
      <w:bodyDiv w:val="1"/>
      <w:marLeft w:val="0"/>
      <w:marRight w:val="0"/>
      <w:marTop w:val="0"/>
      <w:marBottom w:val="0"/>
      <w:divBdr>
        <w:top w:val="none" w:sz="0" w:space="0" w:color="auto"/>
        <w:left w:val="none" w:sz="0" w:space="0" w:color="auto"/>
        <w:bottom w:val="none" w:sz="0" w:space="0" w:color="auto"/>
        <w:right w:val="none" w:sz="0" w:space="0" w:color="auto"/>
      </w:divBdr>
    </w:div>
    <w:div w:id="200365104">
      <w:bodyDiv w:val="1"/>
      <w:marLeft w:val="0"/>
      <w:marRight w:val="0"/>
      <w:marTop w:val="0"/>
      <w:marBottom w:val="0"/>
      <w:divBdr>
        <w:top w:val="none" w:sz="0" w:space="0" w:color="auto"/>
        <w:left w:val="none" w:sz="0" w:space="0" w:color="auto"/>
        <w:bottom w:val="none" w:sz="0" w:space="0" w:color="auto"/>
        <w:right w:val="none" w:sz="0" w:space="0" w:color="auto"/>
      </w:divBdr>
    </w:div>
    <w:div w:id="268390787">
      <w:bodyDiv w:val="1"/>
      <w:marLeft w:val="0"/>
      <w:marRight w:val="0"/>
      <w:marTop w:val="0"/>
      <w:marBottom w:val="0"/>
      <w:divBdr>
        <w:top w:val="none" w:sz="0" w:space="0" w:color="auto"/>
        <w:left w:val="none" w:sz="0" w:space="0" w:color="auto"/>
        <w:bottom w:val="none" w:sz="0" w:space="0" w:color="auto"/>
        <w:right w:val="none" w:sz="0" w:space="0" w:color="auto"/>
      </w:divBdr>
    </w:div>
    <w:div w:id="297153246">
      <w:bodyDiv w:val="1"/>
      <w:marLeft w:val="0"/>
      <w:marRight w:val="0"/>
      <w:marTop w:val="0"/>
      <w:marBottom w:val="0"/>
      <w:divBdr>
        <w:top w:val="none" w:sz="0" w:space="0" w:color="auto"/>
        <w:left w:val="none" w:sz="0" w:space="0" w:color="auto"/>
        <w:bottom w:val="none" w:sz="0" w:space="0" w:color="auto"/>
        <w:right w:val="none" w:sz="0" w:space="0" w:color="auto"/>
      </w:divBdr>
    </w:div>
    <w:div w:id="790168567">
      <w:bodyDiv w:val="1"/>
      <w:marLeft w:val="0"/>
      <w:marRight w:val="0"/>
      <w:marTop w:val="0"/>
      <w:marBottom w:val="0"/>
      <w:divBdr>
        <w:top w:val="none" w:sz="0" w:space="0" w:color="auto"/>
        <w:left w:val="none" w:sz="0" w:space="0" w:color="auto"/>
        <w:bottom w:val="none" w:sz="0" w:space="0" w:color="auto"/>
        <w:right w:val="none" w:sz="0" w:space="0" w:color="auto"/>
      </w:divBdr>
    </w:div>
    <w:div w:id="821316222">
      <w:bodyDiv w:val="1"/>
      <w:marLeft w:val="0"/>
      <w:marRight w:val="0"/>
      <w:marTop w:val="0"/>
      <w:marBottom w:val="0"/>
      <w:divBdr>
        <w:top w:val="none" w:sz="0" w:space="0" w:color="auto"/>
        <w:left w:val="none" w:sz="0" w:space="0" w:color="auto"/>
        <w:bottom w:val="none" w:sz="0" w:space="0" w:color="auto"/>
        <w:right w:val="none" w:sz="0" w:space="0" w:color="auto"/>
      </w:divBdr>
    </w:div>
    <w:div w:id="917708905">
      <w:bodyDiv w:val="1"/>
      <w:marLeft w:val="0"/>
      <w:marRight w:val="0"/>
      <w:marTop w:val="0"/>
      <w:marBottom w:val="0"/>
      <w:divBdr>
        <w:top w:val="none" w:sz="0" w:space="0" w:color="auto"/>
        <w:left w:val="none" w:sz="0" w:space="0" w:color="auto"/>
        <w:bottom w:val="none" w:sz="0" w:space="0" w:color="auto"/>
        <w:right w:val="none" w:sz="0" w:space="0" w:color="auto"/>
      </w:divBdr>
    </w:div>
    <w:div w:id="944120093">
      <w:bodyDiv w:val="1"/>
      <w:marLeft w:val="0"/>
      <w:marRight w:val="0"/>
      <w:marTop w:val="0"/>
      <w:marBottom w:val="0"/>
      <w:divBdr>
        <w:top w:val="none" w:sz="0" w:space="0" w:color="auto"/>
        <w:left w:val="none" w:sz="0" w:space="0" w:color="auto"/>
        <w:bottom w:val="none" w:sz="0" w:space="0" w:color="auto"/>
        <w:right w:val="none" w:sz="0" w:space="0" w:color="auto"/>
      </w:divBdr>
    </w:div>
    <w:div w:id="988286797">
      <w:bodyDiv w:val="1"/>
      <w:marLeft w:val="0"/>
      <w:marRight w:val="0"/>
      <w:marTop w:val="0"/>
      <w:marBottom w:val="0"/>
      <w:divBdr>
        <w:top w:val="none" w:sz="0" w:space="0" w:color="auto"/>
        <w:left w:val="none" w:sz="0" w:space="0" w:color="auto"/>
        <w:bottom w:val="none" w:sz="0" w:space="0" w:color="auto"/>
        <w:right w:val="none" w:sz="0" w:space="0" w:color="auto"/>
      </w:divBdr>
    </w:div>
    <w:div w:id="1067654144">
      <w:bodyDiv w:val="1"/>
      <w:marLeft w:val="0"/>
      <w:marRight w:val="0"/>
      <w:marTop w:val="0"/>
      <w:marBottom w:val="0"/>
      <w:divBdr>
        <w:top w:val="none" w:sz="0" w:space="0" w:color="auto"/>
        <w:left w:val="none" w:sz="0" w:space="0" w:color="auto"/>
        <w:bottom w:val="none" w:sz="0" w:space="0" w:color="auto"/>
        <w:right w:val="none" w:sz="0" w:space="0" w:color="auto"/>
      </w:divBdr>
    </w:div>
    <w:div w:id="1239825428">
      <w:bodyDiv w:val="1"/>
      <w:marLeft w:val="0"/>
      <w:marRight w:val="0"/>
      <w:marTop w:val="0"/>
      <w:marBottom w:val="0"/>
      <w:divBdr>
        <w:top w:val="none" w:sz="0" w:space="0" w:color="auto"/>
        <w:left w:val="none" w:sz="0" w:space="0" w:color="auto"/>
        <w:bottom w:val="none" w:sz="0" w:space="0" w:color="auto"/>
        <w:right w:val="none" w:sz="0" w:space="0" w:color="auto"/>
      </w:divBdr>
    </w:div>
    <w:div w:id="1248149723">
      <w:bodyDiv w:val="1"/>
      <w:marLeft w:val="0"/>
      <w:marRight w:val="0"/>
      <w:marTop w:val="0"/>
      <w:marBottom w:val="0"/>
      <w:divBdr>
        <w:top w:val="none" w:sz="0" w:space="0" w:color="auto"/>
        <w:left w:val="none" w:sz="0" w:space="0" w:color="auto"/>
        <w:bottom w:val="none" w:sz="0" w:space="0" w:color="auto"/>
        <w:right w:val="none" w:sz="0" w:space="0" w:color="auto"/>
      </w:divBdr>
    </w:div>
    <w:div w:id="1417744535">
      <w:bodyDiv w:val="1"/>
      <w:marLeft w:val="0"/>
      <w:marRight w:val="0"/>
      <w:marTop w:val="0"/>
      <w:marBottom w:val="0"/>
      <w:divBdr>
        <w:top w:val="none" w:sz="0" w:space="0" w:color="auto"/>
        <w:left w:val="none" w:sz="0" w:space="0" w:color="auto"/>
        <w:bottom w:val="none" w:sz="0" w:space="0" w:color="auto"/>
        <w:right w:val="none" w:sz="0" w:space="0" w:color="auto"/>
      </w:divBdr>
    </w:div>
    <w:div w:id="1466773651">
      <w:bodyDiv w:val="1"/>
      <w:marLeft w:val="0"/>
      <w:marRight w:val="0"/>
      <w:marTop w:val="0"/>
      <w:marBottom w:val="0"/>
      <w:divBdr>
        <w:top w:val="none" w:sz="0" w:space="0" w:color="auto"/>
        <w:left w:val="none" w:sz="0" w:space="0" w:color="auto"/>
        <w:bottom w:val="none" w:sz="0" w:space="0" w:color="auto"/>
        <w:right w:val="none" w:sz="0" w:space="0" w:color="auto"/>
      </w:divBdr>
    </w:div>
    <w:div w:id="1528329667">
      <w:bodyDiv w:val="1"/>
      <w:marLeft w:val="0"/>
      <w:marRight w:val="0"/>
      <w:marTop w:val="0"/>
      <w:marBottom w:val="0"/>
      <w:divBdr>
        <w:top w:val="none" w:sz="0" w:space="0" w:color="auto"/>
        <w:left w:val="none" w:sz="0" w:space="0" w:color="auto"/>
        <w:bottom w:val="none" w:sz="0" w:space="0" w:color="auto"/>
        <w:right w:val="none" w:sz="0" w:space="0" w:color="auto"/>
      </w:divBdr>
    </w:div>
    <w:div w:id="1559779975">
      <w:bodyDiv w:val="1"/>
      <w:marLeft w:val="0"/>
      <w:marRight w:val="0"/>
      <w:marTop w:val="0"/>
      <w:marBottom w:val="0"/>
      <w:divBdr>
        <w:top w:val="none" w:sz="0" w:space="0" w:color="auto"/>
        <w:left w:val="none" w:sz="0" w:space="0" w:color="auto"/>
        <w:bottom w:val="none" w:sz="0" w:space="0" w:color="auto"/>
        <w:right w:val="none" w:sz="0" w:space="0" w:color="auto"/>
      </w:divBdr>
    </w:div>
    <w:div w:id="1583760509">
      <w:bodyDiv w:val="1"/>
      <w:marLeft w:val="0"/>
      <w:marRight w:val="0"/>
      <w:marTop w:val="0"/>
      <w:marBottom w:val="0"/>
      <w:divBdr>
        <w:top w:val="none" w:sz="0" w:space="0" w:color="auto"/>
        <w:left w:val="none" w:sz="0" w:space="0" w:color="auto"/>
        <w:bottom w:val="none" w:sz="0" w:space="0" w:color="auto"/>
        <w:right w:val="none" w:sz="0" w:space="0" w:color="auto"/>
      </w:divBdr>
    </w:div>
    <w:div w:id="1639528387">
      <w:bodyDiv w:val="1"/>
      <w:marLeft w:val="0"/>
      <w:marRight w:val="0"/>
      <w:marTop w:val="0"/>
      <w:marBottom w:val="0"/>
      <w:divBdr>
        <w:top w:val="none" w:sz="0" w:space="0" w:color="auto"/>
        <w:left w:val="none" w:sz="0" w:space="0" w:color="auto"/>
        <w:bottom w:val="none" w:sz="0" w:space="0" w:color="auto"/>
        <w:right w:val="none" w:sz="0" w:space="0" w:color="auto"/>
      </w:divBdr>
    </w:div>
    <w:div w:id="1715227162">
      <w:bodyDiv w:val="1"/>
      <w:marLeft w:val="0"/>
      <w:marRight w:val="0"/>
      <w:marTop w:val="0"/>
      <w:marBottom w:val="0"/>
      <w:divBdr>
        <w:top w:val="none" w:sz="0" w:space="0" w:color="auto"/>
        <w:left w:val="none" w:sz="0" w:space="0" w:color="auto"/>
        <w:bottom w:val="none" w:sz="0" w:space="0" w:color="auto"/>
        <w:right w:val="none" w:sz="0" w:space="0" w:color="auto"/>
      </w:divBdr>
    </w:div>
    <w:div w:id="1782064354">
      <w:bodyDiv w:val="1"/>
      <w:marLeft w:val="0"/>
      <w:marRight w:val="0"/>
      <w:marTop w:val="0"/>
      <w:marBottom w:val="0"/>
      <w:divBdr>
        <w:top w:val="none" w:sz="0" w:space="0" w:color="auto"/>
        <w:left w:val="none" w:sz="0" w:space="0" w:color="auto"/>
        <w:bottom w:val="none" w:sz="0" w:space="0" w:color="auto"/>
        <w:right w:val="none" w:sz="0" w:space="0" w:color="auto"/>
      </w:divBdr>
    </w:div>
    <w:div w:id="1892380772">
      <w:bodyDiv w:val="1"/>
      <w:marLeft w:val="0"/>
      <w:marRight w:val="0"/>
      <w:marTop w:val="0"/>
      <w:marBottom w:val="0"/>
      <w:divBdr>
        <w:top w:val="none" w:sz="0" w:space="0" w:color="auto"/>
        <w:left w:val="none" w:sz="0" w:space="0" w:color="auto"/>
        <w:bottom w:val="none" w:sz="0" w:space="0" w:color="auto"/>
        <w:right w:val="none" w:sz="0" w:space="0" w:color="auto"/>
      </w:divBdr>
    </w:div>
    <w:div w:id="1918906172">
      <w:bodyDiv w:val="1"/>
      <w:marLeft w:val="0"/>
      <w:marRight w:val="0"/>
      <w:marTop w:val="0"/>
      <w:marBottom w:val="0"/>
      <w:divBdr>
        <w:top w:val="none" w:sz="0" w:space="0" w:color="auto"/>
        <w:left w:val="none" w:sz="0" w:space="0" w:color="auto"/>
        <w:bottom w:val="none" w:sz="0" w:space="0" w:color="auto"/>
        <w:right w:val="none" w:sz="0" w:space="0" w:color="auto"/>
      </w:divBdr>
    </w:div>
    <w:div w:id="212922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ivinglocalfund@ecodev.vic.gov.au" TargetMode="External"/><Relationship Id="rId26" Type="http://schemas.openxmlformats.org/officeDocument/2006/relationships/hyperlink" Target="https://business.vic.gov.au/grants-and-programs/proof-of-identity-verification-user-guid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ivinglocalfund@ecodev.vic.gov.au" TargetMode="External"/><Relationship Id="rId34" Type="http://schemas.openxmlformats.org/officeDocument/2006/relationships/hyperlink" Target="http://email.campaign-sdp.premier.vic.gov.au/c/eJxNjsEKwyAQBb8muSlmjTYePPTS_9i4xgqJippA_76BXgrvNA-GIUtKEk5jtCAAhJ60EFIrw3Hz24zrKhZ4GEAzzMLhUTCGxBoVXqo_oq_8io6HfHE8x7ed0IACsS2AWtICSs2OJCmSD3DrCuNu372XNsjnAK97reTa_xw3ChVTbwwTse1MFFO4YT4r-x1jtYQpfbjLe8B0Z3mXyV__Id0eniKy6nePzTPQk5m_LpVLaw"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uburbandevelopment.vic.gov.au/suburban-revitalisation" TargetMode="External"/><Relationship Id="rId25" Type="http://schemas.openxmlformats.org/officeDocument/2006/relationships/hyperlink" Target="https://www.suburbandevelopment.vic.gov.au/living-local" TargetMode="External"/><Relationship Id="rId33" Type="http://schemas.openxmlformats.org/officeDocument/2006/relationships/hyperlink" Target="https://www.suburbandevelopment.vic.gov.au/__data/assets/pdf_file/0023/187412/community-grants-guidelines.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uburbandevelopment.vic.gov.au/__data/assets/pdf_file/0022/187411/Program-Guidelines-Living-Local-Suburban-Grants-Program.pdf" TargetMode="External"/><Relationship Id="rId29" Type="http://schemas.openxmlformats.org/officeDocument/2006/relationships/hyperlink" Target="https://businessvic.secure.force.com/PublicForm?id=llcg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uburbandevelopment.vic.gov.au/__data/assets/pdf_file/0023/187412/community-grants-guidelines.pdf" TargetMode="External"/><Relationship Id="rId32" Type="http://schemas.openxmlformats.org/officeDocument/2006/relationships/hyperlink" Target="https://www.suburbandevelopment.vic.gov.au/__data/assets/word_doc/0029/187409/community-grants-guidelines-word.docx" TargetMode="External"/><Relationship Id="rId37" Type="http://schemas.openxmlformats.org/officeDocument/2006/relationships/hyperlink" Target="https://www.schoolbuildings.vic.gov.au/school-building-grants-and-programs" TargetMode="Externa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uburbandevelopment.vic.gov.au/__data/assets/word_doc/0029/187409/community-grants-guidelines-word.docx" TargetMode="External"/><Relationship Id="rId28" Type="http://schemas.openxmlformats.org/officeDocument/2006/relationships/hyperlink" Target="https://www.suburbandevelopment.vic.gov.au/__data/assets/pdf_file/0023/187412/community-grants-guidelines.pdf" TargetMode="External"/><Relationship Id="rId36" Type="http://schemas.openxmlformats.org/officeDocument/2006/relationships/hyperlink" Target="https://www.vic.gov.au/grants-and-programs-offered-department-education-and-training" TargetMode="External"/><Relationship Id="rId10" Type="http://schemas.openxmlformats.org/officeDocument/2006/relationships/endnotes" Target="endnotes.xml"/><Relationship Id="rId19" Type="http://schemas.openxmlformats.org/officeDocument/2006/relationships/hyperlink" Target="https://www.suburbandevelopment.vic.gov.au/__data/assets/word_doc/0021/187410/Program-Guidelines-Living-Local-Suburban-Grants-Program.docx" TargetMode="External"/><Relationship Id="rId31" Type="http://schemas.openxmlformats.org/officeDocument/2006/relationships/hyperlink" Target="https://www.suburbandevelopment.vic.gov.au/__data/assets/pdf_file/0023/187412/community-grants-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uburbandevelopment.vic.gov.au/living-local" TargetMode="External"/><Relationship Id="rId27" Type="http://schemas.openxmlformats.org/officeDocument/2006/relationships/hyperlink" Target="https://www.suburbandevelopment.vic.gov.au/__data/assets/word_doc/0029/187409/community-grants-guidelines-word.docx" TargetMode="External"/><Relationship Id="rId30" Type="http://schemas.openxmlformats.org/officeDocument/2006/relationships/hyperlink" Target="https://www.suburbandevelopment.vic.gov.au/__data/assets/word_doc/0029/187409/community-grants-guidelines-word.docx" TargetMode="External"/><Relationship Id="rId35" Type="http://schemas.openxmlformats.org/officeDocument/2006/relationships/hyperlink" Target="https://www.vic.gov.au/grant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Business/GST/Registering-for-G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725D7764-7512-41BA-8423-9EAE07D87BDF}">
    <t:Anchor>
      <t:Comment id="1814747161"/>
    </t:Anchor>
    <t:History>
      <t:Event id="{2D8E5F12-F6FE-4763-8422-ABA6BF690106}" time="2022-06-16T04:46:33.392Z">
        <t:Attribution userId="S::shona.sekene@ecodev.vic.gov.au::d97129be-1723-43a1-b8c3-1669c9a45cc6" userProvider="AD" userName="Shona Sekene (DJPR)"/>
        <t:Anchor>
          <t:Comment id="1814747161"/>
        </t:Anchor>
        <t:Create/>
      </t:Event>
      <t:Event id="{0A3431B1-0A75-4A81-93F6-108D5A4EB809}" time="2022-06-16T04:46:33.392Z">
        <t:Attribution userId="S::shona.sekene@ecodev.vic.gov.au::d97129be-1723-43a1-b8c3-1669c9a45cc6" userProvider="AD" userName="Shona Sekene (DJPR)"/>
        <t:Anchor>
          <t:Comment id="1814747161"/>
        </t:Anchor>
        <t:Assign userId="S::danny.colgan@ecodev.vic.gov.au::c19cfac9-b517-43c5-853e-f9e871b265b7" userProvider="AD" userName="Danny S Colgan (DJPR)"/>
      </t:Event>
      <t:Event id="{4D0E4BBC-65A5-476D-8BD0-725B3866D639}" time="2022-06-16T04:46:33.392Z">
        <t:Attribution userId="S::shona.sekene@ecodev.vic.gov.au::d97129be-1723-43a1-b8c3-1669c9a45cc6" userProvider="AD" userName="Shona Sekene (DJPR)"/>
        <t:Anchor>
          <t:Comment id="1814747161"/>
        </t:Anchor>
        <t:SetTitle title="@Danny S Colgan (DJPR) are they only getting 9 months now to deliver on the projects?"/>
      </t:Event>
      <t:Event id="{B2E375CF-3763-41E9-99EC-D5469A04519D}" time="2022-06-16T07:00:41.565Z">
        <t:Attribution userId="S::shona.sekene@ecodev.vic.gov.au::d97129be-1723-43a1-b8c3-1669c9a45cc6" userProvider="AD" userName="Shona Sekene (DJPR)"/>
        <t:Progress percentComplete="100"/>
      </t:Event>
    </t:History>
  </t:Task>
</t:Tasks>
</file>

<file path=word/theme/theme1.xml><?xml version="1.0" encoding="utf-8"?>
<a:theme xmlns:a="http://schemas.openxmlformats.org/drawingml/2006/main" name="Office Theme">
  <a:themeElements>
    <a:clrScheme name="RDV Aus">
      <a:dk1>
        <a:srgbClr val="201547"/>
      </a:dk1>
      <a:lt1>
        <a:srgbClr val="FFFFFF"/>
      </a:lt1>
      <a:dk2>
        <a:srgbClr val="007838"/>
      </a:dk2>
      <a:lt2>
        <a:srgbClr val="002C59"/>
      </a:lt2>
      <a:accent1>
        <a:srgbClr val="BED600"/>
      </a:accent1>
      <a:accent2>
        <a:srgbClr val="2D2D2D"/>
      </a:accent2>
      <a:accent3>
        <a:srgbClr val="444444"/>
      </a:accent3>
      <a:accent4>
        <a:srgbClr val="888888"/>
      </a:accent4>
      <a:accent5>
        <a:srgbClr val="EAEAEA"/>
      </a:accent5>
      <a:accent6>
        <a:srgbClr val="201547"/>
      </a:accent6>
      <a:hlink>
        <a:srgbClr val="007838"/>
      </a:hlink>
      <a:folHlink>
        <a:srgbClr val="88DBD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SharedWithUsers xmlns="32e98561-183e-4de5-80c3-a793f40b4ede">
      <UserInfo>
        <DisplayName>Adrienne Smith (DJPR)</DisplayName>
        <AccountId>3498</AccountId>
        <AccountType/>
      </UserInfo>
      <UserInfo>
        <DisplayName>Rosa Harrison (DJPR)</DisplayName>
        <AccountId>534</AccountId>
        <AccountType/>
      </UserInfo>
      <UserInfo>
        <DisplayName>Shona Sekene (DJPR)</DisplayName>
        <AccountId>3524</AccountId>
        <AccountType/>
      </UserInfo>
      <UserInfo>
        <DisplayName>Danny S Colgan (DJPR)</DisplayName>
        <AccountId>137</AccountId>
        <AccountType/>
      </UserInfo>
      <UserInfo>
        <DisplayName>Nick A Edrington (DJPR)</DisplayName>
        <AccountId>1714</AccountId>
        <AccountType/>
      </UserInfo>
      <UserInfo>
        <DisplayName>Rita M Zuccarino (DJPR)</DisplayName>
        <AccountId>3516</AccountId>
        <AccountType/>
      </UserInfo>
      <UserInfo>
        <DisplayName>Kelly Court (DJPR)</DisplayName>
        <AccountId>3523</AccountId>
        <AccountType/>
      </UserInfo>
      <UserInfo>
        <DisplayName>Elouise M Brennan (DJPR)</DisplayName>
        <AccountId>3689</AccountId>
        <AccountType/>
      </UserInfo>
      <UserInfo>
        <DisplayName>Michael P Cain (DJPR)</DisplayName>
        <AccountId>3690</AccountId>
        <AccountType/>
      </UserInfo>
      <UserInfo>
        <DisplayName>Teddy A Dunn (DJPR)</DisplayName>
        <AccountId>3691</AccountId>
        <AccountType/>
      </UserInfo>
      <UserInfo>
        <DisplayName>Mark I Romano (DJPR)</DisplayName>
        <AccountId>3692</AccountId>
        <AccountType/>
      </UserInfo>
      <UserInfo>
        <DisplayName>Elmo Tuazon (DJPR)</DisplayName>
        <AccountId>3205</AccountId>
        <AccountType/>
      </UserInfo>
      <UserInfo>
        <DisplayName>Karen J Buresch (DJPR)</DisplayName>
        <AccountId>1167</AccountId>
        <AccountType/>
      </UserInfo>
      <UserInfo>
        <DisplayName>Zane Whitehorn (DJPR)</DisplayName>
        <AccountId>3509</AccountId>
        <AccountType/>
      </UserInfo>
      <UserInfo>
        <DisplayName>Patrick T Walsh (DJPR)</DisplayName>
        <AccountId>3731</AccountId>
        <AccountType/>
      </UserInfo>
      <UserInfo>
        <DisplayName>Bruce R Jenkins (DJPR)</DisplayName>
        <AccountId>675</AccountId>
        <AccountType/>
      </UserInfo>
      <UserInfo>
        <DisplayName>Andrea Dumas (DJPR)</DisplayName>
        <AccountId>1538</AccountId>
        <AccountType/>
      </UserInfo>
      <UserInfo>
        <DisplayName>Brendan P Phillips (DJPR)</DisplayName>
        <AccountId>1789</AccountId>
        <AccountType/>
      </UserInfo>
      <UserInfo>
        <DisplayName>Jess K McArdle (DJPR)</DisplayName>
        <AccountId>3792</AccountId>
        <AccountType/>
      </UserInfo>
      <UserInfo>
        <DisplayName>Jo M Richardson (DJPR)</DisplayName>
        <AccountId>79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0AB56-9F87-4718-B9C3-776BA006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C9350-B67C-438E-A59F-748365A4A346}">
  <ds:schemaRefs>
    <ds:schemaRef ds:uri="http://schemas.openxmlformats.org/officeDocument/2006/bibliography"/>
  </ds:schemaRefs>
</ds:datastoreItem>
</file>

<file path=customXml/itemProps3.xml><?xml version="1.0" encoding="utf-8"?>
<ds:datastoreItem xmlns:ds="http://schemas.openxmlformats.org/officeDocument/2006/customXml" ds:itemID="{1692E105-EECB-4EC5-B191-5E281857F117}">
  <ds:schemaRefs>
    <ds:schemaRef ds:uri="http://schemas.microsoft.com/office/2006/metadata/properties"/>
    <ds:schemaRef ds:uri="http://schemas.microsoft.com/office/infopath/2007/PartnerControls"/>
    <ds:schemaRef ds:uri="32e98561-183e-4de5-80c3-a793f40b4ede"/>
    <ds:schemaRef ds:uri="85f59911-0309-48eb-9be8-0a91ec203cb2"/>
  </ds:schemaRefs>
</ds:datastoreItem>
</file>

<file path=customXml/itemProps4.xml><?xml version="1.0" encoding="utf-8"?>
<ds:datastoreItem xmlns:ds="http://schemas.openxmlformats.org/officeDocument/2006/customXml" ds:itemID="{FD6E43D1-78C2-410C-8DC3-56D4EC40B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12</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Links>
    <vt:vector size="132" baseType="variant">
      <vt:variant>
        <vt:i4>3604522</vt:i4>
      </vt:variant>
      <vt:variant>
        <vt:i4>63</vt:i4>
      </vt:variant>
      <vt:variant>
        <vt:i4>0</vt:i4>
      </vt:variant>
      <vt:variant>
        <vt:i4>5</vt:i4>
      </vt:variant>
      <vt:variant>
        <vt:lpwstr>https://www.schoolbuildings.vic.gov.au/school-building-grants-and-programs</vt:lpwstr>
      </vt:variant>
      <vt:variant>
        <vt:lpwstr/>
      </vt:variant>
      <vt:variant>
        <vt:i4>1048577</vt:i4>
      </vt:variant>
      <vt:variant>
        <vt:i4>60</vt:i4>
      </vt:variant>
      <vt:variant>
        <vt:i4>0</vt:i4>
      </vt:variant>
      <vt:variant>
        <vt:i4>5</vt:i4>
      </vt:variant>
      <vt:variant>
        <vt:lpwstr>https://www.vic.gov.au/grants-and-programs-offered-department-education-and-training</vt:lpwstr>
      </vt:variant>
      <vt:variant>
        <vt:lpwstr/>
      </vt:variant>
      <vt:variant>
        <vt:i4>4784150</vt:i4>
      </vt:variant>
      <vt:variant>
        <vt:i4>57</vt:i4>
      </vt:variant>
      <vt:variant>
        <vt:i4>0</vt:i4>
      </vt:variant>
      <vt:variant>
        <vt:i4>5</vt:i4>
      </vt:variant>
      <vt:variant>
        <vt:lpwstr>https://www.vic.gov.au/grants</vt:lpwstr>
      </vt:variant>
      <vt:variant>
        <vt:lpwstr/>
      </vt:variant>
      <vt:variant>
        <vt:i4>3145737</vt:i4>
      </vt:variant>
      <vt:variant>
        <vt:i4>54</vt:i4>
      </vt:variant>
      <vt:variant>
        <vt:i4>0</vt:i4>
      </vt:variant>
      <vt:variant>
        <vt:i4>5</vt:i4>
      </vt:variant>
      <vt:variant>
        <vt:lpwstr>http://email.campaign-sdp.premier.vic.gov.au/c/eJxNjsEKwyAQBb8muSlmjTYePPTS_9i4xgqJippA_76BXgrvNA-GIUtKEk5jtCAAhJ60EFIrw3Hz24zrKhZ4GEAzzMLhUTCGxBoVXqo_oq_8io6HfHE8x7ed0IACsS2AWtICSs2OJCmSD3DrCuNu372XNsjnAK97reTa_xw3ChVTbwwTse1MFFO4YT4r-x1jtYQpfbjLe8B0Z3mXyV__Id0eniKy6nePzTPQk5m_LpVLaw</vt:lpwstr>
      </vt:variant>
      <vt:variant>
        <vt:lpwstr/>
      </vt:variant>
      <vt:variant>
        <vt:i4>7012407</vt:i4>
      </vt:variant>
      <vt:variant>
        <vt:i4>51</vt:i4>
      </vt:variant>
      <vt:variant>
        <vt:i4>0</vt:i4>
      </vt:variant>
      <vt:variant>
        <vt:i4>5</vt:i4>
      </vt:variant>
      <vt:variant>
        <vt:lpwstr>https://www.suburbandevelopment.vic.gov.au/grants/community/community-grants-guidelines-pdf</vt:lpwstr>
      </vt:variant>
      <vt:variant>
        <vt:lpwstr/>
      </vt:variant>
      <vt:variant>
        <vt:i4>262210</vt:i4>
      </vt:variant>
      <vt:variant>
        <vt:i4>48</vt:i4>
      </vt:variant>
      <vt:variant>
        <vt:i4>0</vt:i4>
      </vt:variant>
      <vt:variant>
        <vt:i4>5</vt:i4>
      </vt:variant>
      <vt:variant>
        <vt:lpwstr>https://www.suburbandevelopment.vic.gov.au/grants/community/community-grants-guidelines-word</vt:lpwstr>
      </vt:variant>
      <vt:variant>
        <vt:lpwstr/>
      </vt:variant>
      <vt:variant>
        <vt:i4>7012407</vt:i4>
      </vt:variant>
      <vt:variant>
        <vt:i4>45</vt:i4>
      </vt:variant>
      <vt:variant>
        <vt:i4>0</vt:i4>
      </vt:variant>
      <vt:variant>
        <vt:i4>5</vt:i4>
      </vt:variant>
      <vt:variant>
        <vt:lpwstr>https://www.suburbandevelopment.vic.gov.au/grants/community/community-grants-guidelines-pdf</vt:lpwstr>
      </vt:variant>
      <vt:variant>
        <vt:lpwstr/>
      </vt:variant>
      <vt:variant>
        <vt:i4>262210</vt:i4>
      </vt:variant>
      <vt:variant>
        <vt:i4>42</vt:i4>
      </vt:variant>
      <vt:variant>
        <vt:i4>0</vt:i4>
      </vt:variant>
      <vt:variant>
        <vt:i4>5</vt:i4>
      </vt:variant>
      <vt:variant>
        <vt:lpwstr>https://www.suburbandevelopment.vic.gov.au/grants/community/community-grants-guidelines-word</vt:lpwstr>
      </vt:variant>
      <vt:variant>
        <vt:lpwstr/>
      </vt:variant>
      <vt:variant>
        <vt:i4>7143520</vt:i4>
      </vt:variant>
      <vt:variant>
        <vt:i4>39</vt:i4>
      </vt:variant>
      <vt:variant>
        <vt:i4>0</vt:i4>
      </vt:variant>
      <vt:variant>
        <vt:i4>5</vt:i4>
      </vt:variant>
      <vt:variant>
        <vt:lpwstr>https://businessvic.secure.force.com/PublicForm?id=llcg2022</vt:lpwstr>
      </vt:variant>
      <vt:variant>
        <vt:lpwstr/>
      </vt:variant>
      <vt:variant>
        <vt:i4>7012407</vt:i4>
      </vt:variant>
      <vt:variant>
        <vt:i4>36</vt:i4>
      </vt:variant>
      <vt:variant>
        <vt:i4>0</vt:i4>
      </vt:variant>
      <vt:variant>
        <vt:i4>5</vt:i4>
      </vt:variant>
      <vt:variant>
        <vt:lpwstr>https://www.suburbandevelopment.vic.gov.au/grants/community/community-grants-guidelines-pdf</vt:lpwstr>
      </vt:variant>
      <vt:variant>
        <vt:lpwstr/>
      </vt:variant>
      <vt:variant>
        <vt:i4>262210</vt:i4>
      </vt:variant>
      <vt:variant>
        <vt:i4>33</vt:i4>
      </vt:variant>
      <vt:variant>
        <vt:i4>0</vt:i4>
      </vt:variant>
      <vt:variant>
        <vt:i4>5</vt:i4>
      </vt:variant>
      <vt:variant>
        <vt:lpwstr>https://www.suburbandevelopment.vic.gov.au/grants/community/community-grants-guidelines-word</vt:lpwstr>
      </vt:variant>
      <vt:variant>
        <vt:lpwstr/>
      </vt:variant>
      <vt:variant>
        <vt:i4>4980755</vt:i4>
      </vt:variant>
      <vt:variant>
        <vt:i4>30</vt:i4>
      </vt:variant>
      <vt:variant>
        <vt:i4>0</vt:i4>
      </vt:variant>
      <vt:variant>
        <vt:i4>5</vt:i4>
      </vt:variant>
      <vt:variant>
        <vt:lpwstr>https://business.vic.gov.au/grants-and-programs/proof-of-identity-verification-user-guide</vt:lpwstr>
      </vt:variant>
      <vt:variant>
        <vt:lpwstr/>
      </vt:variant>
      <vt:variant>
        <vt:i4>2228351</vt:i4>
      </vt:variant>
      <vt:variant>
        <vt:i4>27</vt:i4>
      </vt:variant>
      <vt:variant>
        <vt:i4>0</vt:i4>
      </vt:variant>
      <vt:variant>
        <vt:i4>5</vt:i4>
      </vt:variant>
      <vt:variant>
        <vt:lpwstr>https://www.suburbandevelopment.vic.gov.au/living-local</vt:lpwstr>
      </vt:variant>
      <vt:variant>
        <vt:lpwstr/>
      </vt:variant>
      <vt:variant>
        <vt:i4>7012407</vt:i4>
      </vt:variant>
      <vt:variant>
        <vt:i4>24</vt:i4>
      </vt:variant>
      <vt:variant>
        <vt:i4>0</vt:i4>
      </vt:variant>
      <vt:variant>
        <vt:i4>5</vt:i4>
      </vt:variant>
      <vt:variant>
        <vt:lpwstr>https://www.suburbandevelopment.vic.gov.au/grants/community/community-grants-guidelines-pdf</vt:lpwstr>
      </vt:variant>
      <vt:variant>
        <vt:lpwstr/>
      </vt:variant>
      <vt:variant>
        <vt:i4>262210</vt:i4>
      </vt:variant>
      <vt:variant>
        <vt:i4>21</vt:i4>
      </vt:variant>
      <vt:variant>
        <vt:i4>0</vt:i4>
      </vt:variant>
      <vt:variant>
        <vt:i4>5</vt:i4>
      </vt:variant>
      <vt:variant>
        <vt:lpwstr>https://www.suburbandevelopment.vic.gov.au/grants/community/community-grants-guidelines-word</vt:lpwstr>
      </vt:variant>
      <vt:variant>
        <vt:lpwstr/>
      </vt:variant>
      <vt:variant>
        <vt:i4>2228351</vt:i4>
      </vt:variant>
      <vt:variant>
        <vt:i4>18</vt:i4>
      </vt:variant>
      <vt:variant>
        <vt:i4>0</vt:i4>
      </vt:variant>
      <vt:variant>
        <vt:i4>5</vt:i4>
      </vt:variant>
      <vt:variant>
        <vt:lpwstr>https://www.suburbandevelopment.vic.gov.au/living-local</vt:lpwstr>
      </vt:variant>
      <vt:variant>
        <vt:lpwstr/>
      </vt:variant>
      <vt:variant>
        <vt:i4>5636223</vt:i4>
      </vt:variant>
      <vt:variant>
        <vt:i4>15</vt:i4>
      </vt:variant>
      <vt:variant>
        <vt:i4>0</vt:i4>
      </vt:variant>
      <vt:variant>
        <vt:i4>5</vt:i4>
      </vt:variant>
      <vt:variant>
        <vt:lpwstr>mailto:livinglocalfund@ecodev.vic.gov.au</vt:lpwstr>
      </vt:variant>
      <vt:variant>
        <vt:lpwstr/>
      </vt:variant>
      <vt:variant>
        <vt:i4>4849686</vt:i4>
      </vt:variant>
      <vt:variant>
        <vt:i4>12</vt:i4>
      </vt:variant>
      <vt:variant>
        <vt:i4>0</vt:i4>
      </vt:variant>
      <vt:variant>
        <vt:i4>5</vt:i4>
      </vt:variant>
      <vt:variant>
        <vt:lpwstr>https://www.suburbandevelopment.vic.gov.au/grants/suburban/suburban-grants-guidelines-pdf</vt:lpwstr>
      </vt:variant>
      <vt:variant>
        <vt:lpwstr/>
      </vt:variant>
      <vt:variant>
        <vt:i4>2424931</vt:i4>
      </vt:variant>
      <vt:variant>
        <vt:i4>9</vt:i4>
      </vt:variant>
      <vt:variant>
        <vt:i4>0</vt:i4>
      </vt:variant>
      <vt:variant>
        <vt:i4>5</vt:i4>
      </vt:variant>
      <vt:variant>
        <vt:lpwstr>https://www.suburbandevelopment.vic.gov.au/grants/suburban/suburban-grants-guidelines-word</vt:lpwstr>
      </vt:variant>
      <vt:variant>
        <vt:lpwstr/>
      </vt:variant>
      <vt:variant>
        <vt:i4>5636223</vt:i4>
      </vt:variant>
      <vt:variant>
        <vt:i4>6</vt:i4>
      </vt:variant>
      <vt:variant>
        <vt:i4>0</vt:i4>
      </vt:variant>
      <vt:variant>
        <vt:i4>5</vt:i4>
      </vt:variant>
      <vt:variant>
        <vt:lpwstr>mailto:livinglocalfund@ecodev.vic.gov.au</vt:lpwstr>
      </vt:variant>
      <vt:variant>
        <vt:lpwstr/>
      </vt:variant>
      <vt:variant>
        <vt:i4>3670127</vt:i4>
      </vt:variant>
      <vt:variant>
        <vt:i4>3</vt:i4>
      </vt:variant>
      <vt:variant>
        <vt:i4>0</vt:i4>
      </vt:variant>
      <vt:variant>
        <vt:i4>5</vt:i4>
      </vt:variant>
      <vt:variant>
        <vt:lpwstr>https://www.suburbandevelopment.vic.gov.au/suburban-revitalisation</vt:lpwstr>
      </vt:variant>
      <vt:variant>
        <vt:lpwstr/>
      </vt:variant>
      <vt:variant>
        <vt:i4>983041</vt:i4>
      </vt:variant>
      <vt:variant>
        <vt:i4>0</vt:i4>
      </vt:variant>
      <vt:variant>
        <vt:i4>0</vt:i4>
      </vt:variant>
      <vt:variant>
        <vt:i4>5</vt:i4>
      </vt:variant>
      <vt:variant>
        <vt:lpwstr>https://www.ato.gov.au/Business/GST/Registering-for-GST/</vt:lpwstr>
      </vt:variant>
      <vt:variant>
        <vt:lpwstr>:~:text=You%20must%20register%20for%20GST,the%20first%20year%20of%20operation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Herd (DEDJTR)</dc:creator>
  <cp:keywords/>
  <dc:description/>
  <cp:lastModifiedBy>Jess K McArdle (DJPR)</cp:lastModifiedBy>
  <cp:revision>340</cp:revision>
  <cp:lastPrinted>2022-07-27T03:46:00Z</cp:lastPrinted>
  <dcterms:created xsi:type="dcterms:W3CDTF">2022-06-13T13:08:00Z</dcterms:created>
  <dcterms:modified xsi:type="dcterms:W3CDTF">2022-07-27T03:46:00Z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2022-07-27T03:46:15Z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2dee9908-b996-4524-aaac-ab15dde85d40</vt:lpwstr>
  </property>
  <property fmtid="{D5CDD505-2E9C-101B-9397-08002B2CF9AE}" pid="10" name="MSIP_Label_d00a4df9-c942-4b09-b23a-6c1023f6de27_ContentBits">
    <vt:lpwstr>3</vt:lpwstr>
  </property>
</Properties>
</file>